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1B2" w:rsidRPr="00DA32AF" w:rsidRDefault="009D11B2" w:rsidP="009D11B2">
      <w:pPr>
        <w:pStyle w:val="a3"/>
        <w:jc w:val="center"/>
        <w:rPr>
          <w:rFonts w:ascii="Times New Roman" w:hAnsi="Times New Roman" w:cs="Times New Roman"/>
        </w:rPr>
      </w:pPr>
      <w:r w:rsidRPr="00DA32AF">
        <w:rPr>
          <w:rFonts w:ascii="Times New Roman" w:hAnsi="Times New Roman" w:cs="Times New Roman"/>
          <w:noProof/>
          <w:lang w:val="ru-RU" w:eastAsia="ru-RU"/>
        </w:rPr>
        <w:drawing>
          <wp:inline distT="0" distB="0" distL="0" distR="0">
            <wp:extent cx="457200" cy="6191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rsidR="009D11B2" w:rsidRPr="00DA32AF" w:rsidRDefault="009D11B2" w:rsidP="009D11B2">
      <w:pPr>
        <w:pStyle w:val="a3"/>
        <w:jc w:val="center"/>
        <w:rPr>
          <w:rFonts w:ascii="Times New Roman" w:hAnsi="Times New Roman" w:cs="Times New Roman"/>
          <w:b/>
          <w:sz w:val="18"/>
          <w:szCs w:val="18"/>
        </w:rPr>
      </w:pPr>
    </w:p>
    <w:p w:rsidR="009D11B2" w:rsidRPr="00DA32AF" w:rsidRDefault="009D11B2" w:rsidP="009D11B2">
      <w:pPr>
        <w:pStyle w:val="a3"/>
        <w:jc w:val="center"/>
        <w:rPr>
          <w:rFonts w:ascii="Times New Roman" w:hAnsi="Times New Roman" w:cs="Times New Roman"/>
          <w:b/>
          <w:sz w:val="28"/>
          <w:szCs w:val="28"/>
        </w:rPr>
      </w:pPr>
      <w:r w:rsidRPr="00DA32AF">
        <w:rPr>
          <w:rFonts w:ascii="Times New Roman" w:hAnsi="Times New Roman" w:cs="Times New Roman"/>
          <w:b/>
          <w:sz w:val="28"/>
          <w:szCs w:val="28"/>
        </w:rPr>
        <w:t>ГОРОДОЦЬКА СІЛЬСЬКА РАДА</w:t>
      </w:r>
    </w:p>
    <w:p w:rsidR="009D11B2" w:rsidRPr="00DA32AF" w:rsidRDefault="009D11B2" w:rsidP="009D11B2">
      <w:pPr>
        <w:pStyle w:val="a3"/>
        <w:jc w:val="center"/>
        <w:rPr>
          <w:rFonts w:ascii="Times New Roman" w:eastAsia="Arial Unicode MS" w:hAnsi="Times New Roman" w:cs="Times New Roman"/>
          <w:b/>
          <w:bCs/>
          <w:sz w:val="28"/>
          <w:szCs w:val="28"/>
        </w:rPr>
      </w:pPr>
      <w:r w:rsidRPr="00DA32AF">
        <w:rPr>
          <w:rFonts w:ascii="Times New Roman" w:eastAsia="Calibri" w:hAnsi="Times New Roman" w:cs="Times New Roman"/>
          <w:b/>
          <w:sz w:val="28"/>
          <w:szCs w:val="28"/>
        </w:rPr>
        <w:t>РІВНЕНСЬКОГО РАЙОНУ РІВНЕНСЬКОЇ  ОБЛАСТІ</w:t>
      </w:r>
    </w:p>
    <w:p w:rsidR="009D11B2" w:rsidRPr="00DA32AF" w:rsidRDefault="009D11B2" w:rsidP="009D11B2">
      <w:pPr>
        <w:pStyle w:val="a3"/>
        <w:jc w:val="center"/>
        <w:rPr>
          <w:rFonts w:ascii="Times New Roman" w:hAnsi="Times New Roman" w:cs="Times New Roman"/>
          <w:bCs/>
          <w:sz w:val="28"/>
          <w:szCs w:val="28"/>
        </w:rPr>
      </w:pPr>
      <w:r w:rsidRPr="00DA32AF">
        <w:rPr>
          <w:rFonts w:ascii="Times New Roman" w:hAnsi="Times New Roman" w:cs="Times New Roman"/>
          <w:bCs/>
          <w:sz w:val="28"/>
          <w:szCs w:val="28"/>
        </w:rPr>
        <w:t>Восьме скликання</w:t>
      </w:r>
    </w:p>
    <w:p w:rsidR="009D11B2" w:rsidRPr="00DA32AF" w:rsidRDefault="009D11B2" w:rsidP="009D11B2">
      <w:pPr>
        <w:pStyle w:val="a3"/>
        <w:jc w:val="center"/>
        <w:rPr>
          <w:rFonts w:ascii="Times New Roman" w:hAnsi="Times New Roman" w:cs="Times New Roman"/>
          <w:bCs/>
          <w:sz w:val="28"/>
          <w:szCs w:val="28"/>
        </w:rPr>
      </w:pPr>
      <w:r w:rsidRPr="00DA32AF">
        <w:rPr>
          <w:rFonts w:ascii="Times New Roman" w:hAnsi="Times New Roman" w:cs="Times New Roman"/>
          <w:bCs/>
          <w:sz w:val="28"/>
          <w:szCs w:val="28"/>
        </w:rPr>
        <w:t>(____________________ сесія)</w:t>
      </w:r>
    </w:p>
    <w:p w:rsidR="009D11B2" w:rsidRPr="00DA32AF" w:rsidRDefault="009D11B2" w:rsidP="009D11B2">
      <w:pPr>
        <w:pStyle w:val="a3"/>
        <w:rPr>
          <w:rFonts w:ascii="Times New Roman" w:hAnsi="Times New Roman" w:cs="Times New Roman"/>
          <w:sz w:val="28"/>
          <w:szCs w:val="28"/>
        </w:rPr>
      </w:pPr>
    </w:p>
    <w:p w:rsidR="009D11B2" w:rsidRPr="00DA32AF" w:rsidRDefault="009D11B2" w:rsidP="009D11B2">
      <w:pPr>
        <w:pStyle w:val="a3"/>
        <w:jc w:val="center"/>
        <w:rPr>
          <w:rFonts w:ascii="Times New Roman" w:hAnsi="Times New Roman" w:cs="Times New Roman"/>
          <w:b/>
          <w:bCs/>
          <w:sz w:val="28"/>
          <w:szCs w:val="28"/>
        </w:rPr>
      </w:pPr>
      <w:r w:rsidRPr="00DA32AF">
        <w:rPr>
          <w:rFonts w:ascii="Times New Roman" w:hAnsi="Times New Roman" w:cs="Times New Roman"/>
          <w:b/>
          <w:bCs/>
          <w:sz w:val="28"/>
          <w:szCs w:val="28"/>
        </w:rPr>
        <w:t xml:space="preserve">Р І Ш Е Н </w:t>
      </w:r>
      <w:proofErr w:type="spellStart"/>
      <w:r w:rsidRPr="00DA32AF">
        <w:rPr>
          <w:rFonts w:ascii="Times New Roman" w:hAnsi="Times New Roman" w:cs="Times New Roman"/>
          <w:b/>
          <w:bCs/>
          <w:sz w:val="28"/>
          <w:szCs w:val="28"/>
        </w:rPr>
        <w:t>Н</w:t>
      </w:r>
      <w:proofErr w:type="spellEnd"/>
      <w:r w:rsidRPr="00DA32AF">
        <w:rPr>
          <w:rFonts w:ascii="Times New Roman" w:hAnsi="Times New Roman" w:cs="Times New Roman"/>
          <w:b/>
          <w:bCs/>
          <w:sz w:val="28"/>
          <w:szCs w:val="28"/>
        </w:rPr>
        <w:t xml:space="preserve"> Я</w:t>
      </w:r>
      <w:r>
        <w:rPr>
          <w:rFonts w:ascii="Times New Roman" w:hAnsi="Times New Roman" w:cs="Times New Roman"/>
          <w:b/>
          <w:bCs/>
          <w:sz w:val="28"/>
          <w:szCs w:val="28"/>
        </w:rPr>
        <w:t xml:space="preserve"> (ПРОЄКТ)</w:t>
      </w:r>
    </w:p>
    <w:p w:rsidR="009D11B2" w:rsidRDefault="009D11B2" w:rsidP="009D11B2">
      <w:pPr>
        <w:pStyle w:val="a3"/>
        <w:rPr>
          <w:rFonts w:ascii="Times New Roman" w:hAnsi="Times New Roman" w:cs="Times New Roman"/>
          <w:b/>
          <w:sz w:val="28"/>
          <w:szCs w:val="28"/>
        </w:rPr>
      </w:pPr>
    </w:p>
    <w:p w:rsidR="009D11B2" w:rsidRPr="00DA32AF" w:rsidRDefault="009D11B2" w:rsidP="009D11B2">
      <w:pPr>
        <w:pStyle w:val="a3"/>
        <w:rPr>
          <w:rFonts w:ascii="Times New Roman" w:hAnsi="Times New Roman" w:cs="Times New Roman"/>
          <w:b/>
          <w:sz w:val="28"/>
          <w:szCs w:val="28"/>
        </w:rPr>
      </w:pPr>
    </w:p>
    <w:p w:rsidR="009D11B2" w:rsidRPr="00DA32AF" w:rsidRDefault="00FB1F49" w:rsidP="009D11B2">
      <w:pPr>
        <w:pStyle w:val="a3"/>
        <w:rPr>
          <w:rFonts w:ascii="Times New Roman" w:hAnsi="Times New Roman" w:cs="Times New Roman"/>
          <w:sz w:val="28"/>
        </w:rPr>
      </w:pPr>
      <w:r>
        <w:rPr>
          <w:rFonts w:ascii="Times New Roman" w:hAnsi="Times New Roman" w:cs="Times New Roman"/>
          <w:sz w:val="28"/>
        </w:rPr>
        <w:t xml:space="preserve">10 серпня </w:t>
      </w:r>
      <w:bookmarkStart w:id="0" w:name="_GoBack"/>
      <w:bookmarkEnd w:id="0"/>
      <w:r w:rsidR="009D11B2" w:rsidRPr="00DA32AF">
        <w:rPr>
          <w:rFonts w:ascii="Times New Roman" w:hAnsi="Times New Roman" w:cs="Times New Roman"/>
          <w:sz w:val="28"/>
        </w:rPr>
        <w:t xml:space="preserve">2026 року </w:t>
      </w:r>
      <w:r w:rsidR="009D11B2">
        <w:rPr>
          <w:rFonts w:ascii="Times New Roman" w:hAnsi="Times New Roman" w:cs="Times New Roman"/>
          <w:sz w:val="28"/>
        </w:rPr>
        <w:t xml:space="preserve">    </w:t>
      </w:r>
      <w:r w:rsidR="009D11B2" w:rsidRPr="00DA32AF">
        <w:rPr>
          <w:rFonts w:ascii="Times New Roman" w:hAnsi="Times New Roman" w:cs="Times New Roman"/>
          <w:sz w:val="28"/>
        </w:rPr>
        <w:t xml:space="preserve"> </w:t>
      </w:r>
      <w:proofErr w:type="spellStart"/>
      <w:r w:rsidR="009D11B2" w:rsidRPr="00DA32AF">
        <w:rPr>
          <w:rFonts w:ascii="Times New Roman" w:hAnsi="Times New Roman" w:cs="Times New Roman"/>
          <w:sz w:val="28"/>
        </w:rPr>
        <w:t>с.Городок</w:t>
      </w:r>
      <w:proofErr w:type="spellEnd"/>
      <w:r w:rsidR="009D11B2" w:rsidRPr="00DA32AF">
        <w:rPr>
          <w:rFonts w:ascii="Times New Roman" w:hAnsi="Times New Roman" w:cs="Times New Roman"/>
          <w:sz w:val="28"/>
        </w:rPr>
        <w:t xml:space="preserve">                  </w:t>
      </w:r>
      <w:r w:rsidR="009D11B2">
        <w:rPr>
          <w:rFonts w:ascii="Times New Roman" w:hAnsi="Times New Roman" w:cs="Times New Roman"/>
          <w:sz w:val="28"/>
        </w:rPr>
        <w:t xml:space="preserve">                                №  </w:t>
      </w:r>
      <w:r>
        <w:rPr>
          <w:rFonts w:ascii="Times New Roman" w:hAnsi="Times New Roman" w:cs="Times New Roman"/>
          <w:sz w:val="28"/>
        </w:rPr>
        <w:t>1</w:t>
      </w:r>
      <w:r w:rsidR="009D11B2">
        <w:rPr>
          <w:rFonts w:ascii="Times New Roman" w:hAnsi="Times New Roman" w:cs="Times New Roman"/>
          <w:sz w:val="28"/>
        </w:rPr>
        <w:t xml:space="preserve"> / 64</w:t>
      </w:r>
    </w:p>
    <w:p w:rsidR="009D11B2" w:rsidRPr="00DA32AF" w:rsidRDefault="009D11B2" w:rsidP="009D11B2">
      <w:pPr>
        <w:pStyle w:val="a3"/>
        <w:rPr>
          <w:rFonts w:ascii="Times New Roman" w:hAnsi="Times New Roman" w:cs="Times New Roman"/>
          <w:b/>
          <w:sz w:val="28"/>
          <w:szCs w:val="28"/>
          <w:lang w:eastAsia="ar-SA"/>
        </w:rPr>
      </w:pPr>
    </w:p>
    <w:p w:rsidR="009D11B2" w:rsidRPr="00DA32AF" w:rsidRDefault="009D11B2" w:rsidP="009D11B2">
      <w:pPr>
        <w:pStyle w:val="a3"/>
        <w:rPr>
          <w:rFonts w:ascii="Times New Roman" w:hAnsi="Times New Roman" w:cs="Times New Roman"/>
          <w:b/>
          <w:sz w:val="28"/>
          <w:szCs w:val="28"/>
          <w:lang w:eastAsia="ar-SA"/>
        </w:rPr>
      </w:pP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Про внесення змін до програми </w:t>
      </w: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міжрегіональної підтримки </w:t>
      </w: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Городоцькою сільською радою </w:t>
      </w: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постраждалих територій </w:t>
      </w: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внаслідок збройної агресії </w:t>
      </w: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з боку російської федерації, </w:t>
      </w:r>
    </w:p>
    <w:p w:rsidR="009D11B2"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 xml:space="preserve">а також надзвичайних ситуацій </w:t>
      </w:r>
    </w:p>
    <w:p w:rsidR="009D11B2" w:rsidRPr="00DA32AF" w:rsidRDefault="009D11B2" w:rsidP="009D11B2">
      <w:pPr>
        <w:pStyle w:val="a3"/>
        <w:rPr>
          <w:rFonts w:ascii="Times New Roman" w:hAnsi="Times New Roman" w:cs="Times New Roman"/>
          <w:b/>
          <w:sz w:val="28"/>
          <w:szCs w:val="28"/>
        </w:rPr>
      </w:pPr>
      <w:r w:rsidRPr="00DA32AF">
        <w:rPr>
          <w:rFonts w:ascii="Times New Roman" w:hAnsi="Times New Roman" w:cs="Times New Roman"/>
          <w:b/>
          <w:sz w:val="28"/>
          <w:szCs w:val="28"/>
        </w:rPr>
        <w:t>на 2026 рік</w:t>
      </w:r>
    </w:p>
    <w:p w:rsidR="009D11B2" w:rsidRPr="00DA32AF" w:rsidRDefault="009D11B2" w:rsidP="009D11B2">
      <w:pPr>
        <w:pStyle w:val="a3"/>
        <w:rPr>
          <w:rFonts w:ascii="Times New Roman" w:hAnsi="Times New Roman" w:cs="Times New Roman"/>
          <w:sz w:val="28"/>
          <w:szCs w:val="28"/>
        </w:rPr>
      </w:pPr>
    </w:p>
    <w:p w:rsidR="009D11B2" w:rsidRPr="00DA32AF" w:rsidRDefault="009D11B2" w:rsidP="009D11B2">
      <w:pPr>
        <w:pStyle w:val="a3"/>
        <w:ind w:firstLine="708"/>
        <w:jc w:val="both"/>
        <w:rPr>
          <w:rFonts w:ascii="Times New Roman" w:hAnsi="Times New Roman" w:cs="Times New Roman"/>
          <w:sz w:val="28"/>
          <w:szCs w:val="28"/>
        </w:rPr>
      </w:pPr>
      <w:r w:rsidRPr="00DA32AF">
        <w:rPr>
          <w:rFonts w:ascii="Times New Roman" w:hAnsi="Times New Roman" w:cs="Times New Roman"/>
          <w:sz w:val="28"/>
          <w:szCs w:val="28"/>
        </w:rPr>
        <w:t>Відповідно до законів України «Про правовий режим воєнного стану», «Про правові засади цивільного захисту»,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Указу Президента України від 24 лютого 2022 року № 64/2022 «Про вве</w:t>
      </w:r>
      <w:r>
        <w:rPr>
          <w:rFonts w:ascii="Times New Roman" w:hAnsi="Times New Roman" w:cs="Times New Roman"/>
          <w:sz w:val="28"/>
          <w:szCs w:val="28"/>
        </w:rPr>
        <w:t xml:space="preserve">дення воєнного стану в Україні» </w:t>
      </w:r>
      <w:r w:rsidRPr="00DA32AF">
        <w:rPr>
          <w:rFonts w:ascii="Times New Roman" w:hAnsi="Times New Roman" w:cs="Times New Roman"/>
          <w:sz w:val="28"/>
          <w:szCs w:val="28"/>
        </w:rPr>
        <w:t>(зі змінами), Бюджетного кодексу України</w:t>
      </w:r>
      <w:r>
        <w:rPr>
          <w:rFonts w:ascii="Times New Roman" w:hAnsi="Times New Roman" w:cs="Times New Roman"/>
          <w:sz w:val="28"/>
          <w:szCs w:val="28"/>
        </w:rPr>
        <w:t>,</w:t>
      </w:r>
      <w:r w:rsidRPr="00DA32AF">
        <w:rPr>
          <w:rFonts w:ascii="Times New Roman" w:hAnsi="Times New Roman" w:cs="Times New Roman"/>
          <w:sz w:val="28"/>
          <w:szCs w:val="28"/>
        </w:rPr>
        <w:t xml:space="preserve"> з метою надання матеріальної підтримки постраждалим територіям внаслідок збройної агресії з боку російської федерації, а також надзвичайних ситуацій задля забезпечення захисту здоров’я громадян, зменшення матеріальних втрат та недопущення шкоди підприємствам, установам і організаціям, матеріальним і культурним цінностям, довкіллю у разі загрози або виникнення таких подій, керуючись статтями 26,  59, 64 Закону України «Про місцеве самоврядування в Україні»,  за погодженням з постійними комісіями сільської ради,  сільська рада</w:t>
      </w:r>
    </w:p>
    <w:p w:rsidR="009D11B2" w:rsidRPr="00DA32AF" w:rsidRDefault="009D11B2" w:rsidP="009D11B2">
      <w:pPr>
        <w:pStyle w:val="a3"/>
        <w:jc w:val="both"/>
        <w:rPr>
          <w:rFonts w:ascii="Times New Roman" w:hAnsi="Times New Roman" w:cs="Times New Roman"/>
          <w:sz w:val="28"/>
          <w:szCs w:val="28"/>
        </w:rPr>
      </w:pPr>
    </w:p>
    <w:p w:rsidR="009D11B2" w:rsidRPr="00DA32AF" w:rsidRDefault="009D11B2" w:rsidP="009D11B2">
      <w:pPr>
        <w:pStyle w:val="a3"/>
        <w:rPr>
          <w:rFonts w:ascii="Times New Roman" w:hAnsi="Times New Roman" w:cs="Times New Roman"/>
          <w:sz w:val="28"/>
          <w:szCs w:val="28"/>
        </w:rPr>
      </w:pPr>
      <w:r w:rsidRPr="00DA32AF">
        <w:rPr>
          <w:rFonts w:ascii="Times New Roman" w:hAnsi="Times New Roman" w:cs="Times New Roman"/>
          <w:sz w:val="28"/>
          <w:szCs w:val="28"/>
        </w:rPr>
        <w:t>ВИРІШИЛА:</w:t>
      </w:r>
    </w:p>
    <w:p w:rsidR="009D11B2" w:rsidRPr="00DA32AF" w:rsidRDefault="009D11B2" w:rsidP="009D11B2">
      <w:pPr>
        <w:pStyle w:val="a3"/>
        <w:rPr>
          <w:rFonts w:ascii="Times New Roman" w:hAnsi="Times New Roman" w:cs="Times New Roman"/>
          <w:sz w:val="28"/>
          <w:szCs w:val="28"/>
        </w:rPr>
      </w:pPr>
    </w:p>
    <w:p w:rsidR="009D11B2" w:rsidRDefault="009D11B2" w:rsidP="009D11B2">
      <w:pPr>
        <w:pStyle w:val="a3"/>
        <w:ind w:firstLine="708"/>
        <w:jc w:val="both"/>
        <w:rPr>
          <w:rFonts w:ascii="Times New Roman" w:hAnsi="Times New Roman" w:cs="Times New Roman"/>
          <w:sz w:val="28"/>
          <w:szCs w:val="28"/>
        </w:rPr>
      </w:pPr>
      <w:r w:rsidRPr="00DA32AF">
        <w:rPr>
          <w:rFonts w:ascii="Times New Roman" w:hAnsi="Times New Roman" w:cs="Times New Roman"/>
          <w:sz w:val="28"/>
          <w:szCs w:val="28"/>
        </w:rPr>
        <w:t xml:space="preserve">1. Внести зміни до Програми міжрегіональної підтримки Городоцькою сільською радою постраждалих територій внаслідок збройної агресії з боку російської федерації, а також надзвичайних ситуацій на 2026 рік (далі – Програма): </w:t>
      </w:r>
    </w:p>
    <w:p w:rsidR="009D11B2" w:rsidRPr="00DA32AF" w:rsidRDefault="009D11B2" w:rsidP="009D11B2">
      <w:pPr>
        <w:pStyle w:val="a3"/>
        <w:ind w:firstLine="708"/>
        <w:jc w:val="center"/>
        <w:rPr>
          <w:rFonts w:ascii="Times New Roman" w:hAnsi="Times New Roman" w:cs="Times New Roman"/>
          <w:sz w:val="28"/>
          <w:szCs w:val="28"/>
        </w:rPr>
      </w:pPr>
    </w:p>
    <w:p w:rsidR="009D11B2" w:rsidRPr="00DA32AF" w:rsidRDefault="009D11B2" w:rsidP="009D11B2">
      <w:pPr>
        <w:pStyle w:val="a3"/>
        <w:ind w:firstLine="708"/>
        <w:jc w:val="both"/>
        <w:rPr>
          <w:rFonts w:ascii="Times New Roman" w:hAnsi="Times New Roman" w:cs="Times New Roman"/>
          <w:sz w:val="28"/>
          <w:szCs w:val="28"/>
        </w:rPr>
      </w:pPr>
      <w:r w:rsidRPr="00DA32AF">
        <w:rPr>
          <w:rFonts w:ascii="Times New Roman" w:hAnsi="Times New Roman" w:cs="Times New Roman"/>
          <w:sz w:val="28"/>
          <w:szCs w:val="28"/>
        </w:rPr>
        <w:t xml:space="preserve">1) </w:t>
      </w:r>
      <w:r>
        <w:rPr>
          <w:rFonts w:ascii="Times New Roman" w:hAnsi="Times New Roman" w:cs="Times New Roman"/>
          <w:sz w:val="28"/>
          <w:szCs w:val="28"/>
        </w:rPr>
        <w:t>у</w:t>
      </w:r>
      <w:r w:rsidRPr="00DA32AF">
        <w:rPr>
          <w:rFonts w:ascii="Times New Roman" w:hAnsi="Times New Roman" w:cs="Times New Roman"/>
          <w:sz w:val="28"/>
          <w:szCs w:val="28"/>
        </w:rPr>
        <w:t xml:space="preserve"> додатку до Програми «Заходи щодо реалізації районної Програми міжрегіональної підтримки Городоцькою сільською радою постраждалих територій внаслідок збройної агресії з боку російської федерації, а також надзвичайних ситуацій на 2026 рік» збільшити обсяг фінансування пріоритетного завдання № 1 «Забезпечення безпеки населення і територій, їх захищеність від впливу шкідливих техногенних, природних та екологічних факторів» до 1500 тис. </w:t>
      </w:r>
      <w:r>
        <w:rPr>
          <w:rFonts w:ascii="Times New Roman" w:hAnsi="Times New Roman" w:cs="Times New Roman"/>
          <w:sz w:val="28"/>
          <w:szCs w:val="28"/>
        </w:rPr>
        <w:t>грн. на рік;</w:t>
      </w:r>
    </w:p>
    <w:p w:rsidR="009D11B2" w:rsidRDefault="009D11B2" w:rsidP="009D11B2">
      <w:pPr>
        <w:pStyle w:val="a3"/>
        <w:ind w:firstLine="708"/>
        <w:jc w:val="both"/>
        <w:rPr>
          <w:rFonts w:ascii="Times New Roman" w:hAnsi="Times New Roman" w:cs="Times New Roman"/>
          <w:sz w:val="28"/>
          <w:szCs w:val="28"/>
        </w:rPr>
      </w:pPr>
    </w:p>
    <w:p w:rsidR="009D11B2" w:rsidRPr="00DA32AF" w:rsidRDefault="009D11B2" w:rsidP="009D11B2">
      <w:pPr>
        <w:pStyle w:val="a3"/>
        <w:ind w:firstLine="708"/>
        <w:jc w:val="both"/>
        <w:rPr>
          <w:rFonts w:ascii="Times New Roman" w:hAnsi="Times New Roman" w:cs="Times New Roman"/>
          <w:sz w:val="28"/>
          <w:szCs w:val="28"/>
        </w:rPr>
      </w:pPr>
      <w:r w:rsidRPr="00DA32AF">
        <w:rPr>
          <w:rFonts w:ascii="Times New Roman" w:hAnsi="Times New Roman" w:cs="Times New Roman"/>
          <w:sz w:val="28"/>
          <w:szCs w:val="28"/>
        </w:rPr>
        <w:t>2)</w:t>
      </w:r>
      <w:r>
        <w:rPr>
          <w:rFonts w:ascii="Times New Roman" w:hAnsi="Times New Roman" w:cs="Times New Roman"/>
          <w:sz w:val="28"/>
          <w:szCs w:val="28"/>
        </w:rPr>
        <w:t xml:space="preserve"> </w:t>
      </w:r>
      <w:r w:rsidRPr="00DA32AF">
        <w:rPr>
          <w:rFonts w:ascii="Times New Roman" w:hAnsi="Times New Roman" w:cs="Times New Roman"/>
          <w:sz w:val="28"/>
          <w:szCs w:val="28"/>
        </w:rPr>
        <w:t>додаток до Програми «Заходи щодо реалізації районної Програми міжрегіональної підтримки Городоцькою сільською радою постраждалих територій внаслідок збройної агресії з боку російської федерації, а також надзвичайних ситуацій на 2026 рік» доповнити</w:t>
      </w:r>
      <w:r>
        <w:rPr>
          <w:rFonts w:ascii="Times New Roman" w:hAnsi="Times New Roman" w:cs="Times New Roman"/>
          <w:sz w:val="28"/>
          <w:szCs w:val="28"/>
        </w:rPr>
        <w:t xml:space="preserve"> </w:t>
      </w:r>
      <w:r w:rsidRPr="00DA32AF">
        <w:rPr>
          <w:rFonts w:ascii="Times New Roman" w:hAnsi="Times New Roman" w:cs="Times New Roman"/>
          <w:sz w:val="28"/>
          <w:szCs w:val="28"/>
        </w:rPr>
        <w:t>пріоритетним завданням №</w:t>
      </w:r>
      <w:r>
        <w:rPr>
          <w:rFonts w:ascii="Times New Roman" w:hAnsi="Times New Roman" w:cs="Times New Roman"/>
          <w:sz w:val="28"/>
          <w:szCs w:val="28"/>
        </w:rPr>
        <w:t xml:space="preserve"> </w:t>
      </w:r>
      <w:r w:rsidRPr="00DA32AF">
        <w:rPr>
          <w:rFonts w:ascii="Times New Roman" w:hAnsi="Times New Roman" w:cs="Times New Roman"/>
          <w:sz w:val="28"/>
          <w:szCs w:val="28"/>
        </w:rPr>
        <w:t>5 «Фінансова підтримка заходів з підвищення спроможності прифронтових територій у сфері цивільного захисту</w:t>
      </w:r>
      <w:r>
        <w:rPr>
          <w:rFonts w:ascii="Times New Roman" w:hAnsi="Times New Roman" w:cs="Times New Roman"/>
          <w:sz w:val="28"/>
          <w:szCs w:val="28"/>
        </w:rPr>
        <w:t>»:</w:t>
      </w:r>
    </w:p>
    <w:p w:rsidR="009D11B2" w:rsidRPr="00DA32AF" w:rsidRDefault="009D11B2" w:rsidP="009D11B2">
      <w:pPr>
        <w:pStyle w:val="a3"/>
        <w:rPr>
          <w:rFonts w:ascii="Times New Roman" w:hAnsi="Times New Roman" w:cs="Times New Roman"/>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
        <w:gridCol w:w="1446"/>
        <w:gridCol w:w="2126"/>
        <w:gridCol w:w="993"/>
        <w:gridCol w:w="2126"/>
        <w:gridCol w:w="1559"/>
        <w:gridCol w:w="992"/>
      </w:tblGrid>
      <w:tr w:rsidR="009D11B2" w:rsidRPr="00DA32AF" w:rsidTr="00B444C0">
        <w:trPr>
          <w:cantSplit/>
          <w:trHeight w:val="1985"/>
          <w:tblHeader/>
        </w:trPr>
        <w:tc>
          <w:tcPr>
            <w:tcW w:w="397" w:type="dxa"/>
          </w:tcPr>
          <w:p w:rsidR="009D11B2"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w:t>
            </w:r>
          </w:p>
          <w:p w:rsidR="009D11B2" w:rsidRPr="00DA32AF" w:rsidRDefault="009D11B2" w:rsidP="00B444C0">
            <w:pPr>
              <w:pStyle w:val="a3"/>
              <w:rPr>
                <w:rFonts w:ascii="Times New Roman" w:eastAsia="Arial Unicode MS" w:hAnsi="Times New Roman" w:cs="Times New Roman"/>
                <w:bCs/>
                <w:color w:val="000000"/>
                <w:sz w:val="20"/>
                <w:szCs w:val="20"/>
              </w:rPr>
            </w:pPr>
            <w:r>
              <w:rPr>
                <w:rFonts w:ascii="Times New Roman" w:eastAsia="Arial Unicode MS" w:hAnsi="Times New Roman" w:cs="Times New Roman"/>
                <w:bCs/>
                <w:color w:val="000000"/>
                <w:sz w:val="20"/>
                <w:szCs w:val="20"/>
              </w:rPr>
              <w:t>з/п</w:t>
            </w:r>
          </w:p>
          <w:p w:rsidR="009D11B2" w:rsidRPr="00DA32AF" w:rsidRDefault="009D11B2" w:rsidP="00B444C0">
            <w:pPr>
              <w:pStyle w:val="a3"/>
              <w:rPr>
                <w:rFonts w:ascii="Times New Roman" w:eastAsia="Arial Unicode MS" w:hAnsi="Times New Roman" w:cs="Times New Roman"/>
                <w:bCs/>
                <w:color w:val="000000"/>
                <w:sz w:val="20"/>
                <w:szCs w:val="20"/>
              </w:rPr>
            </w:pPr>
          </w:p>
        </w:tc>
        <w:tc>
          <w:tcPr>
            <w:tcW w:w="1446" w:type="dxa"/>
          </w:tcPr>
          <w:p w:rsidR="009D11B2" w:rsidRPr="00DA32AF" w:rsidRDefault="009D11B2" w:rsidP="00B444C0">
            <w:pPr>
              <w:pStyle w:val="a3"/>
              <w:jc w:val="center"/>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Пріоритетні</w:t>
            </w:r>
          </w:p>
          <w:p w:rsidR="009D11B2" w:rsidRPr="00DA32AF" w:rsidRDefault="009D11B2" w:rsidP="00B444C0">
            <w:pPr>
              <w:pStyle w:val="a3"/>
              <w:jc w:val="center"/>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завдання</w:t>
            </w:r>
          </w:p>
        </w:tc>
        <w:tc>
          <w:tcPr>
            <w:tcW w:w="2126" w:type="dxa"/>
          </w:tcPr>
          <w:p w:rsidR="009D11B2" w:rsidRPr="00DA32AF" w:rsidRDefault="009D11B2" w:rsidP="00B444C0">
            <w:pPr>
              <w:pStyle w:val="a3"/>
              <w:jc w:val="center"/>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Зміст заходу</w:t>
            </w:r>
          </w:p>
        </w:tc>
        <w:tc>
          <w:tcPr>
            <w:tcW w:w="993" w:type="dxa"/>
          </w:tcPr>
          <w:p w:rsidR="009D11B2" w:rsidRPr="00DA32AF" w:rsidRDefault="009D11B2" w:rsidP="00B444C0">
            <w:pPr>
              <w:pStyle w:val="a3"/>
              <w:jc w:val="center"/>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Термін вико</w:t>
            </w:r>
            <w:r>
              <w:rPr>
                <w:rFonts w:ascii="Times New Roman" w:eastAsia="Arial Unicode MS" w:hAnsi="Times New Roman" w:cs="Times New Roman"/>
                <w:bCs/>
                <w:color w:val="000000"/>
                <w:sz w:val="20"/>
                <w:szCs w:val="20"/>
              </w:rPr>
              <w:t>-</w:t>
            </w:r>
            <w:proofErr w:type="spellStart"/>
            <w:r w:rsidRPr="00DA32AF">
              <w:rPr>
                <w:rFonts w:ascii="Times New Roman" w:eastAsia="Arial Unicode MS" w:hAnsi="Times New Roman" w:cs="Times New Roman"/>
                <w:bCs/>
                <w:color w:val="000000"/>
                <w:sz w:val="20"/>
                <w:szCs w:val="20"/>
              </w:rPr>
              <w:t>нання</w:t>
            </w:r>
            <w:proofErr w:type="spellEnd"/>
          </w:p>
          <w:p w:rsidR="009D11B2" w:rsidRPr="00DA32AF" w:rsidRDefault="009D11B2" w:rsidP="00B444C0">
            <w:pPr>
              <w:pStyle w:val="a3"/>
              <w:jc w:val="center"/>
              <w:rPr>
                <w:rFonts w:ascii="Times New Roman" w:eastAsia="Arial Unicode MS" w:hAnsi="Times New Roman" w:cs="Times New Roman"/>
                <w:bCs/>
                <w:color w:val="000000"/>
                <w:sz w:val="20"/>
                <w:szCs w:val="20"/>
              </w:rPr>
            </w:pPr>
          </w:p>
        </w:tc>
        <w:tc>
          <w:tcPr>
            <w:tcW w:w="2126" w:type="dxa"/>
          </w:tcPr>
          <w:p w:rsidR="009D11B2" w:rsidRPr="00DA32AF" w:rsidRDefault="009D11B2" w:rsidP="00B444C0">
            <w:pPr>
              <w:pStyle w:val="a3"/>
              <w:jc w:val="center"/>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Виконавці</w:t>
            </w:r>
          </w:p>
        </w:tc>
        <w:tc>
          <w:tcPr>
            <w:tcW w:w="1559" w:type="dxa"/>
          </w:tcPr>
          <w:p w:rsidR="009D11B2" w:rsidRDefault="009D11B2" w:rsidP="00B444C0">
            <w:pPr>
              <w:pStyle w:val="a3"/>
              <w:jc w:val="center"/>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 xml:space="preserve">Джерела </w:t>
            </w:r>
            <w:proofErr w:type="spellStart"/>
            <w:r w:rsidRPr="00DA32AF">
              <w:rPr>
                <w:rFonts w:ascii="Times New Roman" w:eastAsia="Arial Unicode MS" w:hAnsi="Times New Roman" w:cs="Times New Roman"/>
                <w:bCs/>
                <w:color w:val="000000"/>
                <w:sz w:val="20"/>
                <w:szCs w:val="20"/>
              </w:rPr>
              <w:t>фінан</w:t>
            </w:r>
            <w:proofErr w:type="spellEnd"/>
            <w:r>
              <w:rPr>
                <w:rFonts w:ascii="Times New Roman" w:eastAsia="Arial Unicode MS" w:hAnsi="Times New Roman" w:cs="Times New Roman"/>
                <w:bCs/>
                <w:color w:val="000000"/>
                <w:sz w:val="20"/>
                <w:szCs w:val="20"/>
              </w:rPr>
              <w:t>-</w:t>
            </w:r>
          </w:p>
          <w:p w:rsidR="009D11B2" w:rsidRPr="00DA32AF" w:rsidRDefault="009D11B2" w:rsidP="00B444C0">
            <w:pPr>
              <w:pStyle w:val="a3"/>
              <w:jc w:val="center"/>
              <w:rPr>
                <w:rFonts w:ascii="Times New Roman" w:eastAsia="Arial Unicode MS" w:hAnsi="Times New Roman" w:cs="Times New Roman"/>
                <w:bCs/>
                <w:color w:val="000000"/>
                <w:sz w:val="20"/>
                <w:szCs w:val="20"/>
              </w:rPr>
            </w:pPr>
            <w:proofErr w:type="spellStart"/>
            <w:r w:rsidRPr="00DA32AF">
              <w:rPr>
                <w:rFonts w:ascii="Times New Roman" w:eastAsia="Arial Unicode MS" w:hAnsi="Times New Roman" w:cs="Times New Roman"/>
                <w:bCs/>
                <w:color w:val="000000"/>
                <w:sz w:val="20"/>
                <w:szCs w:val="20"/>
              </w:rPr>
              <w:t>сування</w:t>
            </w:r>
            <w:proofErr w:type="spellEnd"/>
          </w:p>
        </w:tc>
        <w:tc>
          <w:tcPr>
            <w:tcW w:w="992"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 xml:space="preserve">Кошти, </w:t>
            </w:r>
            <w:proofErr w:type="spellStart"/>
            <w:r>
              <w:rPr>
                <w:rFonts w:ascii="Times New Roman" w:eastAsia="Arial Unicode MS" w:hAnsi="Times New Roman" w:cs="Times New Roman"/>
                <w:bCs/>
                <w:color w:val="000000"/>
                <w:sz w:val="20"/>
                <w:szCs w:val="20"/>
              </w:rPr>
              <w:t>необхід</w:t>
            </w:r>
            <w:proofErr w:type="spellEnd"/>
            <w:r>
              <w:rPr>
                <w:rFonts w:ascii="Times New Roman" w:eastAsia="Arial Unicode MS" w:hAnsi="Times New Roman" w:cs="Times New Roman"/>
                <w:bCs/>
                <w:color w:val="000000"/>
                <w:sz w:val="20"/>
                <w:szCs w:val="20"/>
              </w:rPr>
              <w:t>-</w:t>
            </w:r>
            <w:r w:rsidRPr="00DA32AF">
              <w:rPr>
                <w:rFonts w:ascii="Times New Roman" w:eastAsia="Arial Unicode MS" w:hAnsi="Times New Roman" w:cs="Times New Roman"/>
                <w:bCs/>
                <w:color w:val="000000"/>
                <w:sz w:val="20"/>
                <w:szCs w:val="20"/>
              </w:rPr>
              <w:t xml:space="preserve">ні для </w:t>
            </w:r>
            <w:proofErr w:type="spellStart"/>
            <w:r w:rsidRPr="00DA32AF">
              <w:rPr>
                <w:rFonts w:ascii="Times New Roman" w:eastAsia="Arial Unicode MS" w:hAnsi="Times New Roman" w:cs="Times New Roman"/>
                <w:bCs/>
                <w:color w:val="000000"/>
                <w:sz w:val="20"/>
                <w:szCs w:val="20"/>
              </w:rPr>
              <w:t>фінан</w:t>
            </w:r>
            <w:r>
              <w:rPr>
                <w:rFonts w:ascii="Times New Roman" w:eastAsia="Arial Unicode MS" w:hAnsi="Times New Roman" w:cs="Times New Roman"/>
                <w:bCs/>
                <w:color w:val="000000"/>
                <w:sz w:val="20"/>
                <w:szCs w:val="20"/>
              </w:rPr>
              <w:t>-</w:t>
            </w:r>
            <w:r w:rsidRPr="00DA32AF">
              <w:rPr>
                <w:rFonts w:ascii="Times New Roman" w:eastAsia="Arial Unicode MS" w:hAnsi="Times New Roman" w:cs="Times New Roman"/>
                <w:bCs/>
                <w:color w:val="000000"/>
                <w:sz w:val="20"/>
                <w:szCs w:val="20"/>
              </w:rPr>
              <w:t>сування</w:t>
            </w:r>
            <w:proofErr w:type="spellEnd"/>
            <w:r w:rsidRPr="00DA32AF">
              <w:rPr>
                <w:rFonts w:ascii="Times New Roman" w:eastAsia="Arial Unicode MS" w:hAnsi="Times New Roman" w:cs="Times New Roman"/>
                <w:bCs/>
                <w:color w:val="000000"/>
                <w:sz w:val="20"/>
                <w:szCs w:val="20"/>
              </w:rPr>
              <w:t xml:space="preserve"> заходів, тис. гривень</w:t>
            </w:r>
          </w:p>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bCs/>
                <w:color w:val="000000"/>
                <w:sz w:val="20"/>
                <w:szCs w:val="20"/>
              </w:rPr>
              <w:t>2026 рік</w:t>
            </w:r>
          </w:p>
        </w:tc>
      </w:tr>
      <w:tr w:rsidR="009D11B2" w:rsidRPr="00DA32AF" w:rsidTr="00B444C0">
        <w:trPr>
          <w:cantSplit/>
          <w:trHeight w:val="1985"/>
          <w:tblHeader/>
        </w:trPr>
        <w:tc>
          <w:tcPr>
            <w:tcW w:w="397"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color w:val="000000"/>
                <w:sz w:val="20"/>
                <w:szCs w:val="20"/>
              </w:rPr>
              <w:t>5.</w:t>
            </w:r>
          </w:p>
        </w:tc>
        <w:tc>
          <w:tcPr>
            <w:tcW w:w="1446"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hAnsi="Times New Roman" w:cs="Times New Roman"/>
                <w:sz w:val="20"/>
                <w:szCs w:val="20"/>
              </w:rPr>
              <w:t xml:space="preserve">Фінансова підтримка заходів з підвищення спроможності </w:t>
            </w:r>
            <w:proofErr w:type="spellStart"/>
            <w:r w:rsidRPr="00DA32AF">
              <w:rPr>
                <w:rFonts w:ascii="Times New Roman" w:hAnsi="Times New Roman" w:cs="Times New Roman"/>
                <w:sz w:val="20"/>
                <w:szCs w:val="20"/>
              </w:rPr>
              <w:t>прифрон</w:t>
            </w:r>
            <w:r>
              <w:rPr>
                <w:rFonts w:ascii="Times New Roman" w:hAnsi="Times New Roman" w:cs="Times New Roman"/>
                <w:sz w:val="20"/>
                <w:szCs w:val="20"/>
              </w:rPr>
              <w:t>-</w:t>
            </w:r>
            <w:r w:rsidRPr="00DA32AF">
              <w:rPr>
                <w:rFonts w:ascii="Times New Roman" w:hAnsi="Times New Roman" w:cs="Times New Roman"/>
                <w:sz w:val="20"/>
                <w:szCs w:val="20"/>
              </w:rPr>
              <w:t>тових</w:t>
            </w:r>
            <w:proofErr w:type="spellEnd"/>
            <w:r w:rsidRPr="00DA32AF">
              <w:rPr>
                <w:rFonts w:ascii="Times New Roman" w:hAnsi="Times New Roman" w:cs="Times New Roman"/>
                <w:sz w:val="20"/>
                <w:szCs w:val="20"/>
              </w:rPr>
              <w:t xml:space="preserve"> територій у сфері цивільного захисту</w:t>
            </w:r>
          </w:p>
        </w:tc>
        <w:tc>
          <w:tcPr>
            <w:tcW w:w="2126"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hAnsi="Times New Roman" w:cs="Times New Roman"/>
                <w:sz w:val="20"/>
                <w:szCs w:val="20"/>
              </w:rPr>
              <w:t>Фінансування заходів з облаштування, ремонту та оснащення захисних споруд цивільного захисту, забезпечення їх функціонування, тощо</w:t>
            </w:r>
          </w:p>
        </w:tc>
        <w:tc>
          <w:tcPr>
            <w:tcW w:w="993"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color w:val="000000"/>
                <w:sz w:val="20"/>
                <w:szCs w:val="20"/>
              </w:rPr>
              <w:t>2026 рік</w:t>
            </w:r>
          </w:p>
        </w:tc>
        <w:tc>
          <w:tcPr>
            <w:tcW w:w="2126" w:type="dxa"/>
          </w:tcPr>
          <w:p w:rsidR="009D11B2" w:rsidRPr="00DA32AF" w:rsidRDefault="009D11B2" w:rsidP="00B444C0">
            <w:pPr>
              <w:pStyle w:val="a3"/>
              <w:rPr>
                <w:rFonts w:ascii="Times New Roman" w:eastAsia="Arial Unicode MS" w:hAnsi="Times New Roman" w:cs="Times New Roman"/>
                <w:color w:val="000000"/>
                <w:sz w:val="20"/>
                <w:szCs w:val="20"/>
              </w:rPr>
            </w:pPr>
            <w:r w:rsidRPr="00DA32AF">
              <w:rPr>
                <w:rFonts w:ascii="Times New Roman" w:eastAsia="Arial Unicode MS" w:hAnsi="Times New Roman" w:cs="Times New Roman"/>
                <w:color w:val="000000"/>
                <w:sz w:val="20"/>
                <w:szCs w:val="20"/>
              </w:rPr>
              <w:t>Виконавчий комітет Городоцької сільської ради, фінансовий відділ Городоцької сільської ради, відділ бухгалтерського обліку, звітності та економіки Городоцької сільської ради, обласні, районні, сільські, селищні, міські ради, громадські та неурядові організації</w:t>
            </w:r>
          </w:p>
        </w:tc>
        <w:tc>
          <w:tcPr>
            <w:tcW w:w="1559"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color w:val="000000"/>
                <w:sz w:val="20"/>
                <w:szCs w:val="20"/>
              </w:rPr>
              <w:t xml:space="preserve">Кошти місцевого бюджету та інші джерела, не заборонені </w:t>
            </w:r>
            <w:proofErr w:type="spellStart"/>
            <w:r w:rsidRPr="00DA32AF">
              <w:rPr>
                <w:rFonts w:ascii="Times New Roman" w:eastAsia="Arial Unicode MS" w:hAnsi="Times New Roman" w:cs="Times New Roman"/>
                <w:color w:val="000000"/>
                <w:sz w:val="20"/>
                <w:szCs w:val="20"/>
              </w:rPr>
              <w:t>законо</w:t>
            </w:r>
            <w:r>
              <w:rPr>
                <w:rFonts w:ascii="Times New Roman" w:eastAsia="Arial Unicode MS" w:hAnsi="Times New Roman" w:cs="Times New Roman"/>
                <w:color w:val="000000"/>
                <w:sz w:val="20"/>
                <w:szCs w:val="20"/>
              </w:rPr>
              <w:t>-</w:t>
            </w:r>
            <w:r w:rsidRPr="00DA32AF">
              <w:rPr>
                <w:rFonts w:ascii="Times New Roman" w:eastAsia="Arial Unicode MS" w:hAnsi="Times New Roman" w:cs="Times New Roman"/>
                <w:color w:val="000000"/>
                <w:sz w:val="20"/>
                <w:szCs w:val="20"/>
              </w:rPr>
              <w:t>давством</w:t>
            </w:r>
            <w:proofErr w:type="spellEnd"/>
          </w:p>
        </w:tc>
        <w:tc>
          <w:tcPr>
            <w:tcW w:w="992" w:type="dxa"/>
          </w:tcPr>
          <w:p w:rsidR="009D11B2" w:rsidRPr="00DA32AF" w:rsidRDefault="009D11B2" w:rsidP="00B444C0">
            <w:pPr>
              <w:pStyle w:val="a3"/>
              <w:rPr>
                <w:rFonts w:ascii="Times New Roman" w:eastAsia="Arial Unicode MS" w:hAnsi="Times New Roman" w:cs="Times New Roman"/>
                <w:bCs/>
                <w:color w:val="000000"/>
                <w:sz w:val="20"/>
                <w:szCs w:val="20"/>
              </w:rPr>
            </w:pPr>
            <w:r w:rsidRPr="00DA32AF">
              <w:rPr>
                <w:rFonts w:ascii="Times New Roman" w:eastAsia="Arial Unicode MS" w:hAnsi="Times New Roman" w:cs="Times New Roman"/>
                <w:color w:val="000000"/>
                <w:sz w:val="20"/>
                <w:szCs w:val="20"/>
              </w:rPr>
              <w:t>3000,0</w:t>
            </w:r>
          </w:p>
        </w:tc>
      </w:tr>
    </w:tbl>
    <w:p w:rsidR="009D11B2" w:rsidRPr="00DA32AF" w:rsidRDefault="009D11B2" w:rsidP="009D11B2">
      <w:pPr>
        <w:pStyle w:val="a3"/>
        <w:rPr>
          <w:rFonts w:ascii="Times New Roman" w:hAnsi="Times New Roman" w:cs="Times New Roman"/>
          <w:sz w:val="28"/>
          <w:szCs w:val="28"/>
        </w:rPr>
      </w:pPr>
    </w:p>
    <w:p w:rsidR="009D11B2" w:rsidRPr="00DA32AF" w:rsidRDefault="009D11B2" w:rsidP="009D11B2">
      <w:pPr>
        <w:pStyle w:val="a3"/>
        <w:ind w:firstLine="708"/>
        <w:jc w:val="both"/>
        <w:rPr>
          <w:rFonts w:ascii="Times New Roman" w:hAnsi="Times New Roman" w:cs="Times New Roman"/>
          <w:sz w:val="28"/>
          <w:szCs w:val="28"/>
        </w:rPr>
      </w:pPr>
      <w:r>
        <w:rPr>
          <w:rFonts w:ascii="Times New Roman" w:hAnsi="Times New Roman" w:cs="Times New Roman"/>
          <w:sz w:val="28"/>
          <w:szCs w:val="28"/>
        </w:rPr>
        <w:t>3</w:t>
      </w:r>
      <w:r w:rsidRPr="00DA32AF">
        <w:rPr>
          <w:rFonts w:ascii="Times New Roman" w:hAnsi="Times New Roman" w:cs="Times New Roman"/>
          <w:sz w:val="28"/>
          <w:szCs w:val="28"/>
        </w:rPr>
        <w:t xml:space="preserve">) </w:t>
      </w:r>
      <w:r>
        <w:rPr>
          <w:rFonts w:ascii="Times New Roman" w:hAnsi="Times New Roman" w:cs="Times New Roman"/>
          <w:sz w:val="28"/>
          <w:szCs w:val="28"/>
        </w:rPr>
        <w:t>у</w:t>
      </w:r>
      <w:r w:rsidRPr="00DA32AF">
        <w:rPr>
          <w:rFonts w:ascii="Times New Roman" w:hAnsi="Times New Roman" w:cs="Times New Roman"/>
          <w:sz w:val="28"/>
          <w:szCs w:val="28"/>
        </w:rPr>
        <w:t xml:space="preserve"> Паспорті</w:t>
      </w:r>
      <w:r>
        <w:rPr>
          <w:rFonts w:ascii="Times New Roman" w:hAnsi="Times New Roman" w:cs="Times New Roman"/>
          <w:sz w:val="28"/>
          <w:szCs w:val="28"/>
        </w:rPr>
        <w:t xml:space="preserve"> </w:t>
      </w:r>
      <w:r w:rsidRPr="00DA32AF">
        <w:rPr>
          <w:rFonts w:ascii="Times New Roman" w:hAnsi="Times New Roman" w:cs="Times New Roman"/>
          <w:sz w:val="28"/>
          <w:szCs w:val="28"/>
        </w:rPr>
        <w:t>Програми загальний обсяг фінансових ресурсів, необхідних для реалізації Програми, збільшити до 8100,0 тис. гривень</w:t>
      </w:r>
      <w:r>
        <w:rPr>
          <w:rFonts w:ascii="Times New Roman" w:hAnsi="Times New Roman" w:cs="Times New Roman"/>
          <w:sz w:val="28"/>
          <w:szCs w:val="28"/>
        </w:rPr>
        <w:t>.</w:t>
      </w:r>
    </w:p>
    <w:p w:rsidR="009D11B2" w:rsidRPr="00DA32AF" w:rsidRDefault="009D11B2" w:rsidP="009D11B2">
      <w:pPr>
        <w:pStyle w:val="a3"/>
        <w:rPr>
          <w:rFonts w:ascii="Times New Roman" w:hAnsi="Times New Roman" w:cs="Times New Roman"/>
          <w:sz w:val="28"/>
          <w:szCs w:val="28"/>
        </w:rPr>
      </w:pPr>
    </w:p>
    <w:p w:rsidR="009D11B2" w:rsidRPr="00DA32AF" w:rsidRDefault="009D11B2" w:rsidP="009D11B2">
      <w:pPr>
        <w:pStyle w:val="a3"/>
        <w:ind w:firstLine="708"/>
        <w:jc w:val="both"/>
        <w:rPr>
          <w:rFonts w:ascii="Times New Roman" w:hAnsi="Times New Roman" w:cs="Times New Roman"/>
          <w:sz w:val="28"/>
          <w:szCs w:val="28"/>
        </w:rPr>
      </w:pPr>
      <w:r w:rsidRPr="00DA32AF">
        <w:rPr>
          <w:rFonts w:ascii="Times New Roman" w:hAnsi="Times New Roman" w:cs="Times New Roman"/>
          <w:sz w:val="28"/>
          <w:szCs w:val="28"/>
        </w:rPr>
        <w:t>2. Контроль за виконанням цього рішення покласти на постійну комісію сільської ради з питань фінансів, бюджету, соціально-економічного розвитку громади.</w:t>
      </w:r>
    </w:p>
    <w:p w:rsidR="009D11B2" w:rsidRPr="00DA32AF" w:rsidRDefault="009D11B2" w:rsidP="009D11B2">
      <w:pPr>
        <w:pStyle w:val="a3"/>
        <w:rPr>
          <w:rFonts w:ascii="Times New Roman" w:hAnsi="Times New Roman" w:cs="Times New Roman"/>
          <w:sz w:val="28"/>
          <w:szCs w:val="28"/>
        </w:rPr>
      </w:pPr>
    </w:p>
    <w:p w:rsidR="009D11B2" w:rsidRPr="00DA32AF" w:rsidRDefault="009D11B2" w:rsidP="009D11B2">
      <w:pPr>
        <w:pStyle w:val="a3"/>
        <w:rPr>
          <w:rFonts w:ascii="Times New Roman" w:hAnsi="Times New Roman" w:cs="Times New Roman"/>
          <w:sz w:val="28"/>
          <w:szCs w:val="28"/>
        </w:rPr>
      </w:pPr>
    </w:p>
    <w:p w:rsidR="009D11B2" w:rsidRDefault="009D11B2" w:rsidP="009D11B2">
      <w:pPr>
        <w:pStyle w:val="a3"/>
        <w:rPr>
          <w:rFonts w:ascii="Times New Roman" w:hAnsi="Times New Roman" w:cs="Times New Roman"/>
          <w:sz w:val="28"/>
          <w:szCs w:val="28"/>
        </w:rPr>
      </w:pPr>
    </w:p>
    <w:p w:rsidR="009D11B2" w:rsidRPr="00DA32AF" w:rsidRDefault="009D11B2" w:rsidP="009D11B2">
      <w:pPr>
        <w:pStyle w:val="a3"/>
        <w:rPr>
          <w:rFonts w:ascii="Times New Roman" w:hAnsi="Times New Roman" w:cs="Times New Roman"/>
          <w:sz w:val="28"/>
          <w:szCs w:val="28"/>
        </w:rPr>
      </w:pPr>
      <w:r w:rsidRPr="00DA32AF">
        <w:rPr>
          <w:rFonts w:ascii="Times New Roman" w:hAnsi="Times New Roman" w:cs="Times New Roman"/>
          <w:sz w:val="28"/>
          <w:szCs w:val="28"/>
        </w:rPr>
        <w:t xml:space="preserve">Сільський голова       </w:t>
      </w:r>
      <w:r w:rsidRPr="00DA32AF">
        <w:rPr>
          <w:rFonts w:ascii="Times New Roman" w:hAnsi="Times New Roman" w:cs="Times New Roman"/>
          <w:sz w:val="28"/>
          <w:szCs w:val="28"/>
        </w:rPr>
        <w:tab/>
        <w:t xml:space="preserve">                                                             Сергій ПОЛІЩУК</w:t>
      </w:r>
    </w:p>
    <w:p w:rsidR="009D11B2" w:rsidRPr="00DA32AF" w:rsidRDefault="009D11B2" w:rsidP="009D11B2">
      <w:pPr>
        <w:pStyle w:val="a3"/>
        <w:rPr>
          <w:rFonts w:ascii="Times New Roman" w:eastAsiaTheme="majorEastAsia" w:hAnsi="Times New Roman" w:cs="Times New Roman"/>
          <w:sz w:val="28"/>
          <w:szCs w:val="28"/>
        </w:rPr>
      </w:pPr>
    </w:p>
    <w:tbl>
      <w:tblPr>
        <w:tblW w:w="9505" w:type="dxa"/>
        <w:tblLook w:val="04A0" w:firstRow="1" w:lastRow="0" w:firstColumn="1" w:lastColumn="0" w:noHBand="0" w:noVBand="1"/>
      </w:tblPr>
      <w:tblGrid>
        <w:gridCol w:w="5103"/>
        <w:gridCol w:w="4402"/>
      </w:tblGrid>
      <w:tr w:rsidR="009D11B2" w:rsidRPr="00DA32AF" w:rsidTr="00B444C0">
        <w:tc>
          <w:tcPr>
            <w:tcW w:w="5103" w:type="dxa"/>
          </w:tcPr>
          <w:p w:rsidR="009D11B2" w:rsidRPr="00DA32AF" w:rsidRDefault="009D11B2" w:rsidP="00B444C0">
            <w:pPr>
              <w:pStyle w:val="a3"/>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p>
          <w:p w:rsidR="009D11B2" w:rsidRPr="00DA32AF" w:rsidRDefault="009D11B2" w:rsidP="00B444C0">
            <w:pPr>
              <w:pStyle w:val="a3"/>
              <w:rPr>
                <w:rFonts w:ascii="Times New Roman" w:eastAsia="Calibri" w:hAnsi="Times New Roman" w:cs="Times New Roman"/>
              </w:rPr>
            </w:pPr>
          </w:p>
        </w:tc>
        <w:tc>
          <w:tcPr>
            <w:tcW w:w="4402" w:type="dxa"/>
          </w:tcPr>
          <w:p w:rsidR="009D11B2" w:rsidRPr="00DA32AF" w:rsidRDefault="009D11B2" w:rsidP="00B444C0">
            <w:pPr>
              <w:pStyle w:val="a3"/>
              <w:rPr>
                <w:rFonts w:ascii="Times New Roman" w:hAnsi="Times New Roman" w:cs="Times New Roman"/>
              </w:rPr>
            </w:pPr>
          </w:p>
        </w:tc>
      </w:tr>
    </w:tbl>
    <w:p w:rsidR="005B7B67" w:rsidRDefault="005B7B67"/>
    <w:sectPr w:rsidR="005B7B67" w:rsidSect="009D11B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9D11B2"/>
    <w:rsid w:val="005B7B67"/>
    <w:rsid w:val="009D11B2"/>
    <w:rsid w:val="00FB1F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FF47"/>
  <w15:docId w15:val="{0C21D11C-AADF-4AE9-B20E-8B9A75F6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11B2"/>
    <w:pPr>
      <w:spacing w:after="0" w:line="240" w:lineRule="auto"/>
    </w:pPr>
    <w:rPr>
      <w:rFonts w:eastAsiaTheme="minorHAnsi"/>
      <w:lang w:eastAsia="en-US"/>
    </w:rPr>
  </w:style>
  <w:style w:type="paragraph" w:styleId="a4">
    <w:name w:val="Balloon Text"/>
    <w:basedOn w:val="a"/>
    <w:link w:val="a5"/>
    <w:uiPriority w:val="99"/>
    <w:semiHidden/>
    <w:unhideWhenUsed/>
    <w:rsid w:val="009D11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1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2026-08-11T11:05:00Z</dcterms:created>
  <dcterms:modified xsi:type="dcterms:W3CDTF">2026-08-11T13:20:00Z</dcterms:modified>
</cp:coreProperties>
</file>