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03FF" w:rsidRPr="003703FF" w:rsidRDefault="003703FF" w:rsidP="003703FF">
      <w:pPr>
        <w:suppressAutoHyphens/>
        <w:spacing w:after="0" w:line="240" w:lineRule="auto"/>
        <w:ind w:left="6096"/>
        <w:jc w:val="both"/>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zh-CN"/>
        </w:rPr>
        <w:t>Додаток 1</w:t>
      </w:r>
    </w:p>
    <w:p w:rsidR="003703FF" w:rsidRPr="003703FF" w:rsidRDefault="003703FF" w:rsidP="003703FF">
      <w:pPr>
        <w:suppressAutoHyphens/>
        <w:spacing w:after="0" w:line="240" w:lineRule="auto"/>
        <w:ind w:left="6096"/>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uk-UA"/>
        </w:rPr>
        <w:t xml:space="preserve">до рішення Городоцької сільської ради </w:t>
      </w:r>
    </w:p>
    <w:p w:rsidR="003703FF" w:rsidRPr="003703FF" w:rsidRDefault="003703FF" w:rsidP="003703FF">
      <w:pPr>
        <w:suppressAutoHyphens/>
        <w:spacing w:after="0" w:line="240" w:lineRule="auto"/>
        <w:ind w:left="6096"/>
        <w:jc w:val="both"/>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uk-UA"/>
        </w:rPr>
        <w:t>07.07.2026 № 2403</w:t>
      </w: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rPr>
      </w:pP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rPr>
      </w:pPr>
      <w:r w:rsidRPr="003703FF">
        <w:rPr>
          <w:rFonts w:ascii="Times New Roman" w:eastAsia="Times New Roman" w:hAnsi="Times New Roman" w:cs="Times New Roman"/>
          <w:b/>
          <w:sz w:val="28"/>
          <w:szCs w:val="28"/>
          <w:lang w:eastAsia="uk-UA"/>
        </w:rPr>
        <w:t>ПРОГНОЗОВАНІ</w:t>
      </w: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rPr>
      </w:pPr>
      <w:r w:rsidRPr="003703FF">
        <w:rPr>
          <w:rFonts w:ascii="Times New Roman" w:eastAsia="Times New Roman" w:hAnsi="Times New Roman" w:cs="Times New Roman"/>
          <w:b/>
          <w:sz w:val="28"/>
          <w:szCs w:val="28"/>
          <w:lang w:eastAsia="uk-UA"/>
        </w:rPr>
        <w:t>правові, економічні наслідки та наслідки для навколишнього природного</w:t>
      </w: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rPr>
      </w:pPr>
      <w:r w:rsidRPr="003703FF">
        <w:rPr>
          <w:rFonts w:ascii="Times New Roman" w:eastAsia="Times New Roman" w:hAnsi="Times New Roman" w:cs="Times New Roman"/>
          <w:b/>
          <w:sz w:val="28"/>
          <w:szCs w:val="28"/>
          <w:lang w:eastAsia="uk-UA"/>
        </w:rPr>
        <w:t>середовища (у тому числі для здоров’я населення)</w:t>
      </w:r>
    </w:p>
    <w:p w:rsidR="003703FF" w:rsidRPr="003703FF" w:rsidRDefault="003703FF" w:rsidP="003703FF">
      <w:pPr>
        <w:jc w:val="center"/>
        <w:rPr>
          <w:rFonts w:ascii="Calibri" w:eastAsia="Times New Roman" w:hAnsi="Calibri" w:cs="Times New Roman"/>
          <w:b/>
          <w:bCs/>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color w:val="000000"/>
          <w:sz w:val="28"/>
          <w:szCs w:val="28"/>
          <w:lang w:eastAsia="uk-UA"/>
        </w:rPr>
      </w:pPr>
      <w:r w:rsidRPr="003703FF">
        <w:rPr>
          <w:rFonts w:ascii="Times New Roman" w:eastAsia="Times New Roman" w:hAnsi="Times New Roman" w:cs="Times New Roman"/>
          <w:color w:val="000000"/>
          <w:sz w:val="28"/>
          <w:szCs w:val="28"/>
          <w:lang w:eastAsia="uk-UA"/>
        </w:rPr>
        <w:t xml:space="preserve">У відповідності до статей 19 та 21 Закону України «Про регулювання містобудівної діяльності», з метою подальшого розширення території Державного закладу професійної (професійно-технічної) освіти зі специфічними умовами навчання «Рівненська академія патрульної поліції», встановлення функціонального призначення та параметрів забудови ділянок в межах ДПТ та встановлення планувальних обмежень, рішенням Городоцької сільської ради Рівненського району Рівненської області від 07 липня 2026 року № 2403 «Про розроблення детального плану території», надано дозвіл на розроблення детального плану території </w:t>
      </w:r>
      <w:r w:rsidRPr="003703FF">
        <w:rPr>
          <w:rFonts w:ascii="Times New Roman" w:eastAsia="Times New Roman" w:hAnsi="Times New Roman" w:cs="Times New Roman"/>
          <w:sz w:val="28"/>
          <w:szCs w:val="28"/>
          <w:lang w:eastAsia="uk-UA"/>
        </w:rPr>
        <w:t>земельної ділянки з кадастровим номером 5624683300:01:005:0277 та прилеглої території орієнтовною площею 2,74 га 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 за межами населених пунктів Городоцької територіальної громади Рівненського району Рівненської області</w:t>
      </w:r>
      <w:r w:rsidRPr="003703FF">
        <w:rPr>
          <w:rFonts w:ascii="Times New Roman" w:eastAsia="Times New Roman" w:hAnsi="Times New Roman" w:cs="Times New Roman"/>
          <w:color w:val="000000"/>
          <w:sz w:val="28"/>
          <w:szCs w:val="28"/>
          <w:lang w:eastAsia="uk-UA"/>
        </w:rPr>
        <w:t xml:space="preserve">. Метою прийняття рішення є розроблення містобудівної документації на місцевому рівні для подальшого використання для містобудівних потреб з раціональним використанням території. В подальшому на зазначеній території планується влаштування (треку і майданчика) для відпрацювання поліцейськими навиків </w:t>
      </w:r>
      <w:proofErr w:type="spellStart"/>
      <w:r w:rsidRPr="003703FF">
        <w:rPr>
          <w:rFonts w:ascii="Times New Roman" w:eastAsia="Times New Roman" w:hAnsi="Times New Roman" w:cs="Times New Roman"/>
          <w:color w:val="000000"/>
          <w:sz w:val="28"/>
          <w:szCs w:val="28"/>
          <w:lang w:eastAsia="uk-UA"/>
        </w:rPr>
        <w:t>контраварійного</w:t>
      </w:r>
      <w:proofErr w:type="spellEnd"/>
      <w:r w:rsidRPr="003703FF">
        <w:rPr>
          <w:rFonts w:ascii="Times New Roman" w:eastAsia="Times New Roman" w:hAnsi="Times New Roman" w:cs="Times New Roman"/>
          <w:color w:val="000000"/>
          <w:sz w:val="28"/>
          <w:szCs w:val="28"/>
          <w:lang w:eastAsia="uk-UA"/>
        </w:rPr>
        <w:t xml:space="preserve"> водіння та напівзакритого стрілецького тиру для стрільби з автоматичної зброї та організації навчання з тактичної підготовки (основи ведення радіоелектронної боротьби та особливості використання БПЛА поліцейськими).</w:t>
      </w:r>
    </w:p>
    <w:p w:rsidR="003703FF" w:rsidRPr="003703FF" w:rsidRDefault="003703FF" w:rsidP="003703FF">
      <w:pPr>
        <w:spacing w:line="273" w:lineRule="auto"/>
        <w:jc w:val="center"/>
        <w:rPr>
          <w:rFonts w:ascii="Times New Roman" w:eastAsia="Times New Roman" w:hAnsi="Times New Roman" w:cs="Times New Roman"/>
          <w:b/>
          <w:bCs/>
          <w:color w:val="000000"/>
          <w:sz w:val="28"/>
          <w:szCs w:val="28"/>
          <w:lang w:eastAsia="uk-UA"/>
        </w:rPr>
      </w:pPr>
      <w:bookmarkStart w:id="0" w:name="_Hlk128487140"/>
      <w:r w:rsidRPr="003703FF">
        <w:rPr>
          <w:rFonts w:ascii="Times New Roman" w:eastAsia="Times New Roman" w:hAnsi="Times New Roman" w:cs="Times New Roman"/>
          <w:b/>
          <w:bCs/>
          <w:color w:val="000000"/>
          <w:sz w:val="28"/>
          <w:szCs w:val="28"/>
          <w:lang w:eastAsia="uk-UA"/>
        </w:rPr>
        <w:t xml:space="preserve">Перелік пропозицій щодо </w:t>
      </w:r>
      <w:proofErr w:type="spellStart"/>
      <w:r w:rsidRPr="003703FF">
        <w:rPr>
          <w:rFonts w:ascii="Times New Roman" w:eastAsia="Times New Roman" w:hAnsi="Times New Roman" w:cs="Times New Roman"/>
          <w:b/>
          <w:bCs/>
          <w:color w:val="000000"/>
          <w:sz w:val="28"/>
          <w:szCs w:val="28"/>
          <w:lang w:eastAsia="uk-UA"/>
        </w:rPr>
        <w:t>проєктних</w:t>
      </w:r>
      <w:proofErr w:type="spellEnd"/>
      <w:r w:rsidRPr="003703FF">
        <w:rPr>
          <w:rFonts w:ascii="Times New Roman" w:eastAsia="Times New Roman" w:hAnsi="Times New Roman" w:cs="Times New Roman"/>
          <w:b/>
          <w:bCs/>
          <w:color w:val="000000"/>
          <w:sz w:val="28"/>
          <w:szCs w:val="28"/>
          <w:lang w:eastAsia="uk-UA"/>
        </w:rPr>
        <w:t xml:space="preserve"> показників (індикаторів)</w:t>
      </w:r>
    </w:p>
    <w:tbl>
      <w:tblPr>
        <w:tblW w:w="0" w:type="auto"/>
        <w:tblCellSpacing w:w="0" w:type="dxa"/>
        <w:tblInd w:w="260" w:type="dxa"/>
        <w:tblLook w:val="0000" w:firstRow="0" w:lastRow="0" w:firstColumn="0" w:lastColumn="0" w:noHBand="0" w:noVBand="0"/>
      </w:tblPr>
      <w:tblGrid>
        <w:gridCol w:w="701"/>
        <w:gridCol w:w="3619"/>
        <w:gridCol w:w="1754"/>
        <w:gridCol w:w="1629"/>
        <w:gridCol w:w="1665"/>
      </w:tblGrid>
      <w:tr w:rsidR="003703FF" w:rsidRPr="003703FF" w:rsidTr="00BD4736">
        <w:trPr>
          <w:trHeight w:val="746"/>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bookmarkEnd w:id="0"/>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w:t>
            </w:r>
          </w:p>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з/п</w:t>
            </w:r>
          </w:p>
        </w:tc>
        <w:tc>
          <w:tcPr>
            <w:tcW w:w="3685"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Показники</w:t>
            </w:r>
          </w:p>
        </w:tc>
        <w:tc>
          <w:tcPr>
            <w:tcW w:w="1781"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Одиниці виміру</w:t>
            </w:r>
          </w:p>
        </w:tc>
        <w:tc>
          <w:tcPr>
            <w:tcW w:w="1644"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Стартовий рік (20__р.)</w:t>
            </w:r>
          </w:p>
        </w:tc>
        <w:tc>
          <w:tcPr>
            <w:tcW w:w="1678"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Бажане значення</w:t>
            </w:r>
          </w:p>
        </w:tc>
      </w:tr>
      <w:tr w:rsidR="003703FF" w:rsidRPr="003703FF"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color w:val="000000"/>
                <w:lang w:eastAsia="uk-UA"/>
              </w:rPr>
            </w:pPr>
            <w:r w:rsidRPr="003703FF">
              <w:rPr>
                <w:rFonts w:ascii="Times New Roman" w:eastAsia="Times New Roman" w:hAnsi="Times New Roman" w:cs="Times New Roman"/>
                <w:color w:val="000000"/>
                <w:lang w:eastAsia="uk-UA"/>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rPr>
                <w:rFonts w:ascii="Times New Roman" w:eastAsia="Times New Roman" w:hAnsi="Times New Roman" w:cs="Times New Roman"/>
                <w:lang w:eastAsia="uk-UA"/>
              </w:rPr>
            </w:pPr>
            <w:r w:rsidRPr="003703FF">
              <w:rPr>
                <w:rFonts w:ascii="Times New Roman" w:eastAsia="Times New Roman" w:hAnsi="Times New Roman" w:cs="Times New Roman"/>
                <w:lang w:eastAsia="uk-UA"/>
              </w:rPr>
              <w:t>Показник озеленення території</w:t>
            </w:r>
          </w:p>
        </w:tc>
        <w:tc>
          <w:tcPr>
            <w:tcW w:w="1781"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color w:val="000000"/>
                <w:lang w:eastAsia="uk-UA"/>
              </w:rPr>
            </w:pPr>
            <w:r w:rsidRPr="003703FF">
              <w:rPr>
                <w:rFonts w:ascii="Times New Roman" w:eastAsia="Times New Roman" w:hAnsi="Times New Roman" w:cs="Times New Roman"/>
                <w:color w:val="000000"/>
                <w:lang w:eastAsia="uk-UA"/>
              </w:rPr>
              <w:t>м</w:t>
            </w:r>
            <w:r w:rsidRPr="003703FF">
              <w:rPr>
                <w:rFonts w:ascii="Times New Roman" w:eastAsia="Times New Roman" w:hAnsi="Times New Roman" w:cs="Times New Roman"/>
                <w:color w:val="000000"/>
                <w:vertAlign w:val="superscript"/>
                <w:lang w:eastAsia="uk-UA"/>
              </w:rPr>
              <w:t>2</w:t>
            </w:r>
          </w:p>
        </w:tc>
        <w:tc>
          <w:tcPr>
            <w:tcW w:w="1644"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lang w:eastAsia="uk-UA"/>
              </w:rPr>
              <w:t>збільшення</w:t>
            </w:r>
          </w:p>
        </w:tc>
      </w:tr>
      <w:tr w:rsidR="003703FF" w:rsidRPr="003703FF" w:rsidTr="00BD4736">
        <w:trPr>
          <w:trHeight w:val="114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lastRenderedPageBreak/>
              <w:t>1.2</w:t>
            </w:r>
          </w:p>
        </w:tc>
        <w:tc>
          <w:tcPr>
            <w:tcW w:w="3685"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Забезпеченість інженерно-транспортною інфраструктурою  території населеного пункту</w:t>
            </w:r>
          </w:p>
        </w:tc>
        <w:tc>
          <w:tcPr>
            <w:tcW w:w="1781"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w:t>
            </w:r>
          </w:p>
        </w:tc>
        <w:tc>
          <w:tcPr>
            <w:tcW w:w="1644"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3703FF" w:rsidRPr="003703FF" w:rsidRDefault="003703FF" w:rsidP="003703FF">
            <w:pPr>
              <w:jc w:val="center"/>
              <w:rPr>
                <w:rFonts w:ascii="Times New Roman" w:eastAsia="Times New Roman" w:hAnsi="Times New Roman" w:cs="Times New Roman"/>
                <w:lang w:eastAsia="uk-UA"/>
              </w:rPr>
            </w:pPr>
            <w:r w:rsidRPr="003703FF">
              <w:rPr>
                <w:rFonts w:ascii="Times New Roman" w:eastAsia="Times New Roman" w:hAnsi="Times New Roman" w:cs="Times New Roman"/>
                <w:lang w:eastAsia="uk-UA"/>
              </w:rPr>
              <w:t>збільшення</w:t>
            </w:r>
          </w:p>
        </w:tc>
      </w:tr>
    </w:tbl>
    <w:p w:rsidR="003703FF" w:rsidRPr="003703FF" w:rsidRDefault="003703FF" w:rsidP="003703FF">
      <w:pPr>
        <w:ind w:firstLine="567"/>
        <w:jc w:val="both"/>
        <w:rPr>
          <w:rFonts w:ascii="Times New Roman" w:eastAsia="Times New Roman" w:hAnsi="Times New Roman" w:cs="Times New Roman"/>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color w:val="000000"/>
          <w:sz w:val="28"/>
          <w:szCs w:val="28"/>
          <w:lang w:eastAsia="uk-UA"/>
        </w:rPr>
      </w:pPr>
      <w:r w:rsidRPr="003703FF">
        <w:rPr>
          <w:rFonts w:ascii="Times New Roman" w:eastAsia="Times New Roman" w:hAnsi="Times New Roman" w:cs="Times New Roman"/>
          <w:color w:val="000000"/>
          <w:sz w:val="28"/>
          <w:szCs w:val="28"/>
          <w:lang w:eastAsia="uk-UA"/>
        </w:rPr>
        <w:t>У разі необхідності виконання вимог статей 2 та 19 Закону України «Про регулювання містобудівної діяльності» відбуватиметься процедура стратегічної екологічної оцінки у процесі розробки Детального плану території до його затвердження у порядку, встановленому Законом України «Про стратегічну екологічну оцінку», з метою визначення, опису та оцінювання наслідків виконання документу державного планування – Детального плану території для довкілля, у тому числі для здоров’я населення, а також розроблення заходів із запобігання, зменшення та пом’якшення можливих негативних наслідків.</w:t>
      </w:r>
    </w:p>
    <w:p w:rsidR="003703FF" w:rsidRPr="003703FF" w:rsidRDefault="003703FF" w:rsidP="003703FF">
      <w:pPr>
        <w:ind w:firstLine="567"/>
        <w:jc w:val="both"/>
        <w:rPr>
          <w:rFonts w:ascii="Times New Roman" w:eastAsia="Times New Roman" w:hAnsi="Times New Roman" w:cs="Times New Roman"/>
          <w:color w:val="000000"/>
          <w:sz w:val="28"/>
          <w:szCs w:val="28"/>
          <w:lang w:eastAsia="uk-UA"/>
        </w:rPr>
      </w:pPr>
      <w:r w:rsidRPr="003703FF">
        <w:rPr>
          <w:rFonts w:ascii="Times New Roman" w:eastAsia="Times New Roman" w:hAnsi="Times New Roman" w:cs="Times New Roman"/>
          <w:color w:val="000000"/>
          <w:sz w:val="28"/>
          <w:szCs w:val="28"/>
          <w:lang w:eastAsia="uk-UA"/>
        </w:rPr>
        <w:t>Функціональне використання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території Городоцької територіальної громади.</w:t>
      </w:r>
    </w:p>
    <w:p w:rsidR="003703FF" w:rsidRPr="003703FF" w:rsidRDefault="003703FF" w:rsidP="003703FF">
      <w:pPr>
        <w:ind w:firstLine="567"/>
        <w:jc w:val="both"/>
        <w:rPr>
          <w:rFonts w:ascii="Times New Roman" w:eastAsia="Times New Roman" w:hAnsi="Times New Roman" w:cs="Times New Roman"/>
          <w:color w:val="000000"/>
          <w:sz w:val="28"/>
          <w:szCs w:val="28"/>
          <w:lang w:eastAsia="uk-UA"/>
        </w:rPr>
      </w:pPr>
      <w:r w:rsidRPr="003703FF">
        <w:rPr>
          <w:rFonts w:ascii="Times New Roman" w:eastAsia="Times New Roman" w:hAnsi="Times New Roman" w:cs="Times New Roman"/>
          <w:color w:val="000000"/>
          <w:sz w:val="28"/>
          <w:szCs w:val="28"/>
          <w:lang w:eastAsia="uk-UA"/>
        </w:rPr>
        <w:t>З метою найбільш еколого-обґрунтованого планування розміщення проектних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rsidR="003703FF" w:rsidRPr="003703FF" w:rsidRDefault="003703FF" w:rsidP="003703FF">
      <w:pPr>
        <w:rPr>
          <w:rFonts w:ascii="Times New Roman" w:eastAsia="Times New Roman" w:hAnsi="Times New Roman" w:cs="Times New Roman"/>
          <w:bCs/>
          <w:sz w:val="28"/>
          <w:szCs w:val="28"/>
          <w:lang w:eastAsia="uk-UA"/>
        </w:rPr>
      </w:pPr>
    </w:p>
    <w:p w:rsidR="003703FF" w:rsidRPr="003703FF" w:rsidRDefault="003703FF" w:rsidP="003703FF">
      <w:pPr>
        <w:rPr>
          <w:rFonts w:ascii="Times New Roman" w:eastAsia="Times New Roman" w:hAnsi="Times New Roman" w:cs="Times New Roman"/>
          <w:bCs/>
          <w:sz w:val="28"/>
          <w:szCs w:val="28"/>
          <w:lang w:eastAsia="uk-UA"/>
        </w:rPr>
      </w:pPr>
      <w:r w:rsidRPr="003703FF">
        <w:rPr>
          <w:rFonts w:ascii="Times New Roman" w:eastAsia="Times New Roman" w:hAnsi="Times New Roman" w:cs="Times New Roman"/>
          <w:bCs/>
          <w:sz w:val="28"/>
          <w:szCs w:val="28"/>
          <w:lang w:eastAsia="uk-UA"/>
        </w:rPr>
        <w:t>Секретар сільської ради                                                                Людмила СПІВАК</w:t>
      </w:r>
    </w:p>
    <w:p w:rsidR="003703FF" w:rsidRPr="003703FF" w:rsidRDefault="003703FF" w:rsidP="003703FF">
      <w:pPr>
        <w:ind w:firstLine="567"/>
        <w:jc w:val="both"/>
        <w:rPr>
          <w:rFonts w:ascii="Times New Roman" w:eastAsia="Times New Roman" w:hAnsi="Times New Roman" w:cs="Times New Roman"/>
          <w:b/>
          <w:bCs/>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b/>
          <w:bCs/>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b/>
          <w:bCs/>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b/>
          <w:bCs/>
          <w:color w:val="000000"/>
          <w:sz w:val="28"/>
          <w:szCs w:val="28"/>
          <w:lang w:eastAsia="uk-UA"/>
        </w:rPr>
      </w:pPr>
    </w:p>
    <w:p w:rsidR="003703FF" w:rsidRPr="003703FF" w:rsidRDefault="003703FF" w:rsidP="003703FF">
      <w:pPr>
        <w:ind w:firstLine="567"/>
        <w:jc w:val="both"/>
        <w:rPr>
          <w:rFonts w:ascii="Times New Roman" w:eastAsia="Times New Roman" w:hAnsi="Times New Roman" w:cs="Times New Roman"/>
          <w:b/>
          <w:bCs/>
          <w:color w:val="000000"/>
          <w:sz w:val="28"/>
          <w:szCs w:val="28"/>
          <w:lang w:eastAsia="uk-UA"/>
        </w:rPr>
      </w:pPr>
    </w:p>
    <w:p w:rsidR="003703FF" w:rsidRPr="003703FF" w:rsidRDefault="003703FF" w:rsidP="003703FF">
      <w:pPr>
        <w:suppressAutoHyphens/>
        <w:spacing w:after="0" w:line="240" w:lineRule="auto"/>
        <w:ind w:left="6096"/>
        <w:jc w:val="both"/>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zh-CN"/>
        </w:rPr>
        <w:lastRenderedPageBreak/>
        <w:t>Додаток 2</w:t>
      </w:r>
    </w:p>
    <w:p w:rsidR="003703FF" w:rsidRPr="003703FF" w:rsidRDefault="003703FF" w:rsidP="003703FF">
      <w:pPr>
        <w:suppressAutoHyphens/>
        <w:spacing w:after="0" w:line="240" w:lineRule="auto"/>
        <w:ind w:left="6096"/>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uk-UA"/>
        </w:rPr>
        <w:t xml:space="preserve">до рішення Городоцької сільської ради </w:t>
      </w:r>
    </w:p>
    <w:p w:rsidR="003703FF" w:rsidRPr="003703FF" w:rsidRDefault="003703FF" w:rsidP="003703FF">
      <w:pPr>
        <w:suppressAutoHyphens/>
        <w:spacing w:after="0" w:line="240" w:lineRule="auto"/>
        <w:ind w:left="6096"/>
        <w:jc w:val="both"/>
        <w:rPr>
          <w:rFonts w:ascii="Times New Roman" w:eastAsia="Times New Roman" w:hAnsi="Times New Roman" w:cs="Times New Roman"/>
          <w:sz w:val="28"/>
          <w:szCs w:val="28"/>
          <w:lang w:eastAsia="uk-UA"/>
        </w:rPr>
      </w:pPr>
      <w:r w:rsidRPr="003703FF">
        <w:rPr>
          <w:rFonts w:ascii="Times New Roman" w:eastAsia="Times New Roman" w:hAnsi="Times New Roman" w:cs="Times New Roman"/>
          <w:sz w:val="28"/>
          <w:szCs w:val="28"/>
          <w:lang w:eastAsia="uk-UA"/>
        </w:rPr>
        <w:t>07.07.2026 № 2403</w:t>
      </w:r>
    </w:p>
    <w:p w:rsidR="003703FF" w:rsidRPr="003703FF" w:rsidRDefault="003703FF" w:rsidP="003703FF">
      <w:pPr>
        <w:ind w:left="6096"/>
        <w:jc w:val="both"/>
        <w:rPr>
          <w:rFonts w:ascii="Calibri" w:eastAsia="Times New Roman" w:hAnsi="Calibri" w:cs="Times New Roman"/>
          <w:bCs/>
          <w:color w:val="000000"/>
          <w:sz w:val="28"/>
          <w:szCs w:val="28"/>
          <w:lang w:eastAsia="uk-UA"/>
        </w:rPr>
      </w:pP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bidi="uk-UA"/>
        </w:rPr>
      </w:pPr>
      <w:r w:rsidRPr="003703FF">
        <w:rPr>
          <w:rFonts w:ascii="Times New Roman" w:eastAsia="Times New Roman" w:hAnsi="Times New Roman" w:cs="Times New Roman"/>
          <w:b/>
          <w:sz w:val="28"/>
          <w:szCs w:val="28"/>
          <w:lang w:eastAsia="uk-UA" w:bidi="uk-UA"/>
        </w:rPr>
        <w:t>СТРОКИ</w:t>
      </w: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bidi="uk-UA"/>
        </w:rPr>
      </w:pPr>
      <w:r w:rsidRPr="003703FF">
        <w:rPr>
          <w:rFonts w:ascii="Times New Roman" w:eastAsia="Times New Roman" w:hAnsi="Times New Roman" w:cs="Times New Roman"/>
          <w:b/>
          <w:sz w:val="28"/>
          <w:szCs w:val="28"/>
          <w:lang w:eastAsia="uk-UA" w:bidi="uk-UA"/>
        </w:rPr>
        <w:t>проведення підготовчих процедур розроблення містобудівної документації</w:t>
      </w:r>
    </w:p>
    <w:p w:rsidR="003703FF" w:rsidRPr="003703FF" w:rsidRDefault="003703FF" w:rsidP="003703FF">
      <w:pPr>
        <w:spacing w:after="0" w:line="240" w:lineRule="auto"/>
        <w:jc w:val="center"/>
        <w:rPr>
          <w:rFonts w:ascii="Times New Roman" w:eastAsia="Times New Roman" w:hAnsi="Times New Roman" w:cs="Times New Roman"/>
          <w:b/>
          <w:sz w:val="28"/>
          <w:szCs w:val="28"/>
          <w:lang w:eastAsia="uk-UA"/>
        </w:rPr>
      </w:pPr>
      <w:r w:rsidRPr="003703FF">
        <w:rPr>
          <w:rFonts w:ascii="Times New Roman" w:eastAsia="Times New Roman" w:hAnsi="Times New Roman" w:cs="Times New Roman"/>
          <w:b/>
          <w:sz w:val="28"/>
          <w:szCs w:val="28"/>
          <w:lang w:eastAsia="uk-UA" w:bidi="uk-UA"/>
        </w:rPr>
        <w:t>(детального плану території)</w:t>
      </w:r>
    </w:p>
    <w:p w:rsidR="003703FF" w:rsidRPr="003703FF" w:rsidRDefault="003703FF" w:rsidP="003703FF">
      <w:pPr>
        <w:jc w:val="both"/>
        <w:rPr>
          <w:rFonts w:ascii="Times New Roman" w:eastAsia="Times New Roman" w:hAnsi="Times New Roman" w:cs="Times New Roman"/>
          <w:bCs/>
          <w:color w:val="000000"/>
          <w:sz w:val="28"/>
          <w:szCs w:val="28"/>
          <w:lang w:eastAsia="uk-UA"/>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562"/>
        <w:gridCol w:w="12"/>
        <w:gridCol w:w="6667"/>
        <w:gridCol w:w="2184"/>
      </w:tblGrid>
      <w:tr w:rsidR="003703FF" w:rsidRPr="003703FF" w:rsidTr="00BD4736">
        <w:trPr>
          <w:tblCellSpacing w:w="0" w:type="dxa"/>
          <w:jc w:val="center"/>
        </w:trPr>
        <w:tc>
          <w:tcPr>
            <w:tcW w:w="574" w:type="dxa"/>
            <w:gridSpan w:val="2"/>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w:t>
            </w:r>
          </w:p>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з/п</w:t>
            </w:r>
          </w:p>
        </w:tc>
        <w:tc>
          <w:tcPr>
            <w:tcW w:w="6667"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Назва підготовчої процедури розроблення детального плану</w:t>
            </w:r>
          </w:p>
        </w:tc>
        <w:tc>
          <w:tcPr>
            <w:tcW w:w="2184"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Строк проведення (робочі дні)</w:t>
            </w:r>
          </w:p>
        </w:tc>
      </w:tr>
      <w:tr w:rsidR="003703FF" w:rsidRPr="003703FF" w:rsidTr="00BD4736">
        <w:trPr>
          <w:tblCellSpacing w:w="0" w:type="dxa"/>
          <w:jc w:val="center"/>
        </w:trPr>
        <w:tc>
          <w:tcPr>
            <w:tcW w:w="562"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1</w:t>
            </w:r>
          </w:p>
        </w:tc>
        <w:tc>
          <w:tcPr>
            <w:tcW w:w="6679" w:type="dxa"/>
            <w:gridSpan w:val="2"/>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2</w:t>
            </w:r>
          </w:p>
        </w:tc>
        <w:tc>
          <w:tcPr>
            <w:tcW w:w="2184"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3</w:t>
            </w:r>
          </w:p>
        </w:tc>
      </w:tr>
      <w:tr w:rsidR="003703FF" w:rsidRPr="003703FF" w:rsidTr="00BD4736">
        <w:trPr>
          <w:tblCellSpacing w:w="0" w:type="dxa"/>
          <w:jc w:val="center"/>
        </w:trPr>
        <w:tc>
          <w:tcPr>
            <w:tcW w:w="562"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1</w:t>
            </w:r>
          </w:p>
        </w:tc>
        <w:tc>
          <w:tcPr>
            <w:tcW w:w="6679" w:type="dxa"/>
            <w:gridSpan w:val="2"/>
            <w:vAlign w:val="center"/>
            <w:hideMark/>
          </w:tcPr>
          <w:p w:rsidR="003703FF" w:rsidRPr="003703FF" w:rsidRDefault="003703FF" w:rsidP="003703FF">
            <w:pPr>
              <w:spacing w:line="256" w:lineRule="auto"/>
              <w:ind w:right="179"/>
              <w:jc w:val="both"/>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 xml:space="preserve">Оприлюднення рішення про розроблення містобудівної документації та підстав для його прийняття </w:t>
            </w:r>
            <w:r w:rsidRPr="003703FF">
              <w:rPr>
                <w:rFonts w:ascii="Times New Roman" w:eastAsia="Times New Roman" w:hAnsi="Times New Roman" w:cs="Times New Roman"/>
                <w:lang w:eastAsia="uk-UA"/>
              </w:rPr>
              <w:t>з використанням засобів Містобудівного кадастру на державному рівні (за наявності технічної можливості), а також</w:t>
            </w:r>
            <w:r w:rsidRPr="003703FF">
              <w:rPr>
                <w:rFonts w:ascii="Times New Roman" w:eastAsia="Times New Roman" w:hAnsi="Times New Roman" w:cs="Times New Roman"/>
                <w:sz w:val="28"/>
                <w:szCs w:val="28"/>
                <w:lang w:eastAsia="uk-UA"/>
              </w:rPr>
              <w:t xml:space="preserve"> </w:t>
            </w:r>
            <w:r w:rsidRPr="003703FF">
              <w:rPr>
                <w:rFonts w:ascii="Times New Roman" w:eastAsia="Times New Roman" w:hAnsi="Times New Roman" w:cs="Times New Roman"/>
                <w:lang w:eastAsia="uk-UA"/>
              </w:rPr>
              <w:t>на</w:t>
            </w:r>
            <w:r w:rsidRPr="003703FF">
              <w:rPr>
                <w:rFonts w:ascii="Times New Roman" w:eastAsia="Times New Roman" w:hAnsi="Times New Roman" w:cs="Times New Roman"/>
                <w:sz w:val="28"/>
                <w:szCs w:val="28"/>
                <w:lang w:eastAsia="uk-UA"/>
              </w:rPr>
              <w:t xml:space="preserve"> </w:t>
            </w:r>
            <w:r w:rsidRPr="003703FF">
              <w:rPr>
                <w:rFonts w:ascii="Times New Roman" w:eastAsia="Times New Roman" w:hAnsi="Times New Roman" w:cs="Times New Roman"/>
                <w:lang w:eastAsia="uk-UA"/>
              </w:rPr>
              <w:t xml:space="preserve">офіційному </w:t>
            </w:r>
            <w:proofErr w:type="spellStart"/>
            <w:r w:rsidRPr="003703FF">
              <w:rPr>
                <w:rFonts w:ascii="Times New Roman" w:eastAsia="Times New Roman" w:hAnsi="Times New Roman" w:cs="Times New Roman"/>
                <w:lang w:eastAsia="uk-UA"/>
              </w:rPr>
              <w:t>вебсайті</w:t>
            </w:r>
            <w:proofErr w:type="spellEnd"/>
            <w:r w:rsidRPr="003703FF">
              <w:rPr>
                <w:rFonts w:ascii="Times New Roman" w:eastAsia="Times New Roman" w:hAnsi="Times New Roman" w:cs="Times New Roman"/>
                <w:lang w:eastAsia="uk-UA"/>
              </w:rPr>
              <w:t xml:space="preserve"> Городоцької сільської ради</w:t>
            </w:r>
          </w:p>
        </w:tc>
        <w:tc>
          <w:tcPr>
            <w:tcW w:w="2184"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Не пізніше 35 календарних днів з дати прийняття рішення</w:t>
            </w:r>
          </w:p>
        </w:tc>
      </w:tr>
      <w:tr w:rsidR="003703FF" w:rsidRPr="003703FF" w:rsidTr="00BD4736">
        <w:trPr>
          <w:tblCellSpacing w:w="0" w:type="dxa"/>
          <w:jc w:val="center"/>
        </w:trPr>
        <w:tc>
          <w:tcPr>
            <w:tcW w:w="562" w:type="dxa"/>
            <w:vAlign w:val="center"/>
          </w:tcPr>
          <w:p w:rsidR="003703FF" w:rsidRPr="003703FF" w:rsidRDefault="003703FF" w:rsidP="003703FF">
            <w:pPr>
              <w:spacing w:line="256" w:lineRule="auto"/>
              <w:jc w:val="center"/>
              <w:rPr>
                <w:rFonts w:ascii="Times New Roman" w:eastAsia="Times New Roman" w:hAnsi="Times New Roman" w:cs="Times New Roman"/>
                <w:color w:val="000000"/>
                <w:lang w:eastAsia="uk-UA"/>
              </w:rPr>
            </w:pPr>
            <w:r w:rsidRPr="003703FF">
              <w:rPr>
                <w:rFonts w:ascii="Times New Roman" w:eastAsia="Times New Roman" w:hAnsi="Times New Roman" w:cs="Times New Roman"/>
                <w:color w:val="000000"/>
                <w:lang w:eastAsia="uk-UA"/>
              </w:rPr>
              <w:t>2</w:t>
            </w:r>
          </w:p>
        </w:tc>
        <w:tc>
          <w:tcPr>
            <w:tcW w:w="6679" w:type="dxa"/>
            <w:gridSpan w:val="2"/>
            <w:vAlign w:val="center"/>
          </w:tcPr>
          <w:p w:rsidR="003703FF" w:rsidRPr="003703FF" w:rsidRDefault="003703FF" w:rsidP="003703FF">
            <w:pPr>
              <w:spacing w:line="256" w:lineRule="auto"/>
              <w:ind w:right="179"/>
              <w:jc w:val="both"/>
              <w:rPr>
                <w:rFonts w:ascii="Times New Roman" w:eastAsia="Times New Roman" w:hAnsi="Times New Roman" w:cs="Times New Roman"/>
                <w:color w:val="000000"/>
                <w:lang w:eastAsia="uk-UA"/>
              </w:rPr>
            </w:pPr>
            <w:r w:rsidRPr="003703FF">
              <w:rPr>
                <w:rFonts w:ascii="Times New Roman" w:eastAsia="Times New Roman" w:hAnsi="Times New Roman" w:cs="Times New Roman"/>
                <w:lang w:eastAsia="uk-UA"/>
              </w:rPr>
              <w:t xml:space="preserve">Початок збору вихідних даних після прийняття рішення </w:t>
            </w:r>
            <w:r w:rsidRPr="003703FF">
              <w:rPr>
                <w:rFonts w:ascii="Times New Roman" w:eastAsia="Times New Roman" w:hAnsi="Times New Roman" w:cs="Times New Roman"/>
                <w:color w:val="000000"/>
                <w:lang w:eastAsia="uk-UA"/>
              </w:rPr>
              <w:t>про розроблення</w:t>
            </w:r>
            <w:r w:rsidRPr="003703FF">
              <w:rPr>
                <w:rFonts w:ascii="Times New Roman" w:eastAsia="Times New Roman" w:hAnsi="Times New Roman" w:cs="Times New Roman"/>
                <w:lang w:eastAsia="uk-UA"/>
              </w:rPr>
              <w:t xml:space="preserve"> містобудівної документації</w:t>
            </w:r>
          </w:p>
        </w:tc>
        <w:tc>
          <w:tcPr>
            <w:tcW w:w="2184" w:type="dxa"/>
            <w:vAlign w:val="center"/>
          </w:tcPr>
          <w:p w:rsidR="003703FF" w:rsidRPr="003703FF" w:rsidRDefault="003703FF" w:rsidP="003703FF">
            <w:pPr>
              <w:spacing w:line="256" w:lineRule="auto"/>
              <w:jc w:val="center"/>
              <w:rPr>
                <w:rFonts w:ascii="Times New Roman" w:eastAsia="Times New Roman" w:hAnsi="Times New Roman" w:cs="Times New Roman"/>
                <w:color w:val="000000"/>
                <w:lang w:eastAsia="uk-UA"/>
              </w:rPr>
            </w:pPr>
            <w:r w:rsidRPr="003703FF">
              <w:rPr>
                <w:rFonts w:ascii="Times New Roman" w:eastAsia="Times New Roman" w:hAnsi="Times New Roman" w:cs="Times New Roman"/>
                <w:lang w:eastAsia="uk-UA"/>
              </w:rPr>
              <w:t>Не пізніше 10 робочих днів з дати прийняття рішення</w:t>
            </w:r>
          </w:p>
        </w:tc>
      </w:tr>
      <w:tr w:rsidR="003703FF" w:rsidRPr="003703FF" w:rsidTr="00BD4736">
        <w:trPr>
          <w:tblCellSpacing w:w="0" w:type="dxa"/>
          <w:jc w:val="center"/>
        </w:trPr>
        <w:tc>
          <w:tcPr>
            <w:tcW w:w="562"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lang w:eastAsia="uk-UA"/>
              </w:rPr>
              <w:t>3</w:t>
            </w:r>
          </w:p>
        </w:tc>
        <w:tc>
          <w:tcPr>
            <w:tcW w:w="6679" w:type="dxa"/>
            <w:gridSpan w:val="2"/>
            <w:vAlign w:val="center"/>
            <w:hideMark/>
          </w:tcPr>
          <w:p w:rsidR="003703FF" w:rsidRPr="003703FF" w:rsidRDefault="003703FF" w:rsidP="003703FF">
            <w:pPr>
              <w:spacing w:line="256" w:lineRule="auto"/>
              <w:ind w:right="179"/>
              <w:jc w:val="both"/>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Формування переліку раніше розробленої містобудівної документації, формування переліку документів державного планування, складення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w:t>
            </w:r>
          </w:p>
        </w:tc>
        <w:tc>
          <w:tcPr>
            <w:tcW w:w="2184" w:type="dxa"/>
            <w:vAlign w:val="center"/>
            <w:hideMark/>
          </w:tcPr>
          <w:p w:rsidR="003703FF" w:rsidRPr="003703FF" w:rsidRDefault="003703FF" w:rsidP="003703FF">
            <w:pPr>
              <w:spacing w:line="256" w:lineRule="auto"/>
              <w:jc w:val="center"/>
              <w:rPr>
                <w:rFonts w:ascii="Times New Roman" w:eastAsia="Times New Roman" w:hAnsi="Times New Roman" w:cs="Times New Roman"/>
                <w:lang w:eastAsia="uk-UA"/>
              </w:rPr>
            </w:pPr>
            <w:r w:rsidRPr="003703FF">
              <w:rPr>
                <w:rFonts w:ascii="Times New Roman" w:eastAsia="Times New Roman" w:hAnsi="Times New Roman" w:cs="Times New Roman"/>
                <w:color w:val="000000"/>
                <w:lang w:eastAsia="uk-UA"/>
              </w:rPr>
              <w:t>Не пізніше 35 календарних днів з дати прийняття рішення</w:t>
            </w:r>
          </w:p>
        </w:tc>
      </w:tr>
    </w:tbl>
    <w:p w:rsidR="003703FF" w:rsidRPr="003703FF" w:rsidRDefault="003703FF" w:rsidP="003703FF">
      <w:pPr>
        <w:jc w:val="center"/>
        <w:rPr>
          <w:rFonts w:ascii="Times New Roman" w:eastAsia="Times New Roman" w:hAnsi="Times New Roman" w:cs="Times New Roman"/>
          <w:b/>
          <w:sz w:val="28"/>
          <w:szCs w:val="28"/>
          <w:lang w:eastAsia="uk-UA"/>
        </w:rPr>
      </w:pPr>
    </w:p>
    <w:p w:rsidR="003703FF" w:rsidRPr="003703FF" w:rsidRDefault="003703FF" w:rsidP="003703FF">
      <w:pPr>
        <w:jc w:val="center"/>
        <w:rPr>
          <w:rFonts w:ascii="Times New Roman" w:eastAsia="Times New Roman" w:hAnsi="Times New Roman" w:cs="Times New Roman"/>
          <w:b/>
          <w:sz w:val="28"/>
          <w:szCs w:val="28"/>
          <w:lang w:eastAsia="uk-UA"/>
        </w:rPr>
      </w:pPr>
    </w:p>
    <w:p w:rsidR="003703FF" w:rsidRPr="003703FF" w:rsidRDefault="003703FF" w:rsidP="003703FF">
      <w:pPr>
        <w:rPr>
          <w:rFonts w:ascii="Times New Roman" w:eastAsia="Times New Roman" w:hAnsi="Times New Roman" w:cs="Times New Roman"/>
          <w:bCs/>
          <w:sz w:val="28"/>
          <w:szCs w:val="28"/>
          <w:lang w:eastAsia="uk-UA"/>
        </w:rPr>
      </w:pPr>
      <w:r w:rsidRPr="003703FF">
        <w:rPr>
          <w:rFonts w:ascii="Times New Roman" w:eastAsia="Times New Roman" w:hAnsi="Times New Roman" w:cs="Times New Roman"/>
          <w:bCs/>
          <w:sz w:val="28"/>
          <w:szCs w:val="28"/>
          <w:lang w:eastAsia="uk-UA"/>
        </w:rPr>
        <w:t>Секретар сільської ради                                                                Людмила СПІВАК</w:t>
      </w:r>
    </w:p>
    <w:p w:rsidR="00287371" w:rsidRDefault="00287371">
      <w:bookmarkStart w:id="1" w:name="_GoBack"/>
      <w:bookmarkEnd w:id="1"/>
    </w:p>
    <w:sectPr w:rsidR="00287371" w:rsidSect="002D1FE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3FF"/>
    <w:rsid w:val="000C3858"/>
    <w:rsid w:val="001F15C3"/>
    <w:rsid w:val="00237993"/>
    <w:rsid w:val="00287371"/>
    <w:rsid w:val="002D1FE3"/>
    <w:rsid w:val="00353EDC"/>
    <w:rsid w:val="003703FF"/>
    <w:rsid w:val="009235BB"/>
    <w:rsid w:val="00984E23"/>
    <w:rsid w:val="009E7901"/>
    <w:rsid w:val="00A17DA8"/>
    <w:rsid w:val="00AB348D"/>
    <w:rsid w:val="00CB5C5B"/>
    <w:rsid w:val="00ED5D02"/>
    <w:rsid w:val="00FA5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69D27-F0E5-42B0-9536-954A302E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3177</Words>
  <Characters>1812</Characters>
  <Application>Microsoft Office Word</Application>
  <DocSecurity>0</DocSecurity>
  <Lines>15</Lines>
  <Paragraphs>9</Paragraphs>
  <ScaleCrop>false</ScaleCrop>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Шеремета</dc:creator>
  <cp:keywords/>
  <dc:description/>
  <cp:lastModifiedBy>Сергій Шеремета</cp:lastModifiedBy>
  <cp:revision>1</cp:revision>
  <dcterms:created xsi:type="dcterms:W3CDTF">2026-07-22T13:06:00Z</dcterms:created>
  <dcterms:modified xsi:type="dcterms:W3CDTF">2026-07-22T13:06:00Z</dcterms:modified>
</cp:coreProperties>
</file>