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3559C" w:rsidRPr="00B3559C" w:rsidRDefault="00B3559C" w:rsidP="00B3559C">
      <w:pPr>
        <w:suppressAutoHyphens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0" w:name="_GoBack"/>
      <w:bookmarkEnd w:id="0"/>
      <w:r w:rsidRPr="00B3559C">
        <w:rPr>
          <w:rFonts w:ascii="Times New Roman" w:eastAsia="Times New Roman" w:hAnsi="Times New Roman" w:cs="Times New Roman"/>
          <w:sz w:val="28"/>
          <w:szCs w:val="28"/>
          <w:lang w:eastAsia="zh-CN"/>
        </w:rPr>
        <w:t>Додаток 1</w:t>
      </w:r>
    </w:p>
    <w:p w:rsidR="00B3559C" w:rsidRPr="00B3559C" w:rsidRDefault="00B3559C" w:rsidP="00B3559C">
      <w:pPr>
        <w:suppressAutoHyphens/>
        <w:spacing w:after="0" w:line="240" w:lineRule="auto"/>
        <w:ind w:left="6096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355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до рішення Городоцької сільської ради </w:t>
      </w:r>
    </w:p>
    <w:p w:rsidR="00B3559C" w:rsidRPr="00B3559C" w:rsidRDefault="00B3559C" w:rsidP="00B3559C">
      <w:pPr>
        <w:suppressAutoHyphens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3559C">
        <w:rPr>
          <w:rFonts w:ascii="Times New Roman" w:eastAsia="Times New Roman" w:hAnsi="Times New Roman" w:cs="Times New Roman"/>
          <w:sz w:val="28"/>
          <w:szCs w:val="28"/>
          <w:lang w:eastAsia="uk-UA"/>
        </w:rPr>
        <w:t>07.07.2026 № 2401</w:t>
      </w:r>
    </w:p>
    <w:p w:rsidR="00B3559C" w:rsidRPr="00B3559C" w:rsidRDefault="00B3559C" w:rsidP="00B3559C">
      <w:pPr>
        <w:rPr>
          <w:rFonts w:ascii="Calibri" w:eastAsia="Times New Roman" w:hAnsi="Calibri" w:cs="Times New Roman"/>
          <w:sz w:val="24"/>
          <w:szCs w:val="24"/>
          <w:lang w:eastAsia="uk-UA"/>
        </w:rPr>
      </w:pPr>
    </w:p>
    <w:p w:rsidR="00B3559C" w:rsidRPr="00B3559C" w:rsidRDefault="00B3559C" w:rsidP="00B355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B3559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ПРОГНОЗОВАНІ</w:t>
      </w:r>
    </w:p>
    <w:p w:rsidR="00B3559C" w:rsidRPr="00B3559C" w:rsidRDefault="00B3559C" w:rsidP="00B355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B3559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правові, економічні наслідки та наслідки для навколишнього природного</w:t>
      </w:r>
    </w:p>
    <w:p w:rsidR="00B3559C" w:rsidRPr="00B3559C" w:rsidRDefault="00B3559C" w:rsidP="00B355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B3559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середовища (у тому числі для здоров’я населення)</w:t>
      </w:r>
    </w:p>
    <w:p w:rsidR="00B3559C" w:rsidRPr="00B3559C" w:rsidRDefault="00B3559C" w:rsidP="00B3559C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B3559C" w:rsidRPr="00B3559C" w:rsidRDefault="00B3559C" w:rsidP="00B3559C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559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відповідності до статей 19 та 21 Закону України «Про регулювання містобудівної діяльності», з метою приведення функціональної зони, що визначена в діючій містобудівній документації «План зонування території с. </w:t>
      </w:r>
      <w:proofErr w:type="spellStart"/>
      <w:r w:rsidRPr="00B3559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Обарів</w:t>
      </w:r>
      <w:proofErr w:type="spellEnd"/>
      <w:r w:rsidRPr="00B3559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Рівненського району Рівненської області» до чинних нормативно правових актів, уточнення параметрів забудови, регламентів функціональної зони в межах ДПТ та встановлення планувальних обмежень для уточнення меж всіх обмежень у використанні земель згідно із законодавством, державними будівельними нормами, санітарно-гігієнічними нормами, спеціальною документацією, а також вирішення екологічних та інженерних питань, формування нових земельних ділянок, буде розроблений детальний план території </w:t>
      </w:r>
      <w:r w:rsidRPr="00B355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для розміщення та експлуатації закладів з обслуговування відвідувачів та </w:t>
      </w:r>
      <w:proofErr w:type="spellStart"/>
      <w:r w:rsidRPr="00B3559C">
        <w:rPr>
          <w:rFonts w:ascii="Times New Roman" w:eastAsia="Times New Roman" w:hAnsi="Times New Roman" w:cs="Times New Roman"/>
          <w:sz w:val="28"/>
          <w:szCs w:val="28"/>
          <w:lang w:eastAsia="uk-UA"/>
        </w:rPr>
        <w:t>оздоровчо</w:t>
      </w:r>
      <w:proofErr w:type="spellEnd"/>
      <w:r w:rsidRPr="00B3559C">
        <w:rPr>
          <w:rFonts w:ascii="Times New Roman" w:eastAsia="Times New Roman" w:hAnsi="Times New Roman" w:cs="Times New Roman"/>
          <w:sz w:val="28"/>
          <w:szCs w:val="28"/>
          <w:lang w:eastAsia="uk-UA"/>
        </w:rPr>
        <w:t>-рекреаційного комплексу на території Городоцької сільської ради Рівненського району Рівненської області</w:t>
      </w:r>
      <w:r w:rsidRPr="00B3559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Метою прийняття рішення є розроблення містобудівної документації на місцевому рівні на земельну ділянку із кадастровим номером 5624687400:03:012:0034 та цільовим призначенням для розміщення та експлуатації закладів з обслуговування відвідувачів об’єктів рекреаційного призначення (для створення та обслуговування комплексу відпочинку), яка перебуває в оренді товариства на підставі Договору оренди земельної ділянки від 19 серпня 2008 року, укладеного між Рівненською районною державною адміністрацією та товариством з обмеженою відповідальністю «ОБАРІВІНВЕСТ» та прилеглої до неї території, для подальшого раціонального використання для містобудівних потреб території, </w:t>
      </w:r>
      <w:r w:rsidRPr="00B355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розміщення та експлуатації закладів з обслуговування відвідувачів та </w:t>
      </w:r>
      <w:proofErr w:type="spellStart"/>
      <w:r w:rsidRPr="00B3559C">
        <w:rPr>
          <w:rFonts w:ascii="Times New Roman" w:eastAsia="Times New Roman" w:hAnsi="Times New Roman" w:cs="Times New Roman"/>
          <w:sz w:val="28"/>
          <w:szCs w:val="28"/>
          <w:lang w:eastAsia="uk-UA"/>
        </w:rPr>
        <w:t>оздоровчо</w:t>
      </w:r>
      <w:proofErr w:type="spellEnd"/>
      <w:r w:rsidRPr="00B3559C">
        <w:rPr>
          <w:rFonts w:ascii="Times New Roman" w:eastAsia="Times New Roman" w:hAnsi="Times New Roman" w:cs="Times New Roman"/>
          <w:sz w:val="28"/>
          <w:szCs w:val="28"/>
          <w:lang w:eastAsia="uk-UA"/>
        </w:rPr>
        <w:t>-рекреаційного комплексу</w:t>
      </w:r>
      <w:r w:rsidRPr="00B3559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визначення напрямку </w:t>
      </w:r>
      <w:proofErr w:type="spellStart"/>
      <w:r w:rsidRPr="00B3559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вулично</w:t>
      </w:r>
      <w:proofErr w:type="spellEnd"/>
      <w:r w:rsidRPr="00B3559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-дорожньої мережі із врахуванням планувальної структури та сформованих земельних ділянок, а також уточнення положень діючої містобудівній документації «План зонування території с. </w:t>
      </w:r>
      <w:proofErr w:type="spellStart"/>
      <w:r w:rsidRPr="00B3559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Обарів</w:t>
      </w:r>
      <w:proofErr w:type="spellEnd"/>
      <w:r w:rsidRPr="00B3559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Рівненського району Рівненської області» та приведення її до вимог земельного та водного законодавства.</w:t>
      </w:r>
    </w:p>
    <w:p w:rsidR="00B3559C" w:rsidRPr="00B3559C" w:rsidRDefault="00B3559C" w:rsidP="00B3559C">
      <w:pPr>
        <w:spacing w:line="273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bookmarkStart w:id="1" w:name="_Hlk128487140"/>
      <w:r w:rsidRPr="00B355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Перелік пропозицій щодо </w:t>
      </w:r>
      <w:proofErr w:type="spellStart"/>
      <w:r w:rsidRPr="00B355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проєктних</w:t>
      </w:r>
      <w:proofErr w:type="spellEnd"/>
      <w:r w:rsidRPr="00B355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показників (індикаторів)</w:t>
      </w:r>
    </w:p>
    <w:tbl>
      <w:tblPr>
        <w:tblW w:w="0" w:type="auto"/>
        <w:tblCellSpacing w:w="0" w:type="dxa"/>
        <w:tblInd w:w="118" w:type="dxa"/>
        <w:tblLook w:val="0000" w:firstRow="0" w:lastRow="0" w:firstColumn="0" w:lastColumn="0" w:noHBand="0" w:noVBand="0"/>
      </w:tblPr>
      <w:tblGrid>
        <w:gridCol w:w="836"/>
        <w:gridCol w:w="3608"/>
        <w:gridCol w:w="1752"/>
        <w:gridCol w:w="1636"/>
        <w:gridCol w:w="1678"/>
      </w:tblGrid>
      <w:tr w:rsidR="00B3559C" w:rsidRPr="00B3559C" w:rsidTr="00BD4736">
        <w:trPr>
          <w:trHeight w:val="746"/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bookmarkEnd w:id="1"/>
          <w:p w:rsidR="00B3559C" w:rsidRPr="00B3559C" w:rsidRDefault="00B3559C" w:rsidP="00B3559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35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lastRenderedPageBreak/>
              <w:t>№</w:t>
            </w:r>
          </w:p>
          <w:p w:rsidR="00B3559C" w:rsidRPr="00B3559C" w:rsidRDefault="00B3559C" w:rsidP="00B3559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35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з/п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59C" w:rsidRPr="00B3559C" w:rsidRDefault="00B3559C" w:rsidP="00B3559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35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Показники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59C" w:rsidRPr="00B3559C" w:rsidRDefault="00B3559C" w:rsidP="00B3559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35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Одиниці виміру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59C" w:rsidRPr="00B3559C" w:rsidRDefault="00B3559C" w:rsidP="00B3559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35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Стартовий рік (20__р.)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59C" w:rsidRPr="00B3559C" w:rsidRDefault="00B3559C" w:rsidP="00B3559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35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Бажане значення</w:t>
            </w:r>
          </w:p>
        </w:tc>
      </w:tr>
      <w:tr w:rsidR="00B3559C" w:rsidRPr="00B3559C" w:rsidTr="00BD4736">
        <w:trPr>
          <w:trHeight w:val="1120"/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59C" w:rsidRPr="00B3559C" w:rsidRDefault="00B3559C" w:rsidP="00B3559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35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1.1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59C" w:rsidRPr="00B3559C" w:rsidRDefault="00B3559C" w:rsidP="00B355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3559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Створення нових робочих місць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59C" w:rsidRPr="00B3559C" w:rsidRDefault="00B3559C" w:rsidP="00B3559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35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місць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59C" w:rsidRPr="00B3559C" w:rsidRDefault="00B3559C" w:rsidP="00B3559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3559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59C" w:rsidRPr="00B3559C" w:rsidRDefault="00B3559C" w:rsidP="00B3559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3559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збільшення </w:t>
            </w:r>
          </w:p>
        </w:tc>
      </w:tr>
      <w:tr w:rsidR="00B3559C" w:rsidRPr="00B3559C" w:rsidTr="00BD4736">
        <w:trPr>
          <w:trHeight w:val="1120"/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59C" w:rsidRPr="00B3559C" w:rsidRDefault="00B3559C" w:rsidP="00B355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B35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1.2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59C" w:rsidRPr="00B3559C" w:rsidRDefault="00B3559C" w:rsidP="00B355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3559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Збудовані якісні громадські простори для короткочасного відпочинку населення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59C" w:rsidRPr="00B3559C" w:rsidRDefault="00B3559C" w:rsidP="00B355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B35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од.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59C" w:rsidRPr="00B3559C" w:rsidRDefault="00B3559C" w:rsidP="00B3559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3559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59C" w:rsidRPr="00B3559C" w:rsidRDefault="00B3559C" w:rsidP="00B3559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3559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збільшення</w:t>
            </w:r>
          </w:p>
        </w:tc>
      </w:tr>
      <w:tr w:rsidR="00B3559C" w:rsidRPr="00B3559C" w:rsidTr="00BD4736">
        <w:trPr>
          <w:trHeight w:val="1140"/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59C" w:rsidRPr="00B3559C" w:rsidRDefault="00B3559C" w:rsidP="00B3559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35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1.3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59C" w:rsidRPr="00B3559C" w:rsidRDefault="00B3559C" w:rsidP="00B355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3559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Рекреаційні території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59C" w:rsidRPr="00B3559C" w:rsidRDefault="00B3559C" w:rsidP="00B3559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35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га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59C" w:rsidRPr="00B3559C" w:rsidRDefault="00B3559C" w:rsidP="00B3559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35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59C" w:rsidRPr="00B3559C" w:rsidRDefault="00B3559C" w:rsidP="00B3559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3559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збільшення</w:t>
            </w:r>
          </w:p>
        </w:tc>
      </w:tr>
      <w:tr w:rsidR="00B3559C" w:rsidRPr="00B3559C" w:rsidTr="00BD4736">
        <w:trPr>
          <w:trHeight w:val="1140"/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3559C" w:rsidRPr="00B3559C" w:rsidRDefault="00B3559C" w:rsidP="00B355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B35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1.4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3559C" w:rsidRPr="00B3559C" w:rsidRDefault="00B3559C" w:rsidP="00B3559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B35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Забезпеченість інженерно-транспортною інфраструктурою  території населеного пункту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3559C" w:rsidRPr="00B3559C" w:rsidRDefault="00B3559C" w:rsidP="00B355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B35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км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3559C" w:rsidRPr="00B3559C" w:rsidRDefault="00B3559C" w:rsidP="00B355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B35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3559C" w:rsidRPr="00B3559C" w:rsidRDefault="00B3559C" w:rsidP="00B3559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3559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збільшення</w:t>
            </w:r>
          </w:p>
        </w:tc>
      </w:tr>
    </w:tbl>
    <w:p w:rsidR="00B3559C" w:rsidRPr="00B3559C" w:rsidRDefault="00B3559C" w:rsidP="00B3559C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B3559C" w:rsidRPr="00B3559C" w:rsidRDefault="00B3559C" w:rsidP="00B3559C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559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Прогнозовані правові наслідки:</w:t>
      </w:r>
    </w:p>
    <w:p w:rsidR="00B3559C" w:rsidRPr="00B3559C" w:rsidRDefault="00B3559C" w:rsidP="00B3559C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559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містобудівна документація стане підставою у разі необхідності для розробки </w:t>
      </w:r>
      <w:proofErr w:type="spellStart"/>
      <w:r w:rsidRPr="00B3559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проєктів</w:t>
      </w:r>
      <w:proofErr w:type="spellEnd"/>
      <w:r w:rsidRPr="00B3559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землеустрою щодо зміни цільового призначення земельних ділянок, формування нових кадастрових номерів та реєстрації прав власності;</w:t>
      </w:r>
    </w:p>
    <w:p w:rsidR="00B3559C" w:rsidRPr="00B3559C" w:rsidRDefault="00B3559C" w:rsidP="00B3559C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559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обов’язкове проведення громадських слухань та врахування зауважень громадськості;</w:t>
      </w:r>
    </w:p>
    <w:p w:rsidR="00B3559C" w:rsidRPr="00B3559C" w:rsidRDefault="00B3559C" w:rsidP="00B3559C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559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визначення санітарно-захисних зон (СЗЗ), охоронних зон, зон обмеженого користування;</w:t>
      </w:r>
    </w:p>
    <w:p w:rsidR="00B3559C" w:rsidRPr="00B3559C" w:rsidRDefault="00B3559C" w:rsidP="00B3559C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559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встановлення водоохоронних зон та прибережних захисних смуг;</w:t>
      </w:r>
    </w:p>
    <w:p w:rsidR="00B3559C" w:rsidRPr="00B3559C" w:rsidRDefault="00B3559C" w:rsidP="00B3559C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559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визначення граничних параметрів забудови (поверховість, щільність, відступи);</w:t>
      </w:r>
    </w:p>
    <w:p w:rsidR="00B3559C" w:rsidRPr="00B3559C" w:rsidRDefault="00B3559C" w:rsidP="00B3559C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559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встановлення вимог до інженерної інфраструктури, протипожежного захисту, благоустрою.</w:t>
      </w:r>
    </w:p>
    <w:p w:rsidR="00B3559C" w:rsidRPr="00B3559C" w:rsidRDefault="00B3559C" w:rsidP="00B3559C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559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Прогнозовані економічні наслідки:</w:t>
      </w:r>
    </w:p>
    <w:p w:rsidR="00B3559C" w:rsidRPr="00B3559C" w:rsidRDefault="00B3559C" w:rsidP="00B3559C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559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залучення інвестицій у розвиток інфраструктури, готельного бізнесу, сфери послуг;</w:t>
      </w:r>
    </w:p>
    <w:p w:rsidR="00B3559C" w:rsidRPr="00B3559C" w:rsidRDefault="00B3559C" w:rsidP="00B3559C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559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створення нових робочих місць у сфері туризму, обслуговування, охорони, медицини, будівництва;</w:t>
      </w:r>
    </w:p>
    <w:p w:rsidR="00B3559C" w:rsidRPr="00B3559C" w:rsidRDefault="00B3559C" w:rsidP="00B3559C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559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збільшення надходжень до місцевого бюджету через податки, туристичні збори, орендну плату;</w:t>
      </w:r>
    </w:p>
    <w:p w:rsidR="00B3559C" w:rsidRPr="00B3559C" w:rsidRDefault="00B3559C" w:rsidP="00B3559C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559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можливі ризики перевантаження інженерної інфраструктури, зростання вартості землі та нерухомості, сезонність доходів.</w:t>
      </w:r>
    </w:p>
    <w:p w:rsidR="00B3559C" w:rsidRPr="00B3559C" w:rsidRDefault="00B3559C" w:rsidP="00B3559C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559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Прогнозовані наслідки для навколишнього природного середовища (у тому числі для здоров’я населення):</w:t>
      </w:r>
    </w:p>
    <w:p w:rsidR="00B3559C" w:rsidRPr="00B3559C" w:rsidRDefault="00B3559C" w:rsidP="00B3559C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559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озеленення території, створення парків, вело- та пішохідних маршрутів;</w:t>
      </w:r>
    </w:p>
    <w:p w:rsidR="00B3559C" w:rsidRPr="00B3559C" w:rsidRDefault="00B3559C" w:rsidP="00B3559C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559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покращення мікроклімату та умов для активного відпочинку;</w:t>
      </w:r>
    </w:p>
    <w:p w:rsidR="00B3559C" w:rsidRPr="00B3559C" w:rsidRDefault="00B3559C" w:rsidP="00B3559C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559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зменшення рівня стресу та покращення психоемоційного стану населення завдяки доступу до </w:t>
      </w:r>
      <w:proofErr w:type="spellStart"/>
      <w:r w:rsidRPr="00B3559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оздоровчо</w:t>
      </w:r>
      <w:proofErr w:type="spellEnd"/>
      <w:r w:rsidRPr="00B3559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-рекреаційних об’єктів.</w:t>
      </w:r>
    </w:p>
    <w:p w:rsidR="00B3559C" w:rsidRPr="00B3559C" w:rsidRDefault="00B3559C" w:rsidP="00B3559C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559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можливі негативні наслідки у вигляді знищення природних екосистем: осушення боліт, порушення середовища існування флори та фауни;</w:t>
      </w:r>
    </w:p>
    <w:p w:rsidR="00B3559C" w:rsidRPr="00B3559C" w:rsidRDefault="00B3559C" w:rsidP="00B3559C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559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забруднення довкілля: викиди від транспорту та об’єктів обслуговування, потенційне забруднення ґрунтів, води, повітря при недотриманні екологічних норм, підвищення шумового та світлового навантаження;</w:t>
      </w:r>
    </w:p>
    <w:p w:rsidR="00B3559C" w:rsidRPr="00B3559C" w:rsidRDefault="00B3559C" w:rsidP="00B3559C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559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ризик перевищення гранично допустимих концентрацій (ГДК) шкідливих речовин у повітрі та воді.</w:t>
      </w:r>
    </w:p>
    <w:p w:rsidR="00B3559C" w:rsidRPr="00B3559C" w:rsidRDefault="00B3559C" w:rsidP="00B3559C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559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 виконання вимог статей 2 та 19 Закону України «Про регулювання містобудівної діяльності» відбуватиметься процедура стратегічної екологічної оцінки у процесі розробки Детального плану території до його затвердження у порядку, встановленому Законом України «Про стратегічну екологічну оцінку», з метою визначення, опису та оцінювання наслідків виконання документу державного планування – Детального плану території для довкілля, у тому числі для здоров’я населення, а також розроблення заходів із запобігання, зменшення та пом’якшення можливих негативних наслідків.</w:t>
      </w:r>
    </w:p>
    <w:p w:rsidR="00B3559C" w:rsidRPr="00B3559C" w:rsidRDefault="00B3559C" w:rsidP="00B3559C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559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Функціональне використання території повинно забезпечити комплексність забудови, створити необхідні правові та економічні умови розвитку землекористування, попередження негативних наслідків нераціонального </w:t>
      </w:r>
      <w:r w:rsidRPr="00B3559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 xml:space="preserve">використання території. Такий підхід дозволить реалізувати пріоритетність екологічних аспектів, створити сприятливі передумови розвитку с. </w:t>
      </w:r>
      <w:proofErr w:type="spellStart"/>
      <w:r w:rsidRPr="00B3559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Обарів</w:t>
      </w:r>
      <w:proofErr w:type="spellEnd"/>
      <w:r w:rsidRPr="00B3559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B3559C" w:rsidRPr="00B3559C" w:rsidRDefault="00B3559C" w:rsidP="00B3559C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559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 метою найбільш еколого-обґрунтованого планування розміщення </w:t>
      </w:r>
      <w:proofErr w:type="spellStart"/>
      <w:r w:rsidRPr="00B3559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проєктних</w:t>
      </w:r>
      <w:proofErr w:type="spellEnd"/>
      <w:r w:rsidRPr="00B3559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будівель, споруд і територій у межах розробки Детального плану території буде розроблена система нормативних планувальних обмежень, яка включає в себе охоронні зони інженерних мереж, протипожежні та санітарні розриви відповідно до вимог діючих природоохоронних нормативів містобудівного характеру – ДБН Б.2.2-12:2019 «Планування та забудова територій», а також враховуючи ДСН 173-96 «Державні санітарні правила планування та забудови населених пунктів».</w:t>
      </w:r>
    </w:p>
    <w:p w:rsidR="00B3559C" w:rsidRPr="00B3559C" w:rsidRDefault="00B3559C" w:rsidP="00B3559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B3559C" w:rsidRDefault="00B3559C" w:rsidP="00B3559C">
      <w:pP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B3559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Секретар сільської ради                                                                Людмила СПІВАК</w:t>
      </w:r>
    </w:p>
    <w:p w:rsidR="00B3559C" w:rsidRDefault="00B3559C" w:rsidP="00B3559C">
      <w:pPr>
        <w:suppressAutoHyphens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3559C" w:rsidRPr="00B3559C" w:rsidRDefault="00B3559C" w:rsidP="00B3559C">
      <w:pPr>
        <w:suppressAutoHyphens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3559C">
        <w:rPr>
          <w:rFonts w:ascii="Times New Roman" w:eastAsia="Times New Roman" w:hAnsi="Times New Roman" w:cs="Times New Roman"/>
          <w:sz w:val="28"/>
          <w:szCs w:val="28"/>
          <w:lang w:eastAsia="zh-CN"/>
        </w:rPr>
        <w:t>Додаток 2</w:t>
      </w:r>
    </w:p>
    <w:p w:rsidR="00B3559C" w:rsidRPr="00B3559C" w:rsidRDefault="00B3559C" w:rsidP="00B3559C">
      <w:pPr>
        <w:suppressAutoHyphens/>
        <w:spacing w:after="0" w:line="240" w:lineRule="auto"/>
        <w:ind w:left="6096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355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до рішення Городоцької сільської ради </w:t>
      </w:r>
    </w:p>
    <w:p w:rsidR="00B3559C" w:rsidRPr="00B3559C" w:rsidRDefault="00B3559C" w:rsidP="00B3559C">
      <w:pPr>
        <w:suppressAutoHyphens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3559C">
        <w:rPr>
          <w:rFonts w:ascii="Times New Roman" w:eastAsia="Times New Roman" w:hAnsi="Times New Roman" w:cs="Times New Roman"/>
          <w:sz w:val="28"/>
          <w:szCs w:val="28"/>
          <w:lang w:eastAsia="uk-UA"/>
        </w:rPr>
        <w:t>07.07.2026 № 2401</w:t>
      </w:r>
    </w:p>
    <w:p w:rsidR="00B3559C" w:rsidRPr="00B3559C" w:rsidRDefault="00B3559C" w:rsidP="00B3559C">
      <w:pPr>
        <w:ind w:left="609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</w:p>
    <w:p w:rsidR="00B3559C" w:rsidRPr="00B3559C" w:rsidRDefault="00B3559C" w:rsidP="00B355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B3559C" w:rsidRPr="00B3559C" w:rsidRDefault="00B3559C" w:rsidP="00B355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 w:bidi="uk-UA"/>
        </w:rPr>
      </w:pPr>
      <w:r w:rsidRPr="00B3559C">
        <w:rPr>
          <w:rFonts w:ascii="Times New Roman" w:eastAsia="Times New Roman" w:hAnsi="Times New Roman" w:cs="Times New Roman"/>
          <w:b/>
          <w:sz w:val="28"/>
          <w:szCs w:val="28"/>
          <w:lang w:eastAsia="uk-UA" w:bidi="uk-UA"/>
        </w:rPr>
        <w:t>СТРОКИ</w:t>
      </w:r>
    </w:p>
    <w:p w:rsidR="00B3559C" w:rsidRPr="00B3559C" w:rsidRDefault="00B3559C" w:rsidP="00B355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 w:bidi="uk-UA"/>
        </w:rPr>
      </w:pPr>
      <w:r w:rsidRPr="00B3559C">
        <w:rPr>
          <w:rFonts w:ascii="Times New Roman" w:eastAsia="Times New Roman" w:hAnsi="Times New Roman" w:cs="Times New Roman"/>
          <w:b/>
          <w:sz w:val="28"/>
          <w:szCs w:val="28"/>
          <w:lang w:eastAsia="uk-UA" w:bidi="uk-UA"/>
        </w:rPr>
        <w:t>проведення підготовчих процедур розроблення містобудівної документації</w:t>
      </w:r>
    </w:p>
    <w:p w:rsidR="00B3559C" w:rsidRPr="00B3559C" w:rsidRDefault="00B3559C" w:rsidP="00B355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B3559C">
        <w:rPr>
          <w:rFonts w:ascii="Times New Roman" w:eastAsia="Times New Roman" w:hAnsi="Times New Roman" w:cs="Times New Roman"/>
          <w:b/>
          <w:sz w:val="28"/>
          <w:szCs w:val="28"/>
          <w:lang w:eastAsia="uk-UA" w:bidi="uk-UA"/>
        </w:rPr>
        <w:t>(детального плану території)</w:t>
      </w:r>
    </w:p>
    <w:p w:rsidR="00B3559C" w:rsidRPr="00B3559C" w:rsidRDefault="00B3559C" w:rsidP="00B3559C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tbl>
      <w:tblPr>
        <w:tblW w:w="0" w:type="auto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2"/>
        <w:gridCol w:w="12"/>
        <w:gridCol w:w="6667"/>
        <w:gridCol w:w="2184"/>
      </w:tblGrid>
      <w:tr w:rsidR="00B3559C" w:rsidRPr="00B3559C" w:rsidTr="00BD4736">
        <w:trPr>
          <w:tblCellSpacing w:w="0" w:type="dxa"/>
          <w:jc w:val="center"/>
        </w:trPr>
        <w:tc>
          <w:tcPr>
            <w:tcW w:w="574" w:type="dxa"/>
            <w:gridSpan w:val="2"/>
            <w:vAlign w:val="center"/>
            <w:hideMark/>
          </w:tcPr>
          <w:p w:rsidR="00B3559C" w:rsidRPr="00B3559C" w:rsidRDefault="00B3559C" w:rsidP="00B3559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5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№</w:t>
            </w:r>
          </w:p>
          <w:p w:rsidR="00B3559C" w:rsidRPr="00B3559C" w:rsidRDefault="00B3559C" w:rsidP="00B3559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5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6667" w:type="dxa"/>
            <w:vAlign w:val="center"/>
            <w:hideMark/>
          </w:tcPr>
          <w:p w:rsidR="00B3559C" w:rsidRPr="00B3559C" w:rsidRDefault="00B3559C" w:rsidP="00B3559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5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Назва підготовчої процедури розроблення детального плану</w:t>
            </w:r>
          </w:p>
        </w:tc>
        <w:tc>
          <w:tcPr>
            <w:tcW w:w="2184" w:type="dxa"/>
            <w:vAlign w:val="center"/>
            <w:hideMark/>
          </w:tcPr>
          <w:p w:rsidR="00B3559C" w:rsidRPr="00B3559C" w:rsidRDefault="00B3559C" w:rsidP="00B3559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5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Строк проведення (робочі дні)</w:t>
            </w:r>
          </w:p>
        </w:tc>
      </w:tr>
      <w:tr w:rsidR="00B3559C" w:rsidRPr="00B3559C" w:rsidTr="00BD4736">
        <w:trPr>
          <w:tblCellSpacing w:w="0" w:type="dxa"/>
          <w:jc w:val="center"/>
        </w:trPr>
        <w:tc>
          <w:tcPr>
            <w:tcW w:w="562" w:type="dxa"/>
            <w:vAlign w:val="center"/>
            <w:hideMark/>
          </w:tcPr>
          <w:p w:rsidR="00B3559C" w:rsidRPr="00B3559C" w:rsidRDefault="00B3559C" w:rsidP="00B3559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5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6679" w:type="dxa"/>
            <w:gridSpan w:val="2"/>
            <w:vAlign w:val="center"/>
            <w:hideMark/>
          </w:tcPr>
          <w:p w:rsidR="00B3559C" w:rsidRPr="00B3559C" w:rsidRDefault="00B3559C" w:rsidP="00B3559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5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184" w:type="dxa"/>
            <w:vAlign w:val="center"/>
            <w:hideMark/>
          </w:tcPr>
          <w:p w:rsidR="00B3559C" w:rsidRPr="00B3559C" w:rsidRDefault="00B3559C" w:rsidP="00B3559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5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</w:tr>
      <w:tr w:rsidR="00B3559C" w:rsidRPr="00B3559C" w:rsidTr="00BD4736">
        <w:trPr>
          <w:tblCellSpacing w:w="0" w:type="dxa"/>
          <w:jc w:val="center"/>
        </w:trPr>
        <w:tc>
          <w:tcPr>
            <w:tcW w:w="562" w:type="dxa"/>
            <w:vAlign w:val="center"/>
            <w:hideMark/>
          </w:tcPr>
          <w:p w:rsidR="00B3559C" w:rsidRPr="00B3559C" w:rsidRDefault="00B3559C" w:rsidP="00B3559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5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6679" w:type="dxa"/>
            <w:gridSpan w:val="2"/>
            <w:vAlign w:val="center"/>
            <w:hideMark/>
          </w:tcPr>
          <w:p w:rsidR="00B3559C" w:rsidRPr="00B3559C" w:rsidRDefault="00B3559C" w:rsidP="00B3559C">
            <w:pPr>
              <w:spacing w:line="256" w:lineRule="auto"/>
              <w:ind w:right="1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5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Оприлюднення рішення про розроблення містобудівної документації та підстав для його прийняття </w:t>
            </w:r>
            <w:r w:rsidRPr="00B355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 використанням засобів Містобудівного кадастру на державному рівні (за наявності технічної можливості), а також на офіційному </w:t>
            </w:r>
            <w:proofErr w:type="spellStart"/>
            <w:r w:rsidRPr="00B355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вебсайті</w:t>
            </w:r>
            <w:proofErr w:type="spellEnd"/>
            <w:r w:rsidRPr="00B355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Городоцької сільської ради</w:t>
            </w:r>
          </w:p>
        </w:tc>
        <w:tc>
          <w:tcPr>
            <w:tcW w:w="2184" w:type="dxa"/>
            <w:vAlign w:val="center"/>
            <w:hideMark/>
          </w:tcPr>
          <w:p w:rsidR="00B3559C" w:rsidRPr="00B3559C" w:rsidRDefault="00B3559C" w:rsidP="00B3559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5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Не пізніше 35 календарних днів з дати прийняття рішення</w:t>
            </w:r>
          </w:p>
        </w:tc>
      </w:tr>
      <w:tr w:rsidR="00B3559C" w:rsidRPr="00B3559C" w:rsidTr="00BD4736">
        <w:trPr>
          <w:tblCellSpacing w:w="0" w:type="dxa"/>
          <w:jc w:val="center"/>
        </w:trPr>
        <w:tc>
          <w:tcPr>
            <w:tcW w:w="562" w:type="dxa"/>
            <w:vAlign w:val="center"/>
          </w:tcPr>
          <w:p w:rsidR="00B3559C" w:rsidRPr="00B3559C" w:rsidRDefault="00B3559C" w:rsidP="00B3559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35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6679" w:type="dxa"/>
            <w:gridSpan w:val="2"/>
            <w:vAlign w:val="center"/>
          </w:tcPr>
          <w:p w:rsidR="00B3559C" w:rsidRPr="00B3559C" w:rsidRDefault="00B3559C" w:rsidP="00B3559C">
            <w:pPr>
              <w:spacing w:line="256" w:lineRule="auto"/>
              <w:ind w:right="1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355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Початок збору вихідних даних після прийняття рішення </w:t>
            </w:r>
            <w:r w:rsidRPr="00B35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розроблення</w:t>
            </w:r>
            <w:r w:rsidRPr="00B355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містобудівної документації</w:t>
            </w:r>
          </w:p>
        </w:tc>
        <w:tc>
          <w:tcPr>
            <w:tcW w:w="2184" w:type="dxa"/>
            <w:vAlign w:val="center"/>
          </w:tcPr>
          <w:p w:rsidR="00B3559C" w:rsidRPr="00B3559C" w:rsidRDefault="00B3559C" w:rsidP="00B3559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355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 пізніше 10 робочих днів з дати прийняття рішення</w:t>
            </w:r>
          </w:p>
        </w:tc>
      </w:tr>
      <w:tr w:rsidR="00B3559C" w:rsidRPr="00B3559C" w:rsidTr="00BD4736">
        <w:trPr>
          <w:tblCellSpacing w:w="0" w:type="dxa"/>
          <w:jc w:val="center"/>
        </w:trPr>
        <w:tc>
          <w:tcPr>
            <w:tcW w:w="562" w:type="dxa"/>
            <w:vAlign w:val="center"/>
            <w:hideMark/>
          </w:tcPr>
          <w:p w:rsidR="00B3559C" w:rsidRPr="00B3559C" w:rsidRDefault="00B3559C" w:rsidP="00B3559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55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6679" w:type="dxa"/>
            <w:gridSpan w:val="2"/>
            <w:vAlign w:val="center"/>
            <w:hideMark/>
          </w:tcPr>
          <w:p w:rsidR="00B3559C" w:rsidRPr="00B3559C" w:rsidRDefault="00B3559C" w:rsidP="00B3559C">
            <w:pPr>
              <w:spacing w:line="256" w:lineRule="auto"/>
              <w:ind w:right="1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5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Формування переліку раніше розробленої містобудівної документації, формування переліку документів державного </w:t>
            </w:r>
            <w:r w:rsidRPr="00B35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планування, складення переліку раніше розроблених схем землеустрою і техніко-економічних обґрунтувань затверджених до прийняття рішення про розроблення детального плану території, дія яких розповсюджується на території розробки детального плану території, складення переліку намірів суб’єктів містобудівної діяльності щодо території опрацювання.</w:t>
            </w:r>
          </w:p>
        </w:tc>
        <w:tc>
          <w:tcPr>
            <w:tcW w:w="2184" w:type="dxa"/>
            <w:vAlign w:val="center"/>
            <w:hideMark/>
          </w:tcPr>
          <w:p w:rsidR="00B3559C" w:rsidRPr="00B3559C" w:rsidRDefault="00B3559C" w:rsidP="00B3559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5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 xml:space="preserve">Не пізніше 35 календарних днів </w:t>
            </w:r>
            <w:r w:rsidRPr="00B35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з дати прийняття рішення</w:t>
            </w:r>
          </w:p>
        </w:tc>
      </w:tr>
    </w:tbl>
    <w:p w:rsidR="00B3559C" w:rsidRPr="00B3559C" w:rsidRDefault="00B3559C" w:rsidP="00B3559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B3559C" w:rsidRPr="00B3559C" w:rsidRDefault="00B3559C" w:rsidP="00B3559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B3559C" w:rsidRPr="00B3559C" w:rsidRDefault="00B3559C" w:rsidP="00B3559C">
      <w:pP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B3559C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Секретар сільської ради                                                                             Людмила СПІВАК</w:t>
      </w:r>
    </w:p>
    <w:p w:rsidR="00B3559C" w:rsidRPr="00B3559C" w:rsidRDefault="00B3559C" w:rsidP="00B3559C">
      <w:pPr>
        <w:rPr>
          <w:rFonts w:ascii="Calibri" w:eastAsia="Times New Roman" w:hAnsi="Calibri" w:cs="Times New Roman"/>
          <w:bCs/>
          <w:sz w:val="28"/>
          <w:szCs w:val="28"/>
          <w:lang w:eastAsia="uk-UA"/>
        </w:rPr>
      </w:pPr>
    </w:p>
    <w:p w:rsidR="00287371" w:rsidRDefault="00287371"/>
    <w:sectPr w:rsidR="00287371" w:rsidSect="002D1FE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59C"/>
    <w:rsid w:val="000C3858"/>
    <w:rsid w:val="001F15C3"/>
    <w:rsid w:val="00237993"/>
    <w:rsid w:val="00287371"/>
    <w:rsid w:val="002D1FE3"/>
    <w:rsid w:val="00353EDC"/>
    <w:rsid w:val="009235BB"/>
    <w:rsid w:val="00925A32"/>
    <w:rsid w:val="00984E23"/>
    <w:rsid w:val="009E7901"/>
    <w:rsid w:val="00A17DA8"/>
    <w:rsid w:val="00AB348D"/>
    <w:rsid w:val="00B3559C"/>
    <w:rsid w:val="00CB5C5B"/>
    <w:rsid w:val="00ED5D02"/>
    <w:rsid w:val="00FA5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77291"/>
  <w15:chartTrackingRefBased/>
  <w15:docId w15:val="{189A32E4-D073-48F0-856D-AD4C75B7B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4705</Words>
  <Characters>2682</Characters>
  <Application>Microsoft Office Word</Application>
  <DocSecurity>0</DocSecurity>
  <Lines>22</Lines>
  <Paragraphs>14</Paragraphs>
  <ScaleCrop>false</ScaleCrop>
  <Company/>
  <LinksUpToDate>false</LinksUpToDate>
  <CharactersWithSpaces>7373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Сергій Шеремета</dc:creator>
  <cp:keywords/>
  <dc:description/>
  <cp:lastModifiedBy>Сергій Шеремета</cp:lastModifiedBy>
  <cp:revision>2</cp:revision>
  <dcterms:created xsi:type="dcterms:W3CDTF">2026-07-22T12:50:00Z</dcterms:created>
  <dcterms:modified xsi:type="dcterms:W3CDTF">2026-07-22T12:51:00Z</dcterms:modified>
</cp:coreProperties>
</file>