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0C42" w:rsidRPr="00800FAD" w:rsidRDefault="00700C42" w:rsidP="00700C42">
      <w:pPr>
        <w:pStyle w:val="1"/>
        <w:jc w:val="center"/>
        <w:rPr>
          <w:rFonts w:ascii="Times New Roman" w:hAnsi="Times New Roman"/>
          <w:lang w:val="uk-UA"/>
        </w:rPr>
      </w:pPr>
      <w:r w:rsidRPr="00800FAD">
        <w:rPr>
          <w:rFonts w:ascii="Times New Roman" w:hAnsi="Times New Roman"/>
          <w:noProof/>
          <w:lang w:val="uk-UA" w:eastAsia="uk-UA"/>
        </w:rPr>
        <w:drawing>
          <wp:inline distT="0" distB="0" distL="0" distR="0">
            <wp:extent cx="457200" cy="62039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42" w:rsidRPr="00800FAD" w:rsidRDefault="00700C42" w:rsidP="00700C42">
      <w:pPr>
        <w:pStyle w:val="1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700C42" w:rsidRPr="00800FAD" w:rsidRDefault="00700C42" w:rsidP="00700C42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0FAD">
        <w:rPr>
          <w:rFonts w:ascii="Times New Roman" w:hAnsi="Times New Roman"/>
          <w:b/>
          <w:sz w:val="28"/>
          <w:szCs w:val="28"/>
          <w:lang w:val="uk-UA"/>
        </w:rPr>
        <w:t>ГОРОДОЦЬКА СІЛЬСЬКА РАДА</w:t>
      </w:r>
    </w:p>
    <w:p w:rsidR="00700C42" w:rsidRPr="00800FAD" w:rsidRDefault="00700C42" w:rsidP="00700C42">
      <w:pPr>
        <w:pStyle w:val="1"/>
        <w:jc w:val="center"/>
        <w:rPr>
          <w:rFonts w:ascii="Times New Roman" w:eastAsia="Arial Unicode MS" w:hAnsi="Times New Roman"/>
          <w:b/>
          <w:bCs/>
          <w:color w:val="000000"/>
          <w:sz w:val="28"/>
          <w:szCs w:val="28"/>
          <w:lang w:val="uk-UA"/>
        </w:rPr>
      </w:pPr>
      <w:r w:rsidRPr="00800FAD">
        <w:rPr>
          <w:rFonts w:ascii="Times New Roman" w:eastAsia="Calibri" w:hAnsi="Times New Roman"/>
          <w:b/>
          <w:sz w:val="28"/>
          <w:szCs w:val="28"/>
          <w:lang w:val="uk-UA"/>
        </w:rPr>
        <w:t>РІВНЕНСЬКОГО РАЙОНУ РІВНЕНСЬКОЇ  ОБЛАСТІ</w:t>
      </w:r>
    </w:p>
    <w:p w:rsidR="00700C42" w:rsidRPr="00800FAD" w:rsidRDefault="00700C42" w:rsidP="00700C42">
      <w:pPr>
        <w:pStyle w:val="1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800FAD">
        <w:rPr>
          <w:rFonts w:ascii="Times New Roman" w:hAnsi="Times New Roman"/>
          <w:bCs/>
          <w:color w:val="000000"/>
          <w:sz w:val="28"/>
          <w:szCs w:val="28"/>
          <w:lang w:val="uk-UA"/>
        </w:rPr>
        <w:t>Восьме скликання</w:t>
      </w:r>
    </w:p>
    <w:p w:rsidR="00700C42" w:rsidRPr="00800FAD" w:rsidRDefault="00700C42" w:rsidP="00700C42">
      <w:pPr>
        <w:pStyle w:val="1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800FAD">
        <w:rPr>
          <w:rFonts w:ascii="Times New Roman" w:hAnsi="Times New Roman"/>
          <w:bCs/>
          <w:color w:val="000000"/>
          <w:sz w:val="28"/>
          <w:szCs w:val="28"/>
          <w:lang w:val="uk-UA"/>
        </w:rPr>
        <w:t>(____________________ сесія)</w:t>
      </w:r>
    </w:p>
    <w:p w:rsidR="00700C42" w:rsidRPr="00800FAD" w:rsidRDefault="00700C42" w:rsidP="00700C42">
      <w:pPr>
        <w:pStyle w:val="1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00C42" w:rsidRPr="00800FAD" w:rsidRDefault="00700C42" w:rsidP="00700C42">
      <w:pPr>
        <w:pStyle w:val="1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00FA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800FA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</w:t>
      </w:r>
      <w:proofErr w:type="spellEnd"/>
      <w:r w:rsidRPr="00800FA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Я</w:t>
      </w:r>
    </w:p>
    <w:p w:rsidR="00700C42" w:rsidRPr="00800FAD" w:rsidRDefault="00700C42" w:rsidP="00700C42">
      <w:pPr>
        <w:pStyle w:val="1"/>
        <w:rPr>
          <w:rFonts w:ascii="Times New Roman" w:hAnsi="Times New Roman"/>
          <w:b/>
          <w:color w:val="000000"/>
          <w:sz w:val="28"/>
          <w:lang w:val="uk-UA"/>
        </w:rPr>
      </w:pPr>
    </w:p>
    <w:p w:rsidR="00700C42" w:rsidRPr="00800FAD" w:rsidRDefault="00800FAD" w:rsidP="00700C42">
      <w:pPr>
        <w:pStyle w:val="1"/>
        <w:rPr>
          <w:rFonts w:ascii="Times New Roman" w:hAnsi="Times New Roman"/>
          <w:bCs/>
          <w:color w:val="000000"/>
          <w:sz w:val="28"/>
          <w:lang w:val="uk-UA" w:eastAsia="ar-SA"/>
        </w:rPr>
      </w:pPr>
      <w:r>
        <w:rPr>
          <w:rFonts w:ascii="Times New Roman" w:hAnsi="Times New Roman"/>
          <w:bCs/>
          <w:color w:val="000000"/>
          <w:sz w:val="28"/>
          <w:lang w:val="uk-UA" w:eastAsia="ar-SA"/>
        </w:rPr>
        <w:t xml:space="preserve">23 червня </w:t>
      </w:r>
      <w:r w:rsidR="00700C42" w:rsidRPr="00800FAD">
        <w:rPr>
          <w:rFonts w:ascii="Times New Roman" w:hAnsi="Times New Roman"/>
          <w:bCs/>
          <w:color w:val="000000"/>
          <w:sz w:val="28"/>
          <w:lang w:val="uk-UA" w:eastAsia="ar-SA"/>
        </w:rPr>
        <w:t>2026   року              с. Городок                                 № 11/63</w:t>
      </w:r>
    </w:p>
    <w:p w:rsidR="00700C42" w:rsidRPr="00800FAD" w:rsidRDefault="00700C42" w:rsidP="00700C42">
      <w:pPr>
        <w:pStyle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00C42" w:rsidRPr="00800FAD" w:rsidRDefault="00700C42" w:rsidP="00700C42">
      <w:pPr>
        <w:pStyle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00FA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Порядок здійснення виплати одноразової </w:t>
      </w:r>
    </w:p>
    <w:p w:rsidR="00700C42" w:rsidRPr="00800FAD" w:rsidRDefault="00700C42" w:rsidP="00700C42">
      <w:pPr>
        <w:pStyle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00FAD">
        <w:rPr>
          <w:rFonts w:ascii="Times New Roman" w:hAnsi="Times New Roman"/>
          <w:b/>
          <w:bCs/>
          <w:sz w:val="28"/>
          <w:szCs w:val="28"/>
          <w:lang w:val="uk-UA"/>
        </w:rPr>
        <w:t xml:space="preserve">грошової допомоги та одноразової грошової </w:t>
      </w:r>
    </w:p>
    <w:p w:rsidR="00700C42" w:rsidRPr="00800FAD" w:rsidRDefault="00700C42" w:rsidP="00700C42">
      <w:pPr>
        <w:pStyle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00FAD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компенсації для придбання одягу і взуття </w:t>
      </w:r>
    </w:p>
    <w:p w:rsidR="00700C42" w:rsidRPr="00800FAD" w:rsidRDefault="00700C42" w:rsidP="00700C42">
      <w:pPr>
        <w:pStyle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00FAD">
        <w:rPr>
          <w:rFonts w:ascii="Times New Roman" w:hAnsi="Times New Roman"/>
          <w:b/>
          <w:bCs/>
          <w:sz w:val="28"/>
          <w:szCs w:val="28"/>
          <w:lang w:val="uk-UA"/>
        </w:rPr>
        <w:t xml:space="preserve">дітям-сиротам та дітям, позбавленим </w:t>
      </w:r>
    </w:p>
    <w:p w:rsidR="00700C42" w:rsidRPr="00800FAD" w:rsidRDefault="00700C42" w:rsidP="00700C42">
      <w:pPr>
        <w:pStyle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00FAD">
        <w:rPr>
          <w:rFonts w:ascii="Times New Roman" w:hAnsi="Times New Roman"/>
          <w:b/>
          <w:bCs/>
          <w:sz w:val="28"/>
          <w:szCs w:val="28"/>
          <w:lang w:val="uk-UA"/>
        </w:rPr>
        <w:t xml:space="preserve">батьківського піклування, після здобуття </w:t>
      </w:r>
    </w:p>
    <w:p w:rsidR="00700C42" w:rsidRPr="00800FAD" w:rsidRDefault="00700C42" w:rsidP="00700C42">
      <w:pPr>
        <w:pStyle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00FAD">
        <w:rPr>
          <w:rFonts w:ascii="Times New Roman" w:hAnsi="Times New Roman"/>
          <w:b/>
          <w:bCs/>
          <w:sz w:val="28"/>
          <w:szCs w:val="28"/>
          <w:lang w:val="uk-UA"/>
        </w:rPr>
        <w:t>базової загальної середньої/повної загальної</w:t>
      </w:r>
    </w:p>
    <w:p w:rsidR="00700C42" w:rsidRPr="00800FAD" w:rsidRDefault="00700C42" w:rsidP="00700C42">
      <w:pPr>
        <w:pStyle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00FAD">
        <w:rPr>
          <w:rFonts w:ascii="Times New Roman" w:hAnsi="Times New Roman"/>
          <w:b/>
          <w:bCs/>
          <w:sz w:val="28"/>
          <w:szCs w:val="28"/>
          <w:lang w:val="uk-UA"/>
        </w:rPr>
        <w:t xml:space="preserve">середньої освіти у закладах загальної </w:t>
      </w:r>
    </w:p>
    <w:p w:rsidR="00700C42" w:rsidRPr="00800FAD" w:rsidRDefault="00700C42" w:rsidP="00700C42">
      <w:pPr>
        <w:pStyle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00FAD">
        <w:rPr>
          <w:rFonts w:ascii="Times New Roman" w:hAnsi="Times New Roman"/>
          <w:b/>
          <w:bCs/>
          <w:sz w:val="28"/>
          <w:szCs w:val="28"/>
          <w:lang w:val="uk-UA"/>
        </w:rPr>
        <w:t xml:space="preserve">середньої освіти Городоцької сільської ради </w:t>
      </w:r>
    </w:p>
    <w:p w:rsidR="00700C42" w:rsidRPr="00800FAD" w:rsidRDefault="00700C42" w:rsidP="00700C42">
      <w:pPr>
        <w:pStyle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00FAD">
        <w:rPr>
          <w:rFonts w:ascii="Times New Roman" w:hAnsi="Times New Roman"/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700C42" w:rsidRPr="00800FAD" w:rsidRDefault="00700C42" w:rsidP="00700C42">
      <w:pPr>
        <w:pStyle w:val="1"/>
        <w:rPr>
          <w:rFonts w:ascii="Times New Roman" w:hAnsi="Times New Roman"/>
          <w:bCs/>
          <w:sz w:val="28"/>
          <w:szCs w:val="28"/>
          <w:lang w:val="uk-UA"/>
        </w:rPr>
      </w:pPr>
    </w:p>
    <w:p w:rsidR="00700C42" w:rsidRPr="00800FAD" w:rsidRDefault="00700C42" w:rsidP="00700C42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00FAD">
        <w:rPr>
          <w:rStyle w:val="rvts0"/>
          <w:rFonts w:ascii="Times New Roman" w:hAnsi="Times New Roman"/>
          <w:sz w:val="28"/>
          <w:szCs w:val="28"/>
          <w:lang w:val="uk-UA"/>
        </w:rPr>
        <w:t xml:space="preserve">Враховуючи клопотання </w:t>
      </w:r>
      <w:r w:rsidRPr="00800FAD">
        <w:rPr>
          <w:rFonts w:ascii="Times New Roman" w:hAnsi="Times New Roman"/>
          <w:sz w:val="28"/>
          <w:szCs w:val="28"/>
          <w:lang w:val="uk-UA"/>
        </w:rPr>
        <w:t>відділу освіти, культури, молоді та спорту Городоцької сільської ради Рівненського району Рівненської області, відповідно до законів України «Про освіту», «Про повну загальну середню освіту», «Про охорону дитинства», ч</w:t>
      </w:r>
      <w:r w:rsidRPr="00800FAD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астини сьомої статті 8</w:t>
      </w:r>
      <w:r w:rsidRPr="00800FAD">
        <w:rPr>
          <w:rFonts w:ascii="Times New Roman" w:hAnsi="Times New Roman"/>
          <w:sz w:val="28"/>
          <w:szCs w:val="28"/>
          <w:lang w:val="uk-UA"/>
        </w:rPr>
        <w:t>, статті 39-9 Закону України «</w:t>
      </w:r>
      <w:r w:rsidRPr="00800FA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 w:rsidRPr="00800FAD">
        <w:rPr>
          <w:rFonts w:ascii="Times New Roman" w:hAnsi="Times New Roman"/>
          <w:sz w:val="28"/>
          <w:szCs w:val="28"/>
          <w:lang w:val="uk-UA"/>
        </w:rPr>
        <w:t>», підпункту 5 пункту 13 постанови Кабінету Міністрів України від 05 квітня 1994 року № 226 «</w:t>
      </w:r>
      <w:r w:rsidRPr="00800FA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поліпшення виховання, навчання, соціального захисту та матеріального забезпечення дітей-сиріт і дітей, позбавлених батьківського піклування</w:t>
      </w:r>
      <w:r w:rsidRPr="00800FAD">
        <w:rPr>
          <w:rFonts w:ascii="Times New Roman" w:hAnsi="Times New Roman"/>
          <w:sz w:val="28"/>
          <w:szCs w:val="28"/>
          <w:lang w:val="uk-UA"/>
        </w:rPr>
        <w:t xml:space="preserve">», з метою поліпшення соціального захисту та матеріального забезпечення дітей-сиріт і дітей, позбавлених батьківського піклування, керуючись </w:t>
      </w:r>
      <w:r w:rsidRPr="00800FAD">
        <w:rPr>
          <w:rFonts w:ascii="Times New Roman" w:hAnsi="Times New Roman"/>
          <w:bCs/>
          <w:sz w:val="28"/>
          <w:szCs w:val="28"/>
          <w:lang w:val="uk-UA"/>
        </w:rPr>
        <w:t xml:space="preserve">статтями 25, 26, 32, 59 </w:t>
      </w:r>
      <w:r w:rsidRPr="00800FAD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 за погодженням з постійними комісіями</w:t>
      </w:r>
      <w:r w:rsidRPr="00800FAD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</w:t>
      </w:r>
      <w:r w:rsidRPr="00800FAD">
        <w:rPr>
          <w:rFonts w:ascii="Times New Roman" w:hAnsi="Times New Roman"/>
          <w:sz w:val="28"/>
          <w:szCs w:val="28"/>
          <w:lang w:val="uk-UA"/>
        </w:rPr>
        <w:t>, сільська рада</w:t>
      </w:r>
    </w:p>
    <w:p w:rsidR="00700C42" w:rsidRPr="00800FAD" w:rsidRDefault="00700C42" w:rsidP="00700C4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0C42" w:rsidRPr="00800FAD" w:rsidRDefault="00700C42" w:rsidP="00700C42">
      <w:pPr>
        <w:pStyle w:val="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00FAD">
        <w:rPr>
          <w:rFonts w:ascii="Times New Roman" w:hAnsi="Times New Roman"/>
          <w:bCs/>
          <w:sz w:val="28"/>
          <w:szCs w:val="28"/>
          <w:lang w:val="uk-UA"/>
        </w:rPr>
        <w:t>ВИРІШИЛА:</w:t>
      </w:r>
    </w:p>
    <w:p w:rsidR="00700C42" w:rsidRPr="00800FAD" w:rsidRDefault="00700C42" w:rsidP="00700C42">
      <w:pPr>
        <w:pStyle w:val="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00C42" w:rsidRPr="00800FAD" w:rsidRDefault="00700C42" w:rsidP="00700C42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00FAD">
        <w:rPr>
          <w:rFonts w:ascii="Times New Roman" w:hAnsi="Times New Roman"/>
          <w:sz w:val="28"/>
          <w:szCs w:val="28"/>
          <w:lang w:val="uk-UA"/>
        </w:rPr>
        <w:t>1. Затвердити Порядок здійснення виплати одноразової грошової допомоги та одноразової грошової компенсації для придбання одягу і взуття дітям-сиротам та дітям, позбавленим батьківського піклування, після здобуття базової загальної середньої/повної загальної середньої освіти у закладах загальної середньої освіти Городоцької сільської ради Рівненського району Рівненської області, що додається.</w:t>
      </w:r>
    </w:p>
    <w:p w:rsidR="00700C42" w:rsidRPr="00800FAD" w:rsidRDefault="00700C42" w:rsidP="00700C42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0C42" w:rsidRPr="00800FAD" w:rsidRDefault="00700C42" w:rsidP="00700C42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00FAD">
        <w:rPr>
          <w:rFonts w:ascii="Times New Roman" w:hAnsi="Times New Roman"/>
          <w:sz w:val="28"/>
          <w:szCs w:val="28"/>
          <w:lang w:val="uk-UA"/>
        </w:rPr>
        <w:t>2. Фінансовому відділу</w:t>
      </w:r>
      <w:r w:rsidRPr="00800FA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00FAD">
        <w:rPr>
          <w:rFonts w:ascii="Times New Roman" w:hAnsi="Times New Roman"/>
          <w:sz w:val="28"/>
          <w:szCs w:val="28"/>
          <w:lang w:val="uk-UA"/>
        </w:rPr>
        <w:t>Городоцької сільської ради Рівненського району Рівненської області</w:t>
      </w:r>
      <w:r w:rsidRPr="00800FA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00FAD">
        <w:rPr>
          <w:rFonts w:ascii="Times New Roman" w:hAnsi="Times New Roman"/>
          <w:sz w:val="28"/>
          <w:szCs w:val="28"/>
          <w:lang w:val="uk-UA"/>
        </w:rPr>
        <w:t xml:space="preserve">передбачати видатки необхідні для здійснення виплати </w:t>
      </w:r>
      <w:r w:rsidRPr="00800FAD">
        <w:rPr>
          <w:rFonts w:ascii="Times New Roman" w:hAnsi="Times New Roman"/>
          <w:sz w:val="28"/>
          <w:szCs w:val="28"/>
          <w:lang w:val="uk-UA"/>
        </w:rPr>
        <w:lastRenderedPageBreak/>
        <w:t>одноразової грошової допомоги та одноразової грошової компенсації для придбання одягу і взуття дітям-сиротам та дітям, позбавленим батьківського піклування, після здобуття базової загальної середньої/повної загальної середньої освіти у закладах загальної середньої освіти Городоцької сільської ради Рівненського району Рівненської області, у межах наявних фінансових ресурсів.</w:t>
      </w:r>
    </w:p>
    <w:p w:rsidR="00700C42" w:rsidRPr="00800FAD" w:rsidRDefault="00700C42" w:rsidP="00700C4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0C42" w:rsidRPr="00800FAD" w:rsidRDefault="00700C42" w:rsidP="00700C42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00FAD">
        <w:rPr>
          <w:rFonts w:ascii="Times New Roman" w:hAnsi="Times New Roman"/>
          <w:sz w:val="28"/>
          <w:szCs w:val="28"/>
          <w:lang w:val="uk-UA"/>
        </w:rPr>
        <w:t>3. Відділу освіти, культури, молоді та спорту Городоцької сільської ради Рівненського району Рівненської області здійснювати організаційні заходи щодо здійснення відповідних виплат.</w:t>
      </w:r>
    </w:p>
    <w:p w:rsidR="00700C42" w:rsidRPr="00800FAD" w:rsidRDefault="00700C42" w:rsidP="00700C42">
      <w:pPr>
        <w:pStyle w:val="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00C42" w:rsidRPr="00800FAD" w:rsidRDefault="00700C42" w:rsidP="00700C42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00FAD">
        <w:rPr>
          <w:rFonts w:ascii="Times New Roman" w:hAnsi="Times New Roman"/>
          <w:bCs/>
          <w:sz w:val="28"/>
          <w:szCs w:val="28"/>
          <w:lang w:val="uk-UA"/>
        </w:rPr>
        <w:t xml:space="preserve">4. </w:t>
      </w:r>
      <w:r w:rsidRPr="00800FAD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сільської ради з гуманітарних та правових питань.</w:t>
      </w:r>
    </w:p>
    <w:p w:rsidR="00700C42" w:rsidRPr="00800FAD" w:rsidRDefault="00700C42" w:rsidP="00700C4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0C42" w:rsidRPr="00800FAD" w:rsidRDefault="00700C42" w:rsidP="00700C4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0C42" w:rsidRPr="00800FAD" w:rsidRDefault="00700C42" w:rsidP="00700C4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0C42" w:rsidRPr="00800FAD" w:rsidRDefault="00700C42" w:rsidP="00700C4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 w:rsidRPr="00800FAD">
        <w:rPr>
          <w:rFonts w:ascii="Times New Roman" w:hAnsi="Times New Roman"/>
          <w:sz w:val="28"/>
          <w:szCs w:val="28"/>
          <w:lang w:val="uk-UA"/>
        </w:rPr>
        <w:t>Сільський голова</w:t>
      </w:r>
      <w:r w:rsidRPr="00800FAD">
        <w:rPr>
          <w:rFonts w:ascii="Times New Roman" w:hAnsi="Times New Roman"/>
          <w:sz w:val="28"/>
          <w:szCs w:val="28"/>
          <w:lang w:val="uk-UA"/>
        </w:rPr>
        <w:tab/>
      </w:r>
      <w:r w:rsidRPr="00800FAD">
        <w:rPr>
          <w:rFonts w:ascii="Times New Roman" w:hAnsi="Times New Roman"/>
          <w:sz w:val="28"/>
          <w:szCs w:val="28"/>
          <w:lang w:val="uk-UA"/>
        </w:rPr>
        <w:tab/>
      </w:r>
      <w:r w:rsidRPr="00800FAD">
        <w:rPr>
          <w:rFonts w:ascii="Times New Roman" w:hAnsi="Times New Roman"/>
          <w:sz w:val="28"/>
          <w:szCs w:val="28"/>
          <w:lang w:val="uk-UA"/>
        </w:rPr>
        <w:tab/>
      </w:r>
      <w:r w:rsidRPr="00800FAD">
        <w:rPr>
          <w:rFonts w:ascii="Times New Roman" w:hAnsi="Times New Roman"/>
          <w:sz w:val="28"/>
          <w:szCs w:val="28"/>
          <w:lang w:val="uk-UA"/>
        </w:rPr>
        <w:tab/>
      </w:r>
      <w:r w:rsidRPr="00800FAD">
        <w:rPr>
          <w:rFonts w:ascii="Times New Roman" w:hAnsi="Times New Roman"/>
          <w:sz w:val="28"/>
          <w:szCs w:val="28"/>
          <w:lang w:val="uk-UA"/>
        </w:rPr>
        <w:tab/>
      </w:r>
      <w:r w:rsidRPr="00800FAD">
        <w:rPr>
          <w:rFonts w:ascii="Times New Roman" w:hAnsi="Times New Roman"/>
          <w:sz w:val="28"/>
          <w:szCs w:val="28"/>
          <w:lang w:val="uk-UA"/>
        </w:rPr>
        <w:tab/>
      </w:r>
      <w:r w:rsidRPr="00800FAD">
        <w:rPr>
          <w:rFonts w:ascii="Times New Roman" w:hAnsi="Times New Roman"/>
          <w:sz w:val="28"/>
          <w:szCs w:val="28"/>
          <w:lang w:val="uk-UA"/>
        </w:rPr>
        <w:tab/>
        <w:t xml:space="preserve">             Сергій ПОЛІЩУК</w:t>
      </w:r>
    </w:p>
    <w:p w:rsidR="00700C42" w:rsidRPr="00800FAD" w:rsidRDefault="00700C42" w:rsidP="00700C4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0C42" w:rsidRPr="00800FAD" w:rsidRDefault="00700C42" w:rsidP="00700C4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0C42" w:rsidRPr="00800FAD" w:rsidRDefault="00700C42" w:rsidP="00700C4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0C42" w:rsidRPr="00800FAD" w:rsidRDefault="00700C42" w:rsidP="00700C42">
      <w:pPr>
        <w:rPr>
          <w:sz w:val="28"/>
          <w:szCs w:val="28"/>
        </w:rPr>
      </w:pPr>
    </w:p>
    <w:p w:rsidR="00700C42" w:rsidRPr="00800FAD" w:rsidRDefault="00700C42" w:rsidP="00700C42">
      <w:pPr>
        <w:rPr>
          <w:sz w:val="28"/>
          <w:szCs w:val="28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3720" w:rsidRDefault="00E83720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3720" w:rsidRPr="00800FAD" w:rsidRDefault="00E83720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Додаток </w:t>
      </w:r>
    </w:p>
    <w:p w:rsidR="00700C42" w:rsidRPr="00800FAD" w:rsidRDefault="00700C42" w:rsidP="00700C42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до рішення Городоцької сільської ради </w:t>
      </w:r>
    </w:p>
    <w:p w:rsidR="00700C42" w:rsidRPr="00800FAD" w:rsidRDefault="00E83720" w:rsidP="00700C4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23.06.2026</w:t>
      </w:r>
      <w:r w:rsidR="00700C42" w:rsidRPr="00800FA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11/63</w:t>
      </w:r>
    </w:p>
    <w:p w:rsidR="00700C42" w:rsidRPr="00800FAD" w:rsidRDefault="00700C42" w:rsidP="00700C42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Порядок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здійснення виплати одноразової грошової допомоги та одноразової грошової компенсації для придбання одягу і взуття дітям-сиротам та дітям, позбавленим батьківського піклування, після здобуття базової загальної середньої/повної загальної середньої освіти у закладах загальної середньої освіти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</w:p>
    <w:p w:rsidR="00700C42" w:rsidRPr="00800FAD" w:rsidRDefault="00700C42" w:rsidP="00700C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42" w:rsidRPr="00800FAD" w:rsidRDefault="00700C42" w:rsidP="00700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>1. Загальні положення</w:t>
      </w:r>
    </w:p>
    <w:p w:rsidR="00700C42" w:rsidRPr="00800FAD" w:rsidRDefault="00700C42" w:rsidP="00700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Порядок здійснення виплати одноразової грошової допомоги та одноразової грошової компенсації для придбання одягу і взуття дітям-сиротам та дітям, позбавленим батьківського піклування, після здобуття базової загальної середньої/повної загальної середньої освіти у закладах загальної середньої освіти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Городоцької сільської ради Рівненського району Рівненської області (далі –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Порядок) розроблений відповідно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 до Законів України «Про освіту», «Про повну загальну середню освіту», «Про охорону дитинства», ч</w:t>
      </w:r>
      <w:r w:rsidRPr="00800FA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zh-CN"/>
        </w:rPr>
        <w:t>астини сьомої статті 8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>, статті 39-9 Закону України «</w:t>
      </w:r>
      <w:r w:rsidRPr="00800F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підпункту 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>5 пункту 13 постанови Кабінету Міністрів України від 05 квітня 1994 року № 226 «</w:t>
      </w:r>
      <w:r w:rsidRPr="00800F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Про поліпшення виховання, навчання, соціального захисту та матеріального забезпечення дітей-сиріт і дітей, позбавлених батьківського піклування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 визначає механізм здійснення виплати одноразової грошової допомоги та одноразової грошової компенсації для придбання одягу і взуття дітям-сиротам та дітям, позбавленим батьківського піклування, </w:t>
      </w:r>
      <w:r w:rsidRPr="00800F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які перебувають під опікою (піклуванням), дітям-сиротам та дітям, позбавленим батьківського піклування, особам з їх числа, які передані до прийомної сім’ї, дитячого будинку сімейного типу, проживають в малому груповому будинку,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після здобуття базової загальної середньої/повної загальної середньої освіти у закладах загальної середньої освіти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Городоцької сільської ради Рівненського району Рівненської області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(далі – Виплата).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1.2. Дія Порядку поширюється на дітей-сиріт та дітей, позбавлених батьківського піклування, </w:t>
      </w:r>
      <w:r w:rsidRPr="00800F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які перебувають під опікою (піклуванням), дітей-сиріт та дітей, позбавлених батьківського піклування, осіб з їх числа, які передані до прийомної сім’ї, дитячого будинку сімейного типу, проживають в малому груповому будинку,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 отримали документ, що підтверджує здобуття базової загальної середньої/повної загальної середньої освіти у закладах загальної середньої освіти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2. Умови та розміри виплат</w:t>
      </w:r>
    </w:p>
    <w:p w:rsidR="00700C42" w:rsidRPr="00800FAD" w:rsidRDefault="00700C42" w:rsidP="00700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2.1. Право на отримання Виплат виникає у дітей-сиріт та дітей, позбавлених батьківського піклування, </w:t>
      </w:r>
      <w:r w:rsidRPr="00800F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які перебувають під опікою (піклуванням), дітей-сиріт та дітей, позбавлених батьківського піклування, осіб з їх числа, які передані до прийомної сім’ї, дитячого будинку сімейного типу, проживають в малому груповому будинку, після здобуття базової загальної середньої/повної загальної середньої освіти та отримання документа, що підтверджує відповідний рівень освіти.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2.2. Одноразова грошова допомога виплачується у розмірі шести прожиткових мінімумів для осіб відповідного віку, установленого законом на 1 січня відповідного календарного року.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У разі коли виплата одноразової грошової допомоги здійснюється у місяці, в якому випускники закладів освіти з числа дітей-сиріт та дітей, позбавлених батьківського піклування, досягли 18-річного віку, одноразова грошова допомога виплачується в розмірі шести прожиткових мінімумів для дітей віком від 6 до 18 років, установленого законом на 1 січня відповідного календарного року.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2.3. Грошова компенсація виплачується в розмірі 2 000,00 грн. для придбання одягу і взуття.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>3. Порядок та строки здійснення виплат.</w:t>
      </w:r>
    </w:p>
    <w:p w:rsidR="00700C42" w:rsidRPr="00800FAD" w:rsidRDefault="00700C42" w:rsidP="00700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3.1. Виплата проводиться протягом 60 днів після отримання зазначеними особами документа, що підтверджує здобуття базової загальної середньої/повної загальної середньої освіти.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3.2. 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Виплата одноразової грошової допомоги, одноразової грошової компенсації для придбання одягу і взуття після здобуття базової загальної середньої/повної загальної середньої освіти здійснюється випускнику закладами загальної середньої освіти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 на підставі його особистої заяви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>(додаток до Порядку)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та підтверджуючих документів (копії документа, </w:t>
      </w:r>
      <w:r w:rsidRPr="00800F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що підтверджує здобуття ним відповідного рівня освіти, копії паспорта (ID-картки), копії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>реєстраційного номера облікової картки платника податків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, копії документа, що засвідчує статус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>дитини-сироти або дитини, позбавленої батьківського піклування,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 інформації Державної служби у справах дітей/довідки з попереднього місця навчання про неотримання зазначеної допомоги,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>реквізитів банківського рахунку у форматі IBAN, згоди на обробку персональних даних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3.3. Відділ 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освіти, культури, молоді та спорту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приймає та реєструє заяви, перевіряє повноту та якість копій поданих документів, протягом 10 робочих днів з дня отримання повного пакета документів видає наказ про здійснення виплат.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3.4. У разі відмови у здійсненні виплат заявнику надається письмове обґрунтування із зазначенням підстав відмови.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F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3.5. Служба у справах дітей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 складає та подає списки дітей-сиріт та дітей, позбавлених батьківського піклування, які у поточному році здобудуть базову загальну середню/повну загальну середню освіту у закладах загальної середньої освіти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 до відділу освіти, культури, молоді та спорту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 для подальшого інформування закладів загальної середньої освіти. У списках зазначається прізвище, ім'я, по батькові дитини, число, місяць, рік народження та постійне місце проживання.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3.6. Виплати здійснюються за рахунок коштів бюджету Городоцької сільської територіальної громади в межах бюджетних асигнувань, затверджених на відповідний бюджетний період.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3.7. Відділ 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освіти, культури, молоді та спорту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забезпечує планування видатків та забезпечення їх фінансування відповідно до затверджених бюджетних призначень.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3.8. Виплати здійснюється виключно у безготівковій формі 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шляхом перерахування на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банківський рахунок отримувача (IBAN).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3.9. Забезпечення одягом і взуттям здійснюється шляхом виплати грошової компенсації.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3.10. Організація за використанням коштів та своєчасністю здійснення виплат покладається на відділ 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освіти, культури, молоді та спорту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3.11. Заклад освіти, за рахунок якого здійснюється виплата одноразової грошової допомоги, письмово інформує про одержувачів допомоги службу у справах дітей 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r w:rsidRPr="00800FAD">
        <w:rPr>
          <w:rFonts w:ascii="Times New Roman" w:eastAsia="Times New Roman" w:hAnsi="Times New Roman" w:cs="Times New Roman"/>
          <w:sz w:val="28"/>
          <w:szCs w:val="28"/>
        </w:rPr>
        <w:t xml:space="preserve"> у строк до 01 грудня.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C42" w:rsidRPr="00800FAD" w:rsidRDefault="00700C42" w:rsidP="00700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>4. Прикінцеві положення</w:t>
      </w:r>
    </w:p>
    <w:p w:rsidR="00700C42" w:rsidRPr="00800FAD" w:rsidRDefault="00700C42" w:rsidP="00700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4.1. Питання, не врегульовані цим Порядком, вирішуються відповідно до законодавства України.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 сільської ради</w:t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Людмила СПІВАК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Додаток до Порядку</w:t>
      </w:r>
    </w:p>
    <w:p w:rsidR="00700C42" w:rsidRPr="00800FAD" w:rsidRDefault="00700C42" w:rsidP="00700C42">
      <w:pPr>
        <w:suppressAutoHyphens/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(пункт 3.2. розділу 3) </w:t>
      </w:r>
    </w:p>
    <w:p w:rsidR="00700C42" w:rsidRPr="00800FAD" w:rsidRDefault="00700C42" w:rsidP="00700C42">
      <w:pPr>
        <w:suppressAutoHyphens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Відділ освіти, культури, молоді та </w:t>
      </w:r>
    </w:p>
    <w:p w:rsidR="00700C42" w:rsidRPr="00800FAD" w:rsidRDefault="00700C42" w:rsidP="00700C42">
      <w:pPr>
        <w:suppressAutoHyphens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>спорту Городоцької сільської ради</w:t>
      </w:r>
    </w:p>
    <w:p w:rsidR="00700C42" w:rsidRPr="00800FAD" w:rsidRDefault="00700C42" w:rsidP="00700C42">
      <w:pPr>
        <w:suppressAutoHyphens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>Рівненського району Рівненської області</w:t>
      </w:r>
    </w:p>
    <w:p w:rsidR="00700C42" w:rsidRPr="00800FAD" w:rsidRDefault="00700C42" w:rsidP="00700C42">
      <w:pPr>
        <w:suppressAutoHyphens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800FA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___________________________________________                  </w:t>
      </w:r>
    </w:p>
    <w:p w:rsidR="00700C42" w:rsidRPr="00800FAD" w:rsidRDefault="00700C42" w:rsidP="00700C42">
      <w:pPr>
        <w:suppressAutoHyphens/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00FAD">
        <w:rPr>
          <w:rFonts w:ascii="Times New Roman" w:eastAsia="Times New Roman" w:hAnsi="Times New Roman" w:cs="Times New Roman"/>
          <w:sz w:val="20"/>
          <w:szCs w:val="20"/>
          <w:lang w:eastAsia="zh-CN"/>
        </w:rPr>
        <w:t>(прізвище, ім’я, по батькові заявника)</w:t>
      </w:r>
    </w:p>
    <w:p w:rsidR="00700C42" w:rsidRPr="00800FAD" w:rsidRDefault="00700C42" w:rsidP="00700C42">
      <w:pPr>
        <w:suppressAutoHyphens/>
        <w:spacing w:after="0" w:line="240" w:lineRule="auto"/>
        <w:ind w:firstLine="467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00FAD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__________________________________________</w:t>
      </w:r>
    </w:p>
    <w:p w:rsidR="00700C42" w:rsidRPr="00800FAD" w:rsidRDefault="00700C42" w:rsidP="00700C42">
      <w:pPr>
        <w:suppressAutoHyphens/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00FAD">
        <w:rPr>
          <w:rFonts w:ascii="Times New Roman" w:eastAsia="Times New Roman" w:hAnsi="Times New Roman" w:cs="Times New Roman"/>
          <w:sz w:val="20"/>
          <w:szCs w:val="20"/>
          <w:lang w:eastAsia="zh-CN"/>
        </w:rPr>
        <w:t>(місце проживання (реєстрації)</w:t>
      </w:r>
    </w:p>
    <w:p w:rsidR="00700C42" w:rsidRPr="00800FAD" w:rsidRDefault="00700C42" w:rsidP="00700C42">
      <w:pPr>
        <w:suppressAutoHyphens/>
        <w:spacing w:after="0" w:line="240" w:lineRule="auto"/>
        <w:ind w:firstLine="467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00FAD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___________________________________________</w:t>
      </w:r>
    </w:p>
    <w:p w:rsidR="00700C42" w:rsidRPr="00800FAD" w:rsidRDefault="00700C42" w:rsidP="00700C42">
      <w:pPr>
        <w:suppressAutoHyphens/>
        <w:spacing w:after="0" w:line="240" w:lineRule="auto"/>
        <w:ind w:firstLine="4678"/>
        <w:jc w:val="center"/>
        <w:rPr>
          <w:rFonts w:ascii="sans-serif" w:eastAsia="Times New Roman" w:hAnsi="sans-serif" w:cs="sans-serif"/>
          <w:sz w:val="20"/>
          <w:szCs w:val="20"/>
          <w:lang w:eastAsia="zh-CN"/>
        </w:rPr>
      </w:pPr>
      <w:r w:rsidRPr="00800FAD">
        <w:rPr>
          <w:rFonts w:ascii="Times New Roman" w:eastAsia="Times New Roman" w:hAnsi="Times New Roman" w:cs="Times New Roman"/>
          <w:sz w:val="20"/>
          <w:szCs w:val="20"/>
          <w:lang w:eastAsia="zh-CN"/>
        </w:rPr>
        <w:t>(контактний телефон)</w:t>
      </w:r>
    </w:p>
    <w:p w:rsidR="00700C42" w:rsidRPr="00800FAD" w:rsidRDefault="00700C42" w:rsidP="00700C42">
      <w:pPr>
        <w:suppressAutoHyphens/>
        <w:spacing w:after="0" w:line="240" w:lineRule="auto"/>
        <w:ind w:firstLine="4678"/>
        <w:rPr>
          <w:rFonts w:ascii="sans-serif" w:eastAsia="Times New Roman" w:hAnsi="sans-serif" w:cs="sans-serif"/>
          <w:sz w:val="20"/>
          <w:szCs w:val="20"/>
          <w:lang w:eastAsia="zh-CN"/>
        </w:rPr>
      </w:pPr>
      <w:r w:rsidRPr="00800FAD">
        <w:rPr>
          <w:rFonts w:ascii="sans-serif" w:eastAsia="Times New Roman" w:hAnsi="sans-serif" w:cs="sans-serif"/>
          <w:sz w:val="20"/>
          <w:szCs w:val="20"/>
          <w:lang w:eastAsia="zh-CN"/>
        </w:rPr>
        <w:t>______________________________________</w:t>
      </w:r>
    </w:p>
    <w:p w:rsidR="00700C42" w:rsidRPr="00800FAD" w:rsidRDefault="00700C42" w:rsidP="00700C42">
      <w:pPr>
        <w:suppressAutoHyphens/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0"/>
          <w:szCs w:val="20"/>
          <w:lang w:eastAsia="zh-CN"/>
        </w:rPr>
        <w:t>(РНОКПП)</w:t>
      </w:r>
    </w:p>
    <w:p w:rsidR="00700C42" w:rsidRPr="00800FAD" w:rsidRDefault="00700C42" w:rsidP="00700C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ЗАЯВА*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Прошу здійснити виплату одноразової грошової допомоги та грошової компенсації для придбання одягу і взуття дитині-сироті/дитині, позбавленій батьківського піклування (потрібне зазначити):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ПІБ дитини: _________________________________________________________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Дата народження: «____»  _____________ _______ року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>Заклад освіти, який закінчено: _____________________________________ __________________________________________________________________________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Прошу перерахувати кошти на банківський рахунок (IBAN):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UA _______________________________________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Банк: _______________________________________________________________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ПІБ отримувача (власника рахунку): ____________________________________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До заяви додаю:** 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</w:rPr>
        <w:t xml:space="preserve">копію документа, </w:t>
      </w:r>
      <w:r w:rsidRPr="00800F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  <w:t>що підтверджує здобуття відповідного рівня освіти;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  <w:t>копію паспорта (ID-картки);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  <w:t>копію РНОКПП;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0FAD">
        <w:rPr>
          <w:rFonts w:ascii="Times New Roman" w:eastAsia="Times New Roman" w:hAnsi="Times New Roman" w:cs="Times New Roman"/>
          <w:sz w:val="26"/>
          <w:szCs w:val="26"/>
        </w:rPr>
        <w:t xml:space="preserve">копію документа, що засвідчує статус </w:t>
      </w: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>дитини-сироти/дитини, позбавленої батьківського піклування (потрібне зазначити);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0FAD">
        <w:rPr>
          <w:rFonts w:ascii="Times New Roman" w:eastAsia="Times New Roman" w:hAnsi="Times New Roman" w:cs="Times New Roman"/>
          <w:sz w:val="26"/>
          <w:szCs w:val="26"/>
        </w:rPr>
        <w:t xml:space="preserve">інформацію Державної служби у справах дітей/довідку з попереднього місця навчання про неотримання зазначеної допомоги </w:t>
      </w: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>(потрібне зазначити)</w:t>
      </w:r>
      <w:r w:rsidRPr="00800FA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>реквізити банківського рахунку у форматі IBAN.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Я, _____________________________________________, надаю згоду відділу </w:t>
      </w:r>
      <w:r w:rsidRPr="00800FAD">
        <w:rPr>
          <w:rFonts w:ascii="Times New Roman" w:eastAsia="Times New Roman" w:hAnsi="Times New Roman" w:cs="Times New Roman"/>
          <w:sz w:val="26"/>
          <w:szCs w:val="26"/>
        </w:rPr>
        <w:t xml:space="preserve">освіти, культури, молоді та спорту </w:t>
      </w:r>
      <w:r w:rsidRPr="00800FA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Городоцької сільської ради Рівненського району Рівненської області</w:t>
      </w: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та закладу освіти, </w:t>
      </w:r>
      <w:r w:rsidRPr="00800FAD">
        <w:rPr>
          <w:rFonts w:ascii="Times New Roman" w:eastAsia="Times New Roman" w:hAnsi="Times New Roman" w:cs="Times New Roman"/>
          <w:sz w:val="26"/>
          <w:szCs w:val="26"/>
        </w:rPr>
        <w:t xml:space="preserve">за рахунок якого буде здійснюватися виплата, </w:t>
      </w:r>
      <w:r w:rsidRPr="00800FA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 обробку моїх персональних даних, необхідних для призначення та здійснення зазначених виплат, згідно із Законом України «Про захист персональних даних». Підтверджую, що не перебуваю на повному державному утриманні. </w:t>
      </w:r>
    </w:p>
    <w:p w:rsidR="00700C42" w:rsidRPr="00800FAD" w:rsidRDefault="00700C42" w:rsidP="00700C4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00FAD">
        <w:rPr>
          <w:rFonts w:ascii="Times New Roman" w:eastAsia="Times New Roman" w:hAnsi="Times New Roman" w:cs="Times New Roman"/>
          <w:sz w:val="20"/>
          <w:szCs w:val="20"/>
          <w:lang w:eastAsia="zh-CN"/>
        </w:rPr>
        <w:t>* Заява пишеться особою власноручно.</w:t>
      </w:r>
    </w:p>
    <w:p w:rsidR="00700C42" w:rsidRPr="00800FAD" w:rsidRDefault="00700C42" w:rsidP="00700C4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00FAD">
        <w:rPr>
          <w:rFonts w:ascii="Times New Roman" w:eastAsia="Times New Roman" w:hAnsi="Times New Roman" w:cs="Times New Roman"/>
          <w:sz w:val="20"/>
          <w:szCs w:val="20"/>
          <w:lang w:eastAsia="zh-CN"/>
        </w:rPr>
        <w:t>** Зазначається конкретний перелік документів чи конкретний документ.</w:t>
      </w: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0C42" w:rsidRPr="00800FAD" w:rsidRDefault="00700C42" w:rsidP="00700C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«____»_______ 20___ року                      ______________       _________________ </w:t>
      </w:r>
    </w:p>
    <w:p w:rsidR="00700C42" w:rsidRPr="00800FAD" w:rsidRDefault="00700C42" w:rsidP="00700C42">
      <w:r w:rsidRPr="00800FAD">
        <w:rPr>
          <w:rFonts w:ascii="Times New Roman" w:eastAsia="Times New Roman" w:hAnsi="Times New Roman" w:cs="Times New Roman"/>
          <w:sz w:val="20"/>
          <w:szCs w:val="20"/>
          <w:lang w:eastAsia="zh-CN"/>
        </w:rPr>
        <w:t>(підпис)                                            (ПІП)</w:t>
      </w:r>
      <w:bookmarkStart w:id="0" w:name="_GoBack"/>
      <w:bookmarkEnd w:id="0"/>
    </w:p>
    <w:sectPr w:rsidR="00700C42" w:rsidRPr="00800FAD" w:rsidSect="00800FAD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0FAD" w:rsidRDefault="00800FAD" w:rsidP="00800FAD">
      <w:pPr>
        <w:spacing w:after="0" w:line="240" w:lineRule="auto"/>
      </w:pPr>
      <w:r>
        <w:separator/>
      </w:r>
    </w:p>
  </w:endnote>
  <w:endnote w:type="continuationSeparator" w:id="0">
    <w:p w:rsidR="00800FAD" w:rsidRDefault="00800FAD" w:rsidP="0080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Arial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0FAD" w:rsidRDefault="00800FAD" w:rsidP="00800FAD">
      <w:pPr>
        <w:spacing w:after="0" w:line="240" w:lineRule="auto"/>
      </w:pPr>
      <w:r>
        <w:separator/>
      </w:r>
    </w:p>
  </w:footnote>
  <w:footnote w:type="continuationSeparator" w:id="0">
    <w:p w:rsidR="00800FAD" w:rsidRDefault="00800FAD" w:rsidP="0080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8437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00FAD" w:rsidRPr="00800FAD" w:rsidRDefault="00800FA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0F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0F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0F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00FAD">
          <w:rPr>
            <w:rFonts w:ascii="Times New Roman" w:hAnsi="Times New Roman" w:cs="Times New Roman"/>
            <w:sz w:val="24"/>
            <w:szCs w:val="24"/>
          </w:rPr>
          <w:t>2</w:t>
        </w:r>
        <w:r w:rsidRPr="00800F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0FAD" w:rsidRDefault="00800FA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C42"/>
    <w:rsid w:val="00700C42"/>
    <w:rsid w:val="00800FAD"/>
    <w:rsid w:val="0098749E"/>
    <w:rsid w:val="00E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8E4A"/>
  <w15:docId w15:val="{7D846723-92DB-46D6-8E98-41C182B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0C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vts0">
    <w:name w:val="rvts0"/>
    <w:rsid w:val="00700C42"/>
  </w:style>
  <w:style w:type="character" w:styleId="a5">
    <w:name w:val="Strong"/>
    <w:uiPriority w:val="22"/>
    <w:qFormat/>
    <w:rsid w:val="00700C42"/>
    <w:rPr>
      <w:b/>
      <w:bCs/>
    </w:rPr>
  </w:style>
  <w:style w:type="character" w:customStyle="1" w:styleId="a4">
    <w:name w:val="Без інтервалів Знак"/>
    <w:link w:val="a3"/>
    <w:uiPriority w:val="1"/>
    <w:rsid w:val="00700C4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Без интервала1"/>
    <w:uiPriority w:val="1"/>
    <w:qFormat/>
    <w:rsid w:val="00700C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0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00C4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00F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800FAD"/>
  </w:style>
  <w:style w:type="paragraph" w:styleId="aa">
    <w:name w:val="footer"/>
    <w:basedOn w:val="a"/>
    <w:link w:val="ab"/>
    <w:uiPriority w:val="99"/>
    <w:unhideWhenUsed/>
    <w:rsid w:val="00800F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0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7805</Words>
  <Characters>4450</Characters>
  <Application>Microsoft Office Word</Application>
  <DocSecurity>0</DocSecurity>
  <Lines>37</Lines>
  <Paragraphs>24</Paragraphs>
  <ScaleCrop>false</ScaleCrop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4</cp:revision>
  <dcterms:created xsi:type="dcterms:W3CDTF">2026-07-01T16:31:00Z</dcterms:created>
  <dcterms:modified xsi:type="dcterms:W3CDTF">2026-07-02T08:57:00Z</dcterms:modified>
</cp:coreProperties>
</file>