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B8174F1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>Гордій Яни Сергіївни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>12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>червня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 xml:space="preserve">    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C3A7BF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17BA">
        <w:rPr>
          <w:rFonts w:ascii="Times New Roman" w:hAnsi="Times New Roman"/>
          <w:sz w:val="28"/>
          <w:szCs w:val="28"/>
          <w:lang w:val="uk-UA"/>
        </w:rPr>
        <w:t>15-Б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2917BA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917BA">
        <w:rPr>
          <w:rFonts w:ascii="Times New Roman" w:hAnsi="Times New Roman"/>
          <w:sz w:val="28"/>
          <w:szCs w:val="28"/>
          <w:lang w:val="uk-UA"/>
        </w:rPr>
        <w:t>86.9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917BA">
        <w:rPr>
          <w:rFonts w:ascii="Times New Roman" w:hAnsi="Times New Roman"/>
          <w:bCs/>
          <w:sz w:val="28"/>
          <w:szCs w:val="28"/>
          <w:lang w:val="uk-UA"/>
        </w:rPr>
        <w:t>Гордій Яні Сергіївні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F50E3">
        <w:rPr>
          <w:rFonts w:ascii="Times New Roman" w:hAnsi="Times New Roman"/>
          <w:sz w:val="28"/>
          <w:szCs w:val="28"/>
          <w:lang w:val="uk-UA"/>
        </w:rPr>
        <w:t>0</w:t>
      </w:r>
      <w:r w:rsidR="002917BA">
        <w:rPr>
          <w:rFonts w:ascii="Times New Roman" w:hAnsi="Times New Roman"/>
          <w:sz w:val="28"/>
          <w:szCs w:val="28"/>
          <w:lang w:val="uk-UA"/>
        </w:rPr>
        <w:t>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0E3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CF50E3">
        <w:rPr>
          <w:rFonts w:ascii="Times New Roman" w:hAnsi="Times New Roman"/>
          <w:sz w:val="28"/>
          <w:szCs w:val="28"/>
          <w:lang w:val="uk-UA"/>
        </w:rPr>
        <w:t>4</w:t>
      </w:r>
      <w:r w:rsidR="002917BA">
        <w:rPr>
          <w:rFonts w:ascii="Times New Roman" w:hAnsi="Times New Roman"/>
          <w:sz w:val="28"/>
          <w:szCs w:val="28"/>
          <w:lang w:val="uk-UA"/>
        </w:rPr>
        <w:t>80338896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2917BA">
        <w:rPr>
          <w:rFonts w:ascii="Times New Roman" w:hAnsi="Times New Roman"/>
          <w:sz w:val="28"/>
          <w:szCs w:val="28"/>
          <w:lang w:val="uk-UA"/>
        </w:rPr>
        <w:t>441328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2917BA">
        <w:rPr>
          <w:rFonts w:ascii="Times New Roman" w:hAnsi="Times New Roman" w:cs="Times New Roman"/>
          <w:sz w:val="28"/>
          <w:szCs w:val="28"/>
          <w:lang w:val="uk-UA"/>
        </w:rPr>
        <w:t>5045-8775-2105-6886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427D886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7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17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>Гордій Яна Сергіївна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2917BA" w:rsidRPr="002917BA">
        <w:rPr>
          <w:rFonts w:ascii="Times New Roman" w:hAnsi="Times New Roman"/>
          <w:sz w:val="28"/>
          <w:szCs w:val="28"/>
        </w:rPr>
        <w:t>15-Б, який знаходиться на території Городоцької територіальної громади в масиві «</w:t>
      </w:r>
      <w:r w:rsidR="002917BA">
        <w:rPr>
          <w:rFonts w:ascii="Times New Roman" w:hAnsi="Times New Roman"/>
          <w:sz w:val="28"/>
          <w:szCs w:val="28"/>
        </w:rPr>
        <w:t xml:space="preserve">Малиновий», загальною площею </w:t>
      </w:r>
      <w:r w:rsidR="002917BA" w:rsidRPr="002917BA">
        <w:rPr>
          <w:rFonts w:ascii="Times New Roman" w:hAnsi="Times New Roman"/>
          <w:sz w:val="28"/>
          <w:szCs w:val="28"/>
        </w:rPr>
        <w:t>86.9 м2, належний на праві власності громадянці Гордій Яні Сергіївні згідно витягу з Державного реєстру речових прав нерухоме майно про реєстрацію права власності від 04 червня 2026 року, індексний номер витягу: 480338896, реєстраційний номер об'єкта нерухомого майна: 3344132856060,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ТО01:5045-8775-2105-6886,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28A6DADB" w:rsidR="009D7530" w:rsidRDefault="006D5FB9" w:rsidP="00B332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7AA5BE1" w14:textId="77777777" w:rsidR="002917BA" w:rsidRDefault="002917BA" w:rsidP="00B332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716853B1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2917BA" w:rsidRPr="002917BA">
        <w:rPr>
          <w:rFonts w:ascii="Times New Roman" w:hAnsi="Times New Roman"/>
          <w:sz w:val="28"/>
          <w:szCs w:val="28"/>
        </w:rPr>
        <w:t>15-Б, який знаходиться на території Городоцької територіальної громади в масиві «Малиновий», загальною площею    86.9 м2, належний на праві власності громадянці Гордій Яні Сергіївні згідно витягу з Державного реєстру речових прав нерухоме майно про реєстрацію права власності від 04 червня 2026 року, індексний номер витягу: 480338896, реєстраційний номер об'єкта нерухомого майна: 3344132856060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917BA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33244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CF50E3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4</Pages>
  <Words>4610</Words>
  <Characters>2628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162</cp:revision>
  <cp:lastPrinted>2026-06-12T12:38:00Z</cp:lastPrinted>
  <dcterms:created xsi:type="dcterms:W3CDTF">2023-07-19T13:30:00Z</dcterms:created>
  <dcterms:modified xsi:type="dcterms:W3CDTF">2026-06-12T12:38:00Z</dcterms:modified>
</cp:coreProperties>
</file>