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E226FC">
        <w:rPr>
          <w:rFonts w:ascii="Times New Roman" w:eastAsia="Times New Roman" w:hAnsi="Times New Roman" w:cs="Times New Roman"/>
          <w:sz w:val="28"/>
          <w:szCs w:val="28"/>
          <w:lang w:eastAsia="uk-UA"/>
        </w:rPr>
        <w:t>Додаток 1</w:t>
      </w:r>
    </w:p>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E226FC">
        <w:rPr>
          <w:rFonts w:ascii="Times New Roman" w:eastAsia="Times New Roman" w:hAnsi="Times New Roman" w:cs="Times New Roman"/>
          <w:sz w:val="28"/>
          <w:szCs w:val="28"/>
          <w:lang w:eastAsia="uk-UA"/>
        </w:rPr>
        <w:t xml:space="preserve">до рішення Городоцької сільської ради </w:t>
      </w:r>
    </w:p>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01.05.2026 </w:t>
      </w:r>
      <w:r w:rsidRPr="00E226F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2372</w:t>
      </w:r>
    </w:p>
    <w:p w:rsidR="00E226FC" w:rsidRPr="00E226FC" w:rsidRDefault="00E226FC" w:rsidP="00E226FC">
      <w:pPr>
        <w:spacing w:line="240" w:lineRule="auto"/>
        <w:rPr>
          <w:rFonts w:ascii="Calibri" w:eastAsia="Times New Roman" w:hAnsi="Calibri" w:cs="Times New Roman"/>
          <w:sz w:val="28"/>
          <w:szCs w:val="28"/>
          <w:lang w:eastAsia="uk-UA"/>
        </w:rPr>
      </w:pP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rPr>
      </w:pPr>
      <w:r w:rsidRPr="00E226FC">
        <w:rPr>
          <w:rFonts w:ascii="Times New Roman" w:eastAsia="Times New Roman" w:hAnsi="Times New Roman" w:cs="Times New Roman"/>
          <w:b/>
          <w:sz w:val="28"/>
          <w:szCs w:val="28"/>
          <w:lang w:eastAsia="uk-UA"/>
        </w:rPr>
        <w:t>ПРОГНОЗОВАНІ</w:t>
      </w: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rPr>
      </w:pPr>
      <w:r w:rsidRPr="00E226FC">
        <w:rPr>
          <w:rFonts w:ascii="Times New Roman" w:eastAsia="Times New Roman" w:hAnsi="Times New Roman" w:cs="Times New Roman"/>
          <w:b/>
          <w:sz w:val="28"/>
          <w:szCs w:val="28"/>
          <w:lang w:eastAsia="uk-UA"/>
        </w:rPr>
        <w:t>правові, економічні наслідки та наслідки для навколишнього природного</w:t>
      </w: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rPr>
      </w:pPr>
      <w:r w:rsidRPr="00E226FC">
        <w:rPr>
          <w:rFonts w:ascii="Times New Roman" w:eastAsia="Times New Roman" w:hAnsi="Times New Roman" w:cs="Times New Roman"/>
          <w:b/>
          <w:sz w:val="28"/>
          <w:szCs w:val="28"/>
          <w:lang w:eastAsia="uk-UA"/>
        </w:rPr>
        <w:t>середовища (у тому числі для здоров’я населення)</w:t>
      </w:r>
    </w:p>
    <w:p w:rsidR="00E226FC" w:rsidRPr="00E226FC" w:rsidRDefault="00E226FC" w:rsidP="00E226FC">
      <w:pPr>
        <w:spacing w:after="0" w:line="240" w:lineRule="auto"/>
        <w:jc w:val="center"/>
        <w:rPr>
          <w:rFonts w:ascii="Times New Roman" w:eastAsia="Times New Roman" w:hAnsi="Times New Roman" w:cs="Times New Roman"/>
          <w:b/>
          <w:color w:val="000000"/>
          <w:sz w:val="28"/>
          <w:szCs w:val="28"/>
          <w:lang w:eastAsia="uk-UA"/>
        </w:rPr>
      </w:pPr>
    </w:p>
    <w:p w:rsidR="00E226FC" w:rsidRPr="00E226FC" w:rsidRDefault="00E226FC" w:rsidP="00E226FC">
      <w:pPr>
        <w:spacing w:after="0" w:line="240" w:lineRule="auto"/>
        <w:ind w:firstLine="708"/>
        <w:jc w:val="both"/>
        <w:rPr>
          <w:rFonts w:ascii="Times New Roman" w:eastAsia="Times New Roman" w:hAnsi="Times New Roman" w:cs="Times New Roman"/>
          <w:sz w:val="28"/>
          <w:szCs w:val="28"/>
          <w:lang w:eastAsia="uk-UA"/>
        </w:rPr>
      </w:pPr>
      <w:r w:rsidRPr="00E226FC">
        <w:rPr>
          <w:rFonts w:ascii="Times New Roman" w:eastAsia="Times New Roman" w:hAnsi="Times New Roman" w:cs="Times New Roman"/>
          <w:sz w:val="28"/>
          <w:szCs w:val="28"/>
          <w:lang w:eastAsia="uk-UA"/>
        </w:rPr>
        <w:t xml:space="preserve">У відповідності до статей 19 та 21 Закону України «Про регулювання містобудівної діяльності», з метою встановлення функціонального призначення території та параметрів забудови ділянки в межах детального плану території, встановлення планувальних обмежень та подальшої зміни цільового призначення земельної ділянки буде розроблений детальний план території підприємства ІV класу шкідливості на земельній ділянці з кадастровим номером </w:t>
      </w:r>
      <w:r w:rsidRPr="00E226FC">
        <w:rPr>
          <w:rFonts w:ascii="Times New Roman" w:eastAsia="Times New Roman" w:hAnsi="Times New Roman" w:cs="Times New Roman"/>
          <w:color w:val="000000"/>
          <w:sz w:val="28"/>
          <w:szCs w:val="28"/>
          <w:shd w:val="clear" w:color="auto" w:fill="FBFBFB"/>
          <w:lang w:eastAsia="uk-UA"/>
        </w:rPr>
        <w:t xml:space="preserve">5624683300:07:027:0467 </w:t>
      </w:r>
      <w:r w:rsidRPr="00E226FC">
        <w:rPr>
          <w:rFonts w:ascii="Times New Roman" w:eastAsia="Times New Roman" w:hAnsi="Times New Roman" w:cs="Times New Roman"/>
          <w:sz w:val="28"/>
          <w:szCs w:val="28"/>
          <w:lang w:eastAsia="uk-UA"/>
        </w:rPr>
        <w:t xml:space="preserve">і прилеглої території, яка розташована на території Городоцької територіальної громади Рівненського району Рівненської області. Метою прийняття рішення є розроблення містобудівної документації на місцевому рівні для подальшого використання для містобудівних потреб, раціонального використання території для розміщення та експлуатації підприємства ІV класу шкідливості, визначення напрямку </w:t>
      </w:r>
      <w:proofErr w:type="spellStart"/>
      <w:r w:rsidRPr="00E226FC">
        <w:rPr>
          <w:rFonts w:ascii="Times New Roman" w:eastAsia="Times New Roman" w:hAnsi="Times New Roman" w:cs="Times New Roman"/>
          <w:sz w:val="28"/>
          <w:szCs w:val="28"/>
          <w:lang w:eastAsia="uk-UA"/>
        </w:rPr>
        <w:t>вулично</w:t>
      </w:r>
      <w:proofErr w:type="spellEnd"/>
      <w:r w:rsidRPr="00E226FC">
        <w:rPr>
          <w:rFonts w:ascii="Times New Roman" w:eastAsia="Times New Roman" w:hAnsi="Times New Roman" w:cs="Times New Roman"/>
          <w:sz w:val="28"/>
          <w:szCs w:val="28"/>
          <w:lang w:eastAsia="uk-UA"/>
        </w:rPr>
        <w:t>-дорожньої мережі із врахуванням планувальної структури та сформованих земельних ділянок.</w:t>
      </w:r>
    </w:p>
    <w:p w:rsidR="00E226FC" w:rsidRPr="00E226FC" w:rsidRDefault="00E226FC" w:rsidP="00E226FC">
      <w:pPr>
        <w:spacing w:line="240" w:lineRule="auto"/>
        <w:jc w:val="center"/>
        <w:rPr>
          <w:rFonts w:ascii="Times New Roman" w:eastAsia="Times New Roman" w:hAnsi="Times New Roman" w:cs="Times New Roman"/>
          <w:b/>
          <w:bCs/>
          <w:color w:val="000000"/>
          <w:sz w:val="28"/>
          <w:szCs w:val="28"/>
          <w:lang w:eastAsia="uk-UA"/>
        </w:rPr>
      </w:pPr>
      <w:bookmarkStart w:id="0" w:name="_Hlk128487140"/>
      <w:r w:rsidRPr="00E226FC">
        <w:rPr>
          <w:rFonts w:ascii="Times New Roman" w:eastAsia="Times New Roman" w:hAnsi="Times New Roman" w:cs="Times New Roman"/>
          <w:b/>
          <w:bCs/>
          <w:color w:val="000000"/>
          <w:sz w:val="28"/>
          <w:szCs w:val="28"/>
          <w:lang w:eastAsia="uk-UA"/>
        </w:rPr>
        <w:t xml:space="preserve">Перелік пропозицій щодо </w:t>
      </w:r>
      <w:proofErr w:type="spellStart"/>
      <w:r w:rsidRPr="00E226FC">
        <w:rPr>
          <w:rFonts w:ascii="Times New Roman" w:eastAsia="Times New Roman" w:hAnsi="Times New Roman" w:cs="Times New Roman"/>
          <w:b/>
          <w:bCs/>
          <w:color w:val="000000"/>
          <w:sz w:val="28"/>
          <w:szCs w:val="28"/>
          <w:lang w:eastAsia="uk-UA"/>
        </w:rPr>
        <w:t>проєктних</w:t>
      </w:r>
      <w:proofErr w:type="spellEnd"/>
      <w:r w:rsidRPr="00E226FC">
        <w:rPr>
          <w:rFonts w:ascii="Times New Roman" w:eastAsia="Times New Roman" w:hAnsi="Times New Roman" w:cs="Times New Roman"/>
          <w:b/>
          <w:bCs/>
          <w:color w:val="000000"/>
          <w:sz w:val="28"/>
          <w:szCs w:val="28"/>
          <w:lang w:eastAsia="uk-UA"/>
        </w:rPr>
        <w:t xml:space="preserve"> показників (індикаторів)</w:t>
      </w:r>
    </w:p>
    <w:tbl>
      <w:tblPr>
        <w:tblW w:w="0" w:type="auto"/>
        <w:tblCellSpacing w:w="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614"/>
        <w:gridCol w:w="1753"/>
        <w:gridCol w:w="1630"/>
        <w:gridCol w:w="1669"/>
      </w:tblGrid>
      <w:tr w:rsidR="00E226FC" w:rsidRPr="00E226FC" w:rsidTr="00E226FC">
        <w:trPr>
          <w:trHeight w:val="746"/>
          <w:tblCellSpacing w:w="0" w:type="dxa"/>
        </w:trPr>
        <w:tc>
          <w:tcPr>
            <w:tcW w:w="709" w:type="dxa"/>
            <w:vAlign w:val="center"/>
          </w:tcPr>
          <w:bookmarkEnd w:id="0"/>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w:t>
            </w:r>
          </w:p>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з/п</w:t>
            </w:r>
          </w:p>
        </w:tc>
        <w:tc>
          <w:tcPr>
            <w:tcW w:w="3685"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Показники</w:t>
            </w:r>
          </w:p>
        </w:tc>
        <w:tc>
          <w:tcPr>
            <w:tcW w:w="1781"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Одиниці виміру</w:t>
            </w:r>
          </w:p>
        </w:tc>
        <w:tc>
          <w:tcPr>
            <w:tcW w:w="1644"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Стартовий рік (20__р.)</w:t>
            </w:r>
          </w:p>
        </w:tc>
        <w:tc>
          <w:tcPr>
            <w:tcW w:w="1678"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Бажане значення</w:t>
            </w:r>
          </w:p>
        </w:tc>
      </w:tr>
      <w:tr w:rsidR="00E226FC" w:rsidRPr="00E226FC" w:rsidTr="00E226FC">
        <w:trPr>
          <w:trHeight w:val="785"/>
          <w:tblCellSpacing w:w="0" w:type="dxa"/>
        </w:trPr>
        <w:tc>
          <w:tcPr>
            <w:tcW w:w="709"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1.1</w:t>
            </w:r>
          </w:p>
        </w:tc>
        <w:tc>
          <w:tcPr>
            <w:tcW w:w="3685" w:type="dxa"/>
            <w:vAlign w:val="center"/>
          </w:tcPr>
          <w:p w:rsidR="00E226FC" w:rsidRPr="00E226FC" w:rsidRDefault="00E226FC" w:rsidP="00E226FC">
            <w:pPr>
              <w:spacing w:line="240" w:lineRule="auto"/>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Створення нових робочих місць</w:t>
            </w:r>
          </w:p>
        </w:tc>
        <w:tc>
          <w:tcPr>
            <w:tcW w:w="1781"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місць</w:t>
            </w:r>
          </w:p>
        </w:tc>
        <w:tc>
          <w:tcPr>
            <w:tcW w:w="1644"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w:t>
            </w:r>
          </w:p>
        </w:tc>
        <w:tc>
          <w:tcPr>
            <w:tcW w:w="1678"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збільшення </w:t>
            </w:r>
          </w:p>
        </w:tc>
      </w:tr>
      <w:tr w:rsidR="00E226FC" w:rsidRPr="00E226FC" w:rsidTr="00E226FC">
        <w:trPr>
          <w:trHeight w:val="787"/>
          <w:tblCellSpacing w:w="0" w:type="dxa"/>
        </w:trPr>
        <w:tc>
          <w:tcPr>
            <w:tcW w:w="709" w:type="dxa"/>
            <w:vAlign w:val="center"/>
          </w:tcPr>
          <w:p w:rsidR="00E226FC" w:rsidRPr="00E226FC" w:rsidRDefault="00E226FC" w:rsidP="00E226FC">
            <w:pPr>
              <w:spacing w:line="240" w:lineRule="auto"/>
              <w:jc w:val="center"/>
              <w:rPr>
                <w:rFonts w:ascii="Times New Roman" w:eastAsia="Times New Roman" w:hAnsi="Times New Roman" w:cs="Times New Roman"/>
                <w:color w:val="000000"/>
                <w:sz w:val="24"/>
                <w:szCs w:val="24"/>
                <w:lang w:eastAsia="uk-UA"/>
              </w:rPr>
            </w:pPr>
            <w:r w:rsidRPr="00E226FC">
              <w:rPr>
                <w:rFonts w:ascii="Times New Roman" w:eastAsia="Times New Roman" w:hAnsi="Times New Roman" w:cs="Times New Roman"/>
                <w:color w:val="000000"/>
                <w:sz w:val="24"/>
                <w:szCs w:val="24"/>
                <w:lang w:eastAsia="uk-UA"/>
              </w:rPr>
              <w:t>1.2</w:t>
            </w:r>
          </w:p>
        </w:tc>
        <w:tc>
          <w:tcPr>
            <w:tcW w:w="3685" w:type="dxa"/>
            <w:vAlign w:val="center"/>
          </w:tcPr>
          <w:p w:rsidR="00E226FC" w:rsidRPr="00E226FC" w:rsidRDefault="00E226FC" w:rsidP="00E226FC">
            <w:pPr>
              <w:spacing w:line="240" w:lineRule="auto"/>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Збудовані виробничі та складські будівлі</w:t>
            </w:r>
          </w:p>
        </w:tc>
        <w:tc>
          <w:tcPr>
            <w:tcW w:w="1781" w:type="dxa"/>
            <w:vAlign w:val="center"/>
          </w:tcPr>
          <w:p w:rsidR="00E226FC" w:rsidRPr="00E226FC" w:rsidRDefault="00E226FC" w:rsidP="00E226FC">
            <w:pPr>
              <w:spacing w:line="240" w:lineRule="auto"/>
              <w:jc w:val="center"/>
              <w:rPr>
                <w:rFonts w:ascii="Times New Roman" w:eastAsia="Times New Roman" w:hAnsi="Times New Roman" w:cs="Times New Roman"/>
                <w:color w:val="000000"/>
                <w:sz w:val="24"/>
                <w:szCs w:val="24"/>
                <w:lang w:eastAsia="uk-UA"/>
              </w:rPr>
            </w:pPr>
            <w:r w:rsidRPr="00E226FC">
              <w:rPr>
                <w:rFonts w:ascii="Times New Roman" w:eastAsia="Times New Roman" w:hAnsi="Times New Roman" w:cs="Times New Roman"/>
                <w:color w:val="000000"/>
                <w:sz w:val="24"/>
                <w:szCs w:val="24"/>
                <w:lang w:eastAsia="uk-UA"/>
              </w:rPr>
              <w:t>м</w:t>
            </w:r>
            <w:r w:rsidRPr="00E226FC">
              <w:rPr>
                <w:rFonts w:ascii="Times New Roman" w:eastAsia="Times New Roman" w:hAnsi="Times New Roman" w:cs="Times New Roman"/>
                <w:color w:val="000000"/>
                <w:sz w:val="24"/>
                <w:szCs w:val="24"/>
                <w:vertAlign w:val="superscript"/>
                <w:lang w:eastAsia="uk-UA"/>
              </w:rPr>
              <w:t>2</w:t>
            </w:r>
          </w:p>
        </w:tc>
        <w:tc>
          <w:tcPr>
            <w:tcW w:w="1644"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w:t>
            </w:r>
          </w:p>
        </w:tc>
        <w:tc>
          <w:tcPr>
            <w:tcW w:w="1678"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збільшення</w:t>
            </w:r>
          </w:p>
        </w:tc>
      </w:tr>
      <w:tr w:rsidR="00E226FC" w:rsidRPr="00E226FC" w:rsidTr="00E226FC">
        <w:trPr>
          <w:trHeight w:val="1140"/>
          <w:tblCellSpacing w:w="0" w:type="dxa"/>
        </w:trPr>
        <w:tc>
          <w:tcPr>
            <w:tcW w:w="709"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1.3</w:t>
            </w:r>
          </w:p>
        </w:tc>
        <w:tc>
          <w:tcPr>
            <w:tcW w:w="3685" w:type="dxa"/>
            <w:vAlign w:val="center"/>
          </w:tcPr>
          <w:p w:rsidR="00E226FC" w:rsidRPr="00E226FC" w:rsidRDefault="00E226FC" w:rsidP="00E226FC">
            <w:pPr>
              <w:spacing w:line="240" w:lineRule="auto"/>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Забезпеченість інженерно-транспортною інфраструктурою  території населеного пункту</w:t>
            </w:r>
          </w:p>
        </w:tc>
        <w:tc>
          <w:tcPr>
            <w:tcW w:w="1781"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w:t>
            </w:r>
          </w:p>
        </w:tc>
        <w:tc>
          <w:tcPr>
            <w:tcW w:w="1644"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color w:val="000000"/>
                <w:sz w:val="24"/>
                <w:szCs w:val="24"/>
                <w:lang w:eastAsia="uk-UA"/>
              </w:rPr>
              <w:t>-</w:t>
            </w:r>
          </w:p>
        </w:tc>
        <w:tc>
          <w:tcPr>
            <w:tcW w:w="1678" w:type="dxa"/>
            <w:vAlign w:val="center"/>
          </w:tcPr>
          <w:p w:rsidR="00E226FC" w:rsidRPr="00E226FC" w:rsidRDefault="00E226FC" w:rsidP="00E226FC">
            <w:pPr>
              <w:spacing w:line="240" w:lineRule="auto"/>
              <w:jc w:val="center"/>
              <w:rPr>
                <w:rFonts w:ascii="Times New Roman" w:eastAsia="Times New Roman" w:hAnsi="Times New Roman" w:cs="Times New Roman"/>
                <w:sz w:val="24"/>
                <w:szCs w:val="24"/>
                <w:lang w:eastAsia="uk-UA"/>
              </w:rPr>
            </w:pPr>
            <w:r w:rsidRPr="00E226FC">
              <w:rPr>
                <w:rFonts w:ascii="Times New Roman" w:eastAsia="Times New Roman" w:hAnsi="Times New Roman" w:cs="Times New Roman"/>
                <w:sz w:val="24"/>
                <w:szCs w:val="24"/>
                <w:lang w:eastAsia="uk-UA"/>
              </w:rPr>
              <w:t>збільшення</w:t>
            </w:r>
          </w:p>
        </w:tc>
      </w:tr>
    </w:tbl>
    <w:p w:rsidR="00E226FC" w:rsidRPr="00E226FC" w:rsidRDefault="00E226FC" w:rsidP="00E226FC">
      <w:pPr>
        <w:pStyle w:val="a3"/>
        <w:ind w:firstLine="567"/>
        <w:jc w:val="both"/>
        <w:rPr>
          <w:rFonts w:ascii="Times New Roman" w:hAnsi="Times New Roman" w:cs="Times New Roman"/>
          <w:sz w:val="20"/>
          <w:szCs w:val="20"/>
          <w:lang w:eastAsia="uk-UA"/>
        </w:rPr>
      </w:pP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Прогнозовані правові наслідки:</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обов’язкове проведення громадських слухань та врахування зауважень громадськості;</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визначення санітарно-захисних зон (СЗЗ), охоронних зон, зон обмеженого користування;</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визначення граничних параметрів забудови (поверховість, щільність, відступи);</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lastRenderedPageBreak/>
        <w:t>встановлення вимог до інженерної інфраструктури, протипожежного захисту, благоустрою.</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Прогнозовані економічні наслід</w:t>
      </w:r>
      <w:bookmarkStart w:id="1" w:name="_GoBack"/>
      <w:bookmarkEnd w:id="1"/>
      <w:r w:rsidRPr="00E226FC">
        <w:rPr>
          <w:rFonts w:ascii="Times New Roman" w:hAnsi="Times New Roman" w:cs="Times New Roman"/>
          <w:sz w:val="28"/>
          <w:szCs w:val="28"/>
          <w:lang w:eastAsia="uk-UA"/>
        </w:rPr>
        <w:t>ки:</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створення нових робочих місць, розвиток інфраструктури, надходження до місцевого бюджету;</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можливі ризики перевантаження інженерної інфраструктури, зростання вартості землі та нерухомості.</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Прогнозовані наслідки для навколишнього природного середовища (у тому числі для здоров’я населення):</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можливі негативні наслідки у вигляді 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території Городоцької сільської ради.</w:t>
      </w:r>
    </w:p>
    <w:p w:rsidR="00E226FC" w:rsidRPr="00E226FC" w:rsidRDefault="00E226FC" w:rsidP="00E226FC">
      <w:pPr>
        <w:pStyle w:val="a3"/>
        <w:ind w:firstLine="567"/>
        <w:jc w:val="both"/>
        <w:rPr>
          <w:rFonts w:ascii="Times New Roman" w:hAnsi="Times New Roman" w:cs="Times New Roman"/>
          <w:sz w:val="28"/>
          <w:szCs w:val="28"/>
          <w:lang w:eastAsia="uk-UA"/>
        </w:rPr>
      </w:pPr>
      <w:r w:rsidRPr="00E226FC">
        <w:rPr>
          <w:rFonts w:ascii="Times New Roman" w:hAnsi="Times New Roman" w:cs="Times New Roman"/>
          <w:sz w:val="28"/>
          <w:szCs w:val="28"/>
          <w:lang w:eastAsia="uk-UA"/>
        </w:rPr>
        <w:t>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E226FC" w:rsidRPr="00E226FC" w:rsidRDefault="00E226FC" w:rsidP="00E226FC">
      <w:pPr>
        <w:spacing w:line="240" w:lineRule="auto"/>
        <w:jc w:val="center"/>
        <w:rPr>
          <w:rFonts w:ascii="Times New Roman" w:eastAsia="Times New Roman" w:hAnsi="Times New Roman" w:cs="Times New Roman"/>
          <w:b/>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r w:rsidRPr="00E226FC">
        <w:rPr>
          <w:rFonts w:ascii="Times New Roman" w:eastAsia="Times New Roman" w:hAnsi="Times New Roman" w:cs="Times New Roman"/>
          <w:bCs/>
          <w:sz w:val="28"/>
          <w:szCs w:val="28"/>
          <w:lang w:eastAsia="uk-UA"/>
        </w:rPr>
        <w:t>Секретар сільської ради                                                                Людмила СПІВАК</w:t>
      </w:r>
    </w:p>
    <w:p w:rsidR="00E226FC" w:rsidRDefault="00E226FC" w:rsidP="00E226FC">
      <w:pPr>
        <w:spacing w:line="240" w:lineRule="auto"/>
        <w:rPr>
          <w:rFonts w:ascii="Times New Roman" w:eastAsia="Times New Roman" w:hAnsi="Times New Roman" w:cs="Times New Roman"/>
          <w:bCs/>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p>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E226FC">
        <w:rPr>
          <w:rFonts w:ascii="Times New Roman" w:eastAsia="Times New Roman" w:hAnsi="Times New Roman" w:cs="Times New Roman"/>
          <w:sz w:val="28"/>
          <w:szCs w:val="28"/>
          <w:lang w:eastAsia="uk-UA"/>
        </w:rPr>
        <w:lastRenderedPageBreak/>
        <w:t>Додаток 2</w:t>
      </w:r>
    </w:p>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E226FC">
        <w:rPr>
          <w:rFonts w:ascii="Times New Roman" w:eastAsia="Times New Roman" w:hAnsi="Times New Roman" w:cs="Times New Roman"/>
          <w:sz w:val="28"/>
          <w:szCs w:val="28"/>
          <w:lang w:eastAsia="uk-UA"/>
        </w:rPr>
        <w:t xml:space="preserve">до рішення Городоцької сільської ради </w:t>
      </w:r>
    </w:p>
    <w:p w:rsidR="00E226FC" w:rsidRP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01.05.2026 </w:t>
      </w:r>
      <w:r w:rsidRPr="00E226F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2372</w:t>
      </w:r>
    </w:p>
    <w:p w:rsidR="00E226FC" w:rsidRPr="00E226FC" w:rsidRDefault="00E226FC" w:rsidP="00E226FC">
      <w:pPr>
        <w:spacing w:line="240" w:lineRule="auto"/>
        <w:ind w:left="6096"/>
        <w:jc w:val="both"/>
        <w:rPr>
          <w:rFonts w:ascii="Calibri" w:eastAsia="Times New Roman" w:hAnsi="Calibri" w:cs="Times New Roman"/>
          <w:bCs/>
          <w:sz w:val="28"/>
          <w:szCs w:val="28"/>
          <w:lang w:eastAsia="uk-UA"/>
        </w:rPr>
      </w:pP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bidi="uk-UA"/>
        </w:rPr>
      </w:pPr>
      <w:r w:rsidRPr="00E226FC">
        <w:rPr>
          <w:rFonts w:ascii="Times New Roman" w:eastAsia="Times New Roman" w:hAnsi="Times New Roman" w:cs="Times New Roman"/>
          <w:b/>
          <w:sz w:val="28"/>
          <w:szCs w:val="28"/>
          <w:lang w:eastAsia="uk-UA" w:bidi="uk-UA"/>
        </w:rPr>
        <w:t>СТРОКИ</w:t>
      </w: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bidi="uk-UA"/>
        </w:rPr>
      </w:pPr>
      <w:r w:rsidRPr="00E226FC">
        <w:rPr>
          <w:rFonts w:ascii="Times New Roman" w:eastAsia="Times New Roman" w:hAnsi="Times New Roman" w:cs="Times New Roman"/>
          <w:b/>
          <w:sz w:val="28"/>
          <w:szCs w:val="28"/>
          <w:lang w:eastAsia="uk-UA" w:bidi="uk-UA"/>
        </w:rPr>
        <w:t>проведення підготовчих процедур розроблення містобудівної документації</w:t>
      </w:r>
    </w:p>
    <w:p w:rsidR="00E226FC" w:rsidRPr="00E226FC" w:rsidRDefault="00E226FC" w:rsidP="00E226FC">
      <w:pPr>
        <w:spacing w:after="0" w:line="240" w:lineRule="auto"/>
        <w:jc w:val="center"/>
        <w:rPr>
          <w:rFonts w:ascii="Times New Roman" w:eastAsia="Times New Roman" w:hAnsi="Times New Roman" w:cs="Times New Roman"/>
          <w:b/>
          <w:sz w:val="28"/>
          <w:szCs w:val="28"/>
          <w:lang w:eastAsia="uk-UA"/>
        </w:rPr>
      </w:pPr>
      <w:r w:rsidRPr="00E226FC">
        <w:rPr>
          <w:rFonts w:ascii="Times New Roman" w:eastAsia="Times New Roman" w:hAnsi="Times New Roman" w:cs="Times New Roman"/>
          <w:b/>
          <w:sz w:val="28"/>
          <w:szCs w:val="28"/>
          <w:lang w:eastAsia="uk-UA" w:bidi="uk-UA"/>
        </w:rPr>
        <w:t>(детального плану території)</w:t>
      </w:r>
    </w:p>
    <w:p w:rsidR="00E226FC" w:rsidRPr="00E226FC" w:rsidRDefault="00E226FC" w:rsidP="00E226FC">
      <w:pPr>
        <w:spacing w:line="240" w:lineRule="auto"/>
        <w:jc w:val="both"/>
        <w:rPr>
          <w:rFonts w:ascii="Calibri" w:eastAsia="Times New Roman" w:hAnsi="Calibri" w:cs="Times New Roman"/>
          <w:bCs/>
          <w:color w:val="000000"/>
          <w:sz w:val="28"/>
          <w:szCs w:val="28"/>
          <w:lang w:eastAsia="uk-UA"/>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E226FC" w:rsidRPr="00E226FC" w:rsidTr="00AF4235">
        <w:trPr>
          <w:tblCellSpacing w:w="0" w:type="dxa"/>
          <w:jc w:val="center"/>
        </w:trPr>
        <w:tc>
          <w:tcPr>
            <w:tcW w:w="574" w:type="dxa"/>
            <w:gridSpan w:val="2"/>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w:t>
            </w:r>
          </w:p>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з/п</w:t>
            </w:r>
          </w:p>
        </w:tc>
        <w:tc>
          <w:tcPr>
            <w:tcW w:w="6667"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Назва підготовчої процедури розроблення детального плану</w:t>
            </w:r>
          </w:p>
        </w:tc>
        <w:tc>
          <w:tcPr>
            <w:tcW w:w="2184"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Строк проведення (робочі дні)</w:t>
            </w:r>
          </w:p>
        </w:tc>
      </w:tr>
      <w:tr w:rsidR="00E226FC" w:rsidRPr="00E226FC" w:rsidTr="00AF4235">
        <w:trPr>
          <w:tblCellSpacing w:w="0" w:type="dxa"/>
          <w:jc w:val="center"/>
        </w:trPr>
        <w:tc>
          <w:tcPr>
            <w:tcW w:w="562"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1</w:t>
            </w:r>
          </w:p>
        </w:tc>
        <w:tc>
          <w:tcPr>
            <w:tcW w:w="6679" w:type="dxa"/>
            <w:gridSpan w:val="2"/>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2</w:t>
            </w:r>
          </w:p>
        </w:tc>
        <w:tc>
          <w:tcPr>
            <w:tcW w:w="2184"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3</w:t>
            </w:r>
          </w:p>
        </w:tc>
      </w:tr>
      <w:tr w:rsidR="00E226FC" w:rsidRPr="00E226FC" w:rsidTr="00AF4235">
        <w:trPr>
          <w:tblCellSpacing w:w="0" w:type="dxa"/>
          <w:jc w:val="center"/>
        </w:trPr>
        <w:tc>
          <w:tcPr>
            <w:tcW w:w="562"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1</w:t>
            </w:r>
          </w:p>
        </w:tc>
        <w:tc>
          <w:tcPr>
            <w:tcW w:w="6679" w:type="dxa"/>
            <w:gridSpan w:val="2"/>
            <w:vAlign w:val="center"/>
            <w:hideMark/>
          </w:tcPr>
          <w:p w:rsidR="00E226FC" w:rsidRPr="00E226FC" w:rsidRDefault="00E226FC" w:rsidP="00AF4235">
            <w:pPr>
              <w:spacing w:line="240" w:lineRule="auto"/>
              <w:ind w:right="179"/>
              <w:jc w:val="both"/>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 xml:space="preserve">Оприлюднення рішення про розроблення містобудівної документації та підстав для його прийняття </w:t>
            </w:r>
            <w:r w:rsidRPr="00E226FC">
              <w:rPr>
                <w:rFonts w:ascii="Times New Roman" w:eastAsia="Times New Roman" w:hAnsi="Times New Roman" w:cs="Times New Roman"/>
                <w:lang w:eastAsia="uk-UA"/>
              </w:rPr>
              <w:t>з використанням засобів Містобудівного кадастру на державному рівні (за наявності технічної можливості), а також</w:t>
            </w:r>
            <w:r w:rsidRPr="00E226FC">
              <w:rPr>
                <w:rFonts w:ascii="Times New Roman" w:eastAsia="Times New Roman" w:hAnsi="Times New Roman" w:cs="Times New Roman"/>
                <w:sz w:val="28"/>
                <w:szCs w:val="28"/>
                <w:lang w:eastAsia="uk-UA"/>
              </w:rPr>
              <w:t xml:space="preserve"> </w:t>
            </w:r>
            <w:r w:rsidRPr="00E226FC">
              <w:rPr>
                <w:rFonts w:ascii="Times New Roman" w:eastAsia="Times New Roman" w:hAnsi="Times New Roman" w:cs="Times New Roman"/>
                <w:lang w:eastAsia="uk-UA"/>
              </w:rPr>
              <w:t>на</w:t>
            </w:r>
            <w:r w:rsidRPr="00E226FC">
              <w:rPr>
                <w:rFonts w:ascii="Times New Roman" w:eastAsia="Times New Roman" w:hAnsi="Times New Roman" w:cs="Times New Roman"/>
                <w:sz w:val="28"/>
                <w:szCs w:val="28"/>
                <w:lang w:eastAsia="uk-UA"/>
              </w:rPr>
              <w:t xml:space="preserve"> </w:t>
            </w:r>
            <w:r w:rsidRPr="00E226FC">
              <w:rPr>
                <w:rFonts w:ascii="Times New Roman" w:eastAsia="Times New Roman" w:hAnsi="Times New Roman" w:cs="Times New Roman"/>
                <w:lang w:eastAsia="uk-UA"/>
              </w:rPr>
              <w:t xml:space="preserve">офіційному </w:t>
            </w:r>
            <w:proofErr w:type="spellStart"/>
            <w:r w:rsidRPr="00E226FC">
              <w:rPr>
                <w:rFonts w:ascii="Times New Roman" w:eastAsia="Times New Roman" w:hAnsi="Times New Roman" w:cs="Times New Roman"/>
                <w:lang w:eastAsia="uk-UA"/>
              </w:rPr>
              <w:t>вебсайті</w:t>
            </w:r>
            <w:proofErr w:type="spellEnd"/>
            <w:r w:rsidRPr="00E226FC">
              <w:rPr>
                <w:rFonts w:ascii="Times New Roman" w:eastAsia="Times New Roman" w:hAnsi="Times New Roman" w:cs="Times New Roman"/>
                <w:lang w:eastAsia="uk-UA"/>
              </w:rPr>
              <w:t xml:space="preserve"> Городоцької сільської ради</w:t>
            </w:r>
          </w:p>
        </w:tc>
        <w:tc>
          <w:tcPr>
            <w:tcW w:w="2184"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Не пізніше 35 календарних днів з дати прийняття рішення</w:t>
            </w:r>
          </w:p>
        </w:tc>
      </w:tr>
      <w:tr w:rsidR="00E226FC" w:rsidRPr="00E226FC" w:rsidTr="00AF4235">
        <w:trPr>
          <w:tblCellSpacing w:w="0" w:type="dxa"/>
          <w:jc w:val="center"/>
        </w:trPr>
        <w:tc>
          <w:tcPr>
            <w:tcW w:w="562" w:type="dxa"/>
            <w:vAlign w:val="center"/>
          </w:tcPr>
          <w:p w:rsidR="00E226FC" w:rsidRPr="00E226FC" w:rsidRDefault="00E226FC" w:rsidP="00AF4235">
            <w:pPr>
              <w:spacing w:line="240" w:lineRule="auto"/>
              <w:jc w:val="center"/>
              <w:rPr>
                <w:rFonts w:ascii="Times New Roman" w:eastAsia="Times New Roman" w:hAnsi="Times New Roman" w:cs="Times New Roman"/>
                <w:color w:val="000000"/>
                <w:lang w:eastAsia="uk-UA"/>
              </w:rPr>
            </w:pPr>
            <w:r w:rsidRPr="00E226FC">
              <w:rPr>
                <w:rFonts w:ascii="Times New Roman" w:eastAsia="Times New Roman" w:hAnsi="Times New Roman" w:cs="Times New Roman"/>
                <w:color w:val="000000"/>
                <w:lang w:eastAsia="uk-UA"/>
              </w:rPr>
              <w:t>2</w:t>
            </w:r>
          </w:p>
        </w:tc>
        <w:tc>
          <w:tcPr>
            <w:tcW w:w="6679" w:type="dxa"/>
            <w:gridSpan w:val="2"/>
            <w:vAlign w:val="center"/>
          </w:tcPr>
          <w:p w:rsidR="00E226FC" w:rsidRPr="00E226FC" w:rsidRDefault="00E226FC" w:rsidP="00AF4235">
            <w:pPr>
              <w:spacing w:line="240" w:lineRule="auto"/>
              <w:ind w:right="179"/>
              <w:jc w:val="both"/>
              <w:rPr>
                <w:rFonts w:ascii="Times New Roman" w:eastAsia="Times New Roman" w:hAnsi="Times New Roman" w:cs="Times New Roman"/>
                <w:color w:val="000000"/>
                <w:lang w:eastAsia="uk-UA"/>
              </w:rPr>
            </w:pPr>
            <w:r w:rsidRPr="00E226FC">
              <w:rPr>
                <w:rFonts w:ascii="Times New Roman" w:eastAsia="Times New Roman" w:hAnsi="Times New Roman" w:cs="Times New Roman"/>
                <w:lang w:eastAsia="uk-UA"/>
              </w:rPr>
              <w:t xml:space="preserve">Початок збору вихідних даних після прийняття рішення </w:t>
            </w:r>
            <w:r w:rsidRPr="00E226FC">
              <w:rPr>
                <w:rFonts w:ascii="Times New Roman" w:eastAsia="Times New Roman" w:hAnsi="Times New Roman" w:cs="Times New Roman"/>
                <w:color w:val="000000"/>
                <w:lang w:eastAsia="uk-UA"/>
              </w:rPr>
              <w:t>про розроблення</w:t>
            </w:r>
            <w:r w:rsidRPr="00E226FC">
              <w:rPr>
                <w:rFonts w:ascii="Times New Roman" w:eastAsia="Times New Roman" w:hAnsi="Times New Roman" w:cs="Times New Roman"/>
                <w:lang w:eastAsia="uk-UA"/>
              </w:rPr>
              <w:t xml:space="preserve"> містобудівної документації</w:t>
            </w:r>
          </w:p>
        </w:tc>
        <w:tc>
          <w:tcPr>
            <w:tcW w:w="2184" w:type="dxa"/>
            <w:vAlign w:val="center"/>
          </w:tcPr>
          <w:p w:rsidR="00E226FC" w:rsidRPr="00E226FC" w:rsidRDefault="00E226FC" w:rsidP="00AF4235">
            <w:pPr>
              <w:spacing w:line="240" w:lineRule="auto"/>
              <w:jc w:val="center"/>
              <w:rPr>
                <w:rFonts w:ascii="Times New Roman" w:eastAsia="Times New Roman" w:hAnsi="Times New Roman" w:cs="Times New Roman"/>
                <w:color w:val="000000"/>
                <w:lang w:eastAsia="uk-UA"/>
              </w:rPr>
            </w:pPr>
            <w:r w:rsidRPr="00E226FC">
              <w:rPr>
                <w:rFonts w:ascii="Times New Roman" w:eastAsia="Times New Roman" w:hAnsi="Times New Roman" w:cs="Times New Roman"/>
                <w:lang w:eastAsia="uk-UA"/>
              </w:rPr>
              <w:t>Не пізніше 10 робочих днів з дати прийняття рішення</w:t>
            </w:r>
          </w:p>
        </w:tc>
      </w:tr>
      <w:tr w:rsidR="00E226FC" w:rsidRPr="00E226FC" w:rsidTr="00AF4235">
        <w:trPr>
          <w:tblCellSpacing w:w="0" w:type="dxa"/>
          <w:jc w:val="center"/>
        </w:trPr>
        <w:tc>
          <w:tcPr>
            <w:tcW w:w="562"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lang w:eastAsia="uk-UA"/>
              </w:rPr>
              <w:t>3</w:t>
            </w:r>
          </w:p>
        </w:tc>
        <w:tc>
          <w:tcPr>
            <w:tcW w:w="6679" w:type="dxa"/>
            <w:gridSpan w:val="2"/>
            <w:vAlign w:val="center"/>
            <w:hideMark/>
          </w:tcPr>
          <w:p w:rsidR="00E226FC" w:rsidRPr="00E226FC" w:rsidRDefault="00E226FC" w:rsidP="00AF4235">
            <w:pPr>
              <w:spacing w:line="240" w:lineRule="auto"/>
              <w:ind w:right="179"/>
              <w:jc w:val="both"/>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E226FC" w:rsidRPr="00E226FC" w:rsidRDefault="00E226FC" w:rsidP="00AF4235">
            <w:pPr>
              <w:spacing w:line="240" w:lineRule="auto"/>
              <w:jc w:val="center"/>
              <w:rPr>
                <w:rFonts w:ascii="Times New Roman" w:eastAsia="Times New Roman" w:hAnsi="Times New Roman" w:cs="Times New Roman"/>
                <w:lang w:eastAsia="uk-UA"/>
              </w:rPr>
            </w:pPr>
            <w:r w:rsidRPr="00E226FC">
              <w:rPr>
                <w:rFonts w:ascii="Times New Roman" w:eastAsia="Times New Roman" w:hAnsi="Times New Roman" w:cs="Times New Roman"/>
                <w:color w:val="000000"/>
                <w:lang w:eastAsia="uk-UA"/>
              </w:rPr>
              <w:t>Не пізніше 35 календарних днів з дати прийняття рішення</w:t>
            </w:r>
          </w:p>
        </w:tc>
      </w:tr>
    </w:tbl>
    <w:p w:rsidR="00E226FC" w:rsidRPr="00E226FC" w:rsidRDefault="00E226FC" w:rsidP="00E226FC">
      <w:pPr>
        <w:spacing w:line="240" w:lineRule="auto"/>
        <w:jc w:val="center"/>
        <w:rPr>
          <w:rFonts w:ascii="Times New Roman" w:eastAsia="Times New Roman" w:hAnsi="Times New Roman" w:cs="Times New Roman"/>
          <w:b/>
          <w:sz w:val="28"/>
          <w:szCs w:val="28"/>
          <w:lang w:eastAsia="uk-UA"/>
        </w:rPr>
      </w:pPr>
    </w:p>
    <w:p w:rsidR="00E226FC" w:rsidRPr="00E226FC" w:rsidRDefault="00E226FC" w:rsidP="00E226FC">
      <w:pPr>
        <w:spacing w:line="240" w:lineRule="auto"/>
        <w:jc w:val="center"/>
        <w:rPr>
          <w:rFonts w:ascii="Times New Roman" w:eastAsia="Times New Roman" w:hAnsi="Times New Roman" w:cs="Times New Roman"/>
          <w:b/>
          <w:sz w:val="28"/>
          <w:szCs w:val="28"/>
          <w:lang w:eastAsia="uk-UA"/>
        </w:rPr>
      </w:pPr>
    </w:p>
    <w:p w:rsidR="00E226FC" w:rsidRPr="00E226FC" w:rsidRDefault="00E226FC" w:rsidP="00E226FC">
      <w:pPr>
        <w:spacing w:line="240" w:lineRule="auto"/>
        <w:rPr>
          <w:rFonts w:ascii="Times New Roman" w:eastAsia="Times New Roman" w:hAnsi="Times New Roman" w:cs="Times New Roman"/>
          <w:bCs/>
          <w:sz w:val="28"/>
          <w:szCs w:val="28"/>
          <w:lang w:eastAsia="uk-UA"/>
        </w:rPr>
      </w:pPr>
      <w:r w:rsidRPr="00E226FC">
        <w:rPr>
          <w:rFonts w:ascii="Times New Roman" w:eastAsia="Times New Roman" w:hAnsi="Times New Roman" w:cs="Times New Roman"/>
          <w:bCs/>
          <w:sz w:val="28"/>
          <w:szCs w:val="28"/>
          <w:lang w:eastAsia="uk-UA"/>
        </w:rPr>
        <w:t>Секретар сільської ради                                                                  Людмила СПІВАК</w:t>
      </w:r>
    </w:p>
    <w:p w:rsidR="00E226FC" w:rsidRDefault="00E226FC" w:rsidP="00E226FC">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p>
    <w:p w:rsidR="00E226FC" w:rsidRDefault="00E226FC" w:rsidP="00E226FC">
      <w:pPr>
        <w:spacing w:line="240" w:lineRule="auto"/>
        <w:rPr>
          <w:rFonts w:ascii="Times New Roman" w:eastAsia="Times New Roman" w:hAnsi="Times New Roman" w:cs="Times New Roman"/>
          <w:bCs/>
          <w:sz w:val="28"/>
          <w:szCs w:val="28"/>
          <w:lang w:eastAsia="uk-UA"/>
        </w:rPr>
      </w:pPr>
    </w:p>
    <w:sectPr w:rsidR="00E226FC" w:rsidSect="0003011E">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011E" w:rsidRDefault="0003011E" w:rsidP="0003011E">
      <w:pPr>
        <w:spacing w:after="0" w:line="240" w:lineRule="auto"/>
      </w:pPr>
      <w:r>
        <w:separator/>
      </w:r>
    </w:p>
  </w:endnote>
  <w:endnote w:type="continuationSeparator" w:id="0">
    <w:p w:rsidR="0003011E" w:rsidRDefault="0003011E" w:rsidP="0003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011E" w:rsidRDefault="0003011E" w:rsidP="0003011E">
      <w:pPr>
        <w:spacing w:after="0" w:line="240" w:lineRule="auto"/>
      </w:pPr>
      <w:r>
        <w:separator/>
      </w:r>
    </w:p>
  </w:footnote>
  <w:footnote w:type="continuationSeparator" w:id="0">
    <w:p w:rsidR="0003011E" w:rsidRDefault="0003011E" w:rsidP="0003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052235"/>
      <w:docPartObj>
        <w:docPartGallery w:val="Page Numbers (Top of Page)"/>
        <w:docPartUnique/>
      </w:docPartObj>
    </w:sdtPr>
    <w:sdtEndPr>
      <w:rPr>
        <w:rFonts w:ascii="Times New Roman" w:hAnsi="Times New Roman" w:cs="Times New Roman"/>
        <w:sz w:val="24"/>
        <w:szCs w:val="24"/>
      </w:rPr>
    </w:sdtEndPr>
    <w:sdtContent>
      <w:p w:rsidR="0003011E" w:rsidRPr="0003011E" w:rsidRDefault="0003011E">
        <w:pPr>
          <w:pStyle w:val="a4"/>
          <w:jc w:val="center"/>
          <w:rPr>
            <w:rFonts w:ascii="Times New Roman" w:hAnsi="Times New Roman" w:cs="Times New Roman"/>
            <w:sz w:val="24"/>
            <w:szCs w:val="24"/>
          </w:rPr>
        </w:pPr>
        <w:r w:rsidRPr="0003011E">
          <w:rPr>
            <w:rFonts w:ascii="Times New Roman" w:hAnsi="Times New Roman" w:cs="Times New Roman"/>
            <w:sz w:val="24"/>
            <w:szCs w:val="24"/>
          </w:rPr>
          <w:fldChar w:fldCharType="begin"/>
        </w:r>
        <w:r w:rsidRPr="0003011E">
          <w:rPr>
            <w:rFonts w:ascii="Times New Roman" w:hAnsi="Times New Roman" w:cs="Times New Roman"/>
            <w:sz w:val="24"/>
            <w:szCs w:val="24"/>
          </w:rPr>
          <w:instrText>PAGE   \* MERGEFORMAT</w:instrText>
        </w:r>
        <w:r w:rsidRPr="0003011E">
          <w:rPr>
            <w:rFonts w:ascii="Times New Roman" w:hAnsi="Times New Roman" w:cs="Times New Roman"/>
            <w:sz w:val="24"/>
            <w:szCs w:val="24"/>
          </w:rPr>
          <w:fldChar w:fldCharType="separate"/>
        </w:r>
        <w:r w:rsidRPr="0003011E">
          <w:rPr>
            <w:rFonts w:ascii="Times New Roman" w:hAnsi="Times New Roman" w:cs="Times New Roman"/>
            <w:sz w:val="24"/>
            <w:szCs w:val="24"/>
          </w:rPr>
          <w:t>2</w:t>
        </w:r>
        <w:r w:rsidRPr="0003011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FC"/>
    <w:rsid w:val="0003011E"/>
    <w:rsid w:val="000C3858"/>
    <w:rsid w:val="001F15C3"/>
    <w:rsid w:val="00237993"/>
    <w:rsid w:val="00287371"/>
    <w:rsid w:val="002D1FE3"/>
    <w:rsid w:val="00353EDC"/>
    <w:rsid w:val="009235BB"/>
    <w:rsid w:val="00984E23"/>
    <w:rsid w:val="009E7901"/>
    <w:rsid w:val="00A17DA8"/>
    <w:rsid w:val="00A71935"/>
    <w:rsid w:val="00AB348D"/>
    <w:rsid w:val="00CB5C5B"/>
    <w:rsid w:val="00E226FC"/>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9884"/>
  <w15:chartTrackingRefBased/>
  <w15:docId w15:val="{8A847AF8-1A49-4CDD-B5E7-A7E07ACB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26FC"/>
    <w:pPr>
      <w:spacing w:after="0" w:line="240" w:lineRule="auto"/>
    </w:pPr>
  </w:style>
  <w:style w:type="paragraph" w:styleId="a4">
    <w:name w:val="header"/>
    <w:basedOn w:val="a"/>
    <w:link w:val="a5"/>
    <w:uiPriority w:val="99"/>
    <w:unhideWhenUsed/>
    <w:rsid w:val="0003011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3011E"/>
  </w:style>
  <w:style w:type="paragraph" w:styleId="a6">
    <w:name w:val="footer"/>
    <w:basedOn w:val="a"/>
    <w:link w:val="a7"/>
    <w:uiPriority w:val="99"/>
    <w:unhideWhenUsed/>
    <w:rsid w:val="0003011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3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3416</Words>
  <Characters>1948</Characters>
  <Application>Microsoft Office Word</Application>
  <DocSecurity>0</DocSecurity>
  <Lines>16</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3</cp:revision>
  <dcterms:created xsi:type="dcterms:W3CDTF">2026-05-11T05:24:00Z</dcterms:created>
  <dcterms:modified xsi:type="dcterms:W3CDTF">2026-05-11T05:27:00Z</dcterms:modified>
</cp:coreProperties>
</file>