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CA043" w14:textId="77777777" w:rsidR="007C1765" w:rsidRDefault="007C1765" w:rsidP="001064BA">
      <w:pPr>
        <w:tabs>
          <w:tab w:val="left" w:pos="2442"/>
        </w:tabs>
        <w:ind w:left="5954"/>
        <w:jc w:val="both"/>
        <w:rPr>
          <w:sz w:val="28"/>
          <w:szCs w:val="28"/>
        </w:rPr>
      </w:pPr>
    </w:p>
    <w:p w14:paraId="70CEC2FF" w14:textId="2E413FE3" w:rsidR="001064BA" w:rsidRPr="007C3218" w:rsidRDefault="001064BA" w:rsidP="001064BA">
      <w:pPr>
        <w:tabs>
          <w:tab w:val="left" w:pos="2442"/>
        </w:tabs>
        <w:ind w:left="5954"/>
        <w:jc w:val="both"/>
        <w:rPr>
          <w:sz w:val="28"/>
          <w:szCs w:val="28"/>
        </w:rPr>
      </w:pPr>
      <w:r w:rsidRPr="007C3218">
        <w:rPr>
          <w:sz w:val="28"/>
          <w:szCs w:val="28"/>
        </w:rPr>
        <w:t xml:space="preserve">Додаток  </w:t>
      </w:r>
      <w:r>
        <w:rPr>
          <w:sz w:val="28"/>
          <w:szCs w:val="28"/>
        </w:rPr>
        <w:t>1</w:t>
      </w:r>
    </w:p>
    <w:p w14:paraId="471BAD8B" w14:textId="77777777" w:rsidR="001064BA" w:rsidRPr="007C3218" w:rsidRDefault="001064BA" w:rsidP="001064BA">
      <w:pPr>
        <w:tabs>
          <w:tab w:val="left" w:pos="2442"/>
        </w:tabs>
        <w:ind w:left="5954"/>
        <w:jc w:val="both"/>
        <w:rPr>
          <w:sz w:val="28"/>
          <w:szCs w:val="28"/>
        </w:rPr>
      </w:pPr>
      <w:r w:rsidRPr="007C3218">
        <w:rPr>
          <w:sz w:val="28"/>
          <w:szCs w:val="28"/>
        </w:rPr>
        <w:t>до рішення виконавчого комітету сільської ради</w:t>
      </w:r>
    </w:p>
    <w:p w14:paraId="0BDD7F8C" w14:textId="77777777" w:rsidR="001064BA" w:rsidRPr="007C3218" w:rsidRDefault="001064BA" w:rsidP="001064BA">
      <w:pPr>
        <w:tabs>
          <w:tab w:val="left" w:pos="2442"/>
        </w:tabs>
        <w:ind w:left="5954"/>
        <w:jc w:val="both"/>
        <w:rPr>
          <w:sz w:val="28"/>
          <w:szCs w:val="28"/>
        </w:rPr>
      </w:pPr>
      <w:r w:rsidRPr="007C3218">
        <w:rPr>
          <w:sz w:val="28"/>
          <w:szCs w:val="28"/>
        </w:rPr>
        <w:t>_______________№ _____</w:t>
      </w:r>
    </w:p>
    <w:p w14:paraId="4B72CD5D" w14:textId="77777777" w:rsidR="001064BA" w:rsidRPr="007C3218" w:rsidRDefault="001064BA" w:rsidP="001064BA">
      <w:pPr>
        <w:tabs>
          <w:tab w:val="left" w:pos="2442"/>
        </w:tabs>
        <w:jc w:val="center"/>
        <w:rPr>
          <w:sz w:val="28"/>
          <w:szCs w:val="28"/>
        </w:rPr>
      </w:pPr>
    </w:p>
    <w:p w14:paraId="0E3D48C6" w14:textId="77777777" w:rsidR="001064BA" w:rsidRPr="007C3218" w:rsidRDefault="001064BA" w:rsidP="001064BA">
      <w:pPr>
        <w:tabs>
          <w:tab w:val="left" w:pos="2442"/>
        </w:tabs>
        <w:jc w:val="center"/>
        <w:rPr>
          <w:b/>
          <w:bCs/>
          <w:sz w:val="28"/>
          <w:szCs w:val="28"/>
        </w:rPr>
      </w:pPr>
      <w:r w:rsidRPr="007C3218">
        <w:rPr>
          <w:b/>
          <w:bCs/>
          <w:sz w:val="28"/>
          <w:szCs w:val="28"/>
        </w:rPr>
        <w:t xml:space="preserve">Інформація </w:t>
      </w:r>
    </w:p>
    <w:p w14:paraId="601D7B31" w14:textId="77777777" w:rsidR="001064BA" w:rsidRPr="007C3218" w:rsidRDefault="001064BA" w:rsidP="001064BA">
      <w:pPr>
        <w:tabs>
          <w:tab w:val="left" w:pos="2442"/>
        </w:tabs>
        <w:jc w:val="center"/>
        <w:rPr>
          <w:b/>
          <w:sz w:val="28"/>
          <w:szCs w:val="28"/>
        </w:rPr>
      </w:pPr>
      <w:r w:rsidRPr="007C3218">
        <w:rPr>
          <w:b/>
          <w:iCs/>
          <w:sz w:val="28"/>
          <w:szCs w:val="28"/>
        </w:rPr>
        <w:t xml:space="preserve">про підсумки опалювального сезону </w:t>
      </w:r>
      <w:r>
        <w:rPr>
          <w:b/>
          <w:iCs/>
          <w:sz w:val="28"/>
          <w:szCs w:val="28"/>
        </w:rPr>
        <w:t>2025-2026</w:t>
      </w:r>
      <w:r w:rsidRPr="007C3218">
        <w:rPr>
          <w:b/>
          <w:iCs/>
          <w:sz w:val="28"/>
          <w:szCs w:val="28"/>
        </w:rPr>
        <w:t xml:space="preserve"> року </w:t>
      </w:r>
    </w:p>
    <w:p w14:paraId="660BE788" w14:textId="77777777" w:rsidR="001064BA" w:rsidRPr="007C3218" w:rsidRDefault="001064BA" w:rsidP="001064BA">
      <w:pPr>
        <w:pStyle w:val="ac"/>
        <w:ind w:firstLine="567"/>
        <w:jc w:val="both"/>
        <w:rPr>
          <w:sz w:val="28"/>
          <w:szCs w:val="28"/>
        </w:rPr>
      </w:pPr>
    </w:p>
    <w:p w14:paraId="71BE3959" w14:textId="77777777" w:rsidR="001064BA" w:rsidRDefault="001064BA" w:rsidP="001064BA">
      <w:pPr>
        <w:shd w:val="clear" w:color="auto" w:fill="FFFFFF" w:themeFill="background1"/>
        <w:tabs>
          <w:tab w:val="left" w:pos="5812"/>
        </w:tabs>
        <w:spacing w:after="60"/>
        <w:ind w:firstLine="735"/>
        <w:jc w:val="both"/>
        <w:rPr>
          <w:sz w:val="28"/>
          <w:szCs w:val="28"/>
        </w:rPr>
      </w:pPr>
      <w:r w:rsidRPr="00EA050A">
        <w:rPr>
          <w:sz w:val="28"/>
          <w:szCs w:val="28"/>
        </w:rPr>
        <w:t xml:space="preserve">Належна підготовка об’єктів господарського комплексу та закладів соціально-бюджетної сфери до роботи в осінньо-зимовий період 2025–2026 років забезпечила стабільне та злагоджене функціонування всіх служб громади в умовах воєнного стану, загроз енергетичній інфраструктурі та періодичних відключень електроенергії. </w:t>
      </w:r>
    </w:p>
    <w:p w14:paraId="29AB0F95" w14:textId="77777777" w:rsidR="001064BA" w:rsidRDefault="001064BA" w:rsidP="001064BA">
      <w:pPr>
        <w:shd w:val="clear" w:color="auto" w:fill="FFFFFF" w:themeFill="background1"/>
        <w:tabs>
          <w:tab w:val="left" w:pos="5812"/>
        </w:tabs>
        <w:spacing w:after="60"/>
        <w:ind w:firstLine="735"/>
        <w:jc w:val="both"/>
        <w:rPr>
          <w:sz w:val="28"/>
          <w:szCs w:val="28"/>
        </w:rPr>
      </w:pPr>
      <w:r w:rsidRPr="00EA050A">
        <w:rPr>
          <w:sz w:val="28"/>
          <w:szCs w:val="28"/>
        </w:rPr>
        <w:t xml:space="preserve">Опалювальний сезон на території громади пройшов у штатному режимі, без надзвичайних ситуацій та тривалих порушень теплопостачання. До роботи в опалювальний період було проведено комплексну підготовку закладів освіти, дошкільної освіти, охорони здоров’я, </w:t>
      </w:r>
      <w:r>
        <w:rPr>
          <w:sz w:val="28"/>
          <w:szCs w:val="28"/>
        </w:rPr>
        <w:t>та інших</w:t>
      </w:r>
      <w:r w:rsidRPr="00EA050A">
        <w:rPr>
          <w:sz w:val="28"/>
          <w:szCs w:val="28"/>
        </w:rPr>
        <w:t xml:space="preserve"> комунальних об’єктів, із забезпеченням необхідних заходів для безперебійної роботи в умовах можливих енергетичних обмежень.</w:t>
      </w:r>
    </w:p>
    <w:p w14:paraId="22819189" w14:textId="77777777" w:rsidR="001064BA" w:rsidRPr="007574AD" w:rsidRDefault="001064BA" w:rsidP="001064BA">
      <w:pPr>
        <w:shd w:val="clear" w:color="auto" w:fill="FFFFFF" w:themeFill="background1"/>
        <w:tabs>
          <w:tab w:val="left" w:pos="5812"/>
        </w:tabs>
        <w:spacing w:after="60"/>
        <w:ind w:firstLine="735"/>
        <w:jc w:val="both"/>
        <w:rPr>
          <w:sz w:val="28"/>
          <w:szCs w:val="28"/>
        </w:rPr>
      </w:pPr>
      <w:r w:rsidRPr="007574AD">
        <w:rPr>
          <w:sz w:val="28"/>
          <w:szCs w:val="28"/>
          <w:lang w:eastAsia="en-US"/>
        </w:rPr>
        <w:t>З метою якісного та своєчасної підготовки господарського комплексу  закладів освіти на 2025-2026 року, відділом освіти, культури, молоді та спорту Городоцької сільської ради розроблено та затверджено</w:t>
      </w:r>
      <w:r w:rsidRPr="00A54331">
        <w:rPr>
          <w:color w:val="000000"/>
          <w:lang w:eastAsia="en-US"/>
        </w:rPr>
        <w:t xml:space="preserve"> </w:t>
      </w:r>
      <w:r w:rsidRPr="00A54331">
        <w:rPr>
          <w:color w:val="000000"/>
          <w:sz w:val="28"/>
          <w:szCs w:val="28"/>
          <w:lang w:eastAsia="en-US"/>
        </w:rPr>
        <w:t>наказом від 09 липня 2025 року № 82</w:t>
      </w:r>
      <w:r w:rsidRPr="006A0E60">
        <w:rPr>
          <w:color w:val="000000"/>
          <w:lang w:eastAsia="en-US"/>
        </w:rPr>
        <w:t xml:space="preserve"> </w:t>
      </w:r>
      <w:r w:rsidRPr="007574AD">
        <w:rPr>
          <w:sz w:val="28"/>
          <w:szCs w:val="28"/>
          <w:lang w:eastAsia="en-US"/>
        </w:rPr>
        <w:t xml:space="preserve"> комплексний план заходів з підготовки до роботи в осінньо-зимовий період 2025-2026 року</w:t>
      </w:r>
      <w:r w:rsidRPr="007574AD">
        <w:rPr>
          <w:sz w:val="28"/>
          <w:szCs w:val="28"/>
        </w:rPr>
        <w:t>, яким передбачено забезпечення необхідної кількості твердого палива, проведення ревізії котлів, теплових мереж, запірної арматури, котельного обладнання; промивку тепломереж та проведення гідравлічних випробувань; ремонт систем опалення закладів освіти; ремонт покрівлі та утеплення фасадів.</w:t>
      </w:r>
    </w:p>
    <w:p w14:paraId="5FB8F668" w14:textId="77777777" w:rsidR="001064BA" w:rsidRPr="007574AD" w:rsidRDefault="001064BA" w:rsidP="001064BA">
      <w:pPr>
        <w:shd w:val="clear" w:color="auto" w:fill="FFFFFF" w:themeFill="background1"/>
        <w:tabs>
          <w:tab w:val="left" w:pos="5812"/>
        </w:tabs>
        <w:spacing w:after="60"/>
        <w:ind w:firstLine="709"/>
        <w:jc w:val="both"/>
        <w:rPr>
          <w:b/>
          <w:bCs/>
          <w:sz w:val="28"/>
          <w:szCs w:val="28"/>
        </w:rPr>
      </w:pPr>
      <w:r w:rsidRPr="007574AD">
        <w:rPr>
          <w:bCs/>
          <w:sz w:val="28"/>
          <w:szCs w:val="28"/>
        </w:rPr>
        <w:t>Опалення в</w:t>
      </w:r>
      <w:r w:rsidRPr="007574AD">
        <w:rPr>
          <w:sz w:val="28"/>
          <w:szCs w:val="28"/>
        </w:rPr>
        <w:t xml:space="preserve"> закладах загальної, дошкільної освіти Городоцької сільської ради Рівненського району</w:t>
      </w:r>
      <w:r w:rsidRPr="007574AD">
        <w:rPr>
          <w:b/>
          <w:bCs/>
          <w:sz w:val="28"/>
          <w:szCs w:val="28"/>
        </w:rPr>
        <w:t xml:space="preserve"> </w:t>
      </w:r>
      <w:r w:rsidRPr="007574AD">
        <w:rPr>
          <w:bCs/>
          <w:sz w:val="28"/>
          <w:szCs w:val="28"/>
        </w:rPr>
        <w:t xml:space="preserve">Рівненської області </w:t>
      </w:r>
      <w:r w:rsidRPr="007574AD">
        <w:rPr>
          <w:sz w:val="28"/>
          <w:szCs w:val="28"/>
        </w:rPr>
        <w:t>забезпечу</w:t>
      </w:r>
      <w:r>
        <w:rPr>
          <w:sz w:val="28"/>
          <w:szCs w:val="28"/>
        </w:rPr>
        <w:t>валось</w:t>
      </w:r>
      <w:r w:rsidRPr="007574AD">
        <w:rPr>
          <w:sz w:val="28"/>
          <w:szCs w:val="28"/>
        </w:rPr>
        <w:t xml:space="preserve"> наступними котельнями:</w:t>
      </w:r>
    </w:p>
    <w:p w14:paraId="55D1D21D" w14:textId="77777777" w:rsidR="001064BA" w:rsidRPr="007574AD" w:rsidRDefault="001064BA" w:rsidP="001064BA">
      <w:pPr>
        <w:numPr>
          <w:ilvl w:val="0"/>
          <w:numId w:val="4"/>
        </w:numPr>
        <w:shd w:val="clear" w:color="auto" w:fill="FFFFFF" w:themeFill="background1"/>
        <w:tabs>
          <w:tab w:val="clear" w:pos="0"/>
          <w:tab w:val="left" w:pos="5812"/>
        </w:tabs>
        <w:suppressAutoHyphens/>
        <w:spacing w:after="60"/>
        <w:ind w:left="720" w:hanging="360"/>
        <w:jc w:val="both"/>
        <w:rPr>
          <w:sz w:val="28"/>
          <w:szCs w:val="28"/>
        </w:rPr>
      </w:pPr>
      <w:r w:rsidRPr="007574AD">
        <w:rPr>
          <w:sz w:val="28"/>
          <w:szCs w:val="28"/>
        </w:rPr>
        <w:t>- котельні на газовому паливі  - 9;</w:t>
      </w:r>
    </w:p>
    <w:p w14:paraId="6D7696AC" w14:textId="77777777" w:rsidR="001064BA" w:rsidRPr="007574AD" w:rsidRDefault="001064BA" w:rsidP="001064BA">
      <w:pPr>
        <w:numPr>
          <w:ilvl w:val="0"/>
          <w:numId w:val="4"/>
        </w:numPr>
        <w:shd w:val="clear" w:color="auto" w:fill="FFFFFF" w:themeFill="background1"/>
        <w:tabs>
          <w:tab w:val="clear" w:pos="0"/>
          <w:tab w:val="left" w:pos="5812"/>
        </w:tabs>
        <w:suppressAutoHyphens/>
        <w:spacing w:after="60"/>
        <w:ind w:left="720" w:hanging="360"/>
        <w:jc w:val="both"/>
        <w:rPr>
          <w:sz w:val="28"/>
          <w:szCs w:val="28"/>
        </w:rPr>
      </w:pPr>
      <w:r w:rsidRPr="007574AD">
        <w:rPr>
          <w:sz w:val="28"/>
          <w:szCs w:val="28"/>
        </w:rPr>
        <w:t>- котельні на твердому паливі – 5.</w:t>
      </w:r>
    </w:p>
    <w:p w14:paraId="797F3326" w14:textId="77777777" w:rsidR="001064BA" w:rsidRPr="007574AD" w:rsidRDefault="001064BA" w:rsidP="001064BA">
      <w:pPr>
        <w:shd w:val="clear" w:color="auto" w:fill="FFFFFF" w:themeFill="background1"/>
        <w:tabs>
          <w:tab w:val="left" w:pos="5812"/>
        </w:tabs>
        <w:spacing w:after="60"/>
        <w:ind w:firstLine="851"/>
        <w:rPr>
          <w:sz w:val="28"/>
          <w:szCs w:val="28"/>
        </w:rPr>
      </w:pPr>
    </w:p>
    <w:p w14:paraId="1FDA43F3" w14:textId="77777777" w:rsidR="001064BA" w:rsidRPr="007574AD" w:rsidRDefault="001064BA" w:rsidP="001064BA">
      <w:pPr>
        <w:shd w:val="clear" w:color="auto" w:fill="FFFFFF" w:themeFill="background1"/>
        <w:tabs>
          <w:tab w:val="left" w:pos="5812"/>
        </w:tabs>
        <w:spacing w:after="60"/>
        <w:ind w:firstLine="851"/>
        <w:rPr>
          <w:sz w:val="28"/>
          <w:szCs w:val="28"/>
        </w:rPr>
      </w:pPr>
      <w:r w:rsidRPr="007574AD">
        <w:rPr>
          <w:sz w:val="28"/>
          <w:szCs w:val="28"/>
        </w:rPr>
        <w:t>На газовому опалені:</w:t>
      </w:r>
    </w:p>
    <w:p w14:paraId="136D8098" w14:textId="77777777" w:rsidR="001064BA" w:rsidRPr="007574AD" w:rsidRDefault="001064BA" w:rsidP="001064BA">
      <w:pPr>
        <w:numPr>
          <w:ilvl w:val="0"/>
          <w:numId w:val="5"/>
        </w:numPr>
        <w:shd w:val="clear" w:color="auto" w:fill="FFFFFF" w:themeFill="background1"/>
        <w:tabs>
          <w:tab w:val="left" w:pos="5812"/>
        </w:tabs>
        <w:suppressAutoHyphens/>
        <w:ind w:left="714" w:hanging="357"/>
        <w:rPr>
          <w:sz w:val="28"/>
          <w:szCs w:val="28"/>
        </w:rPr>
      </w:pPr>
      <w:r w:rsidRPr="007574AD">
        <w:rPr>
          <w:sz w:val="28"/>
          <w:szCs w:val="28"/>
        </w:rPr>
        <w:t>Опорний заклад “Городоцький ліцей» - 2 котельні;</w:t>
      </w:r>
    </w:p>
    <w:p w14:paraId="6AEB0D59" w14:textId="77777777" w:rsidR="001064BA" w:rsidRPr="007574AD" w:rsidRDefault="001064BA" w:rsidP="001064BA">
      <w:pPr>
        <w:numPr>
          <w:ilvl w:val="0"/>
          <w:numId w:val="5"/>
        </w:numPr>
        <w:shd w:val="clear" w:color="auto" w:fill="FFFFFF" w:themeFill="background1"/>
        <w:tabs>
          <w:tab w:val="left" w:pos="709"/>
          <w:tab w:val="left" w:pos="5812"/>
        </w:tabs>
        <w:suppressAutoHyphens/>
        <w:ind w:left="714" w:hanging="357"/>
        <w:jc w:val="both"/>
        <w:rPr>
          <w:sz w:val="28"/>
          <w:szCs w:val="28"/>
        </w:rPr>
      </w:pPr>
      <w:r w:rsidRPr="007574AD">
        <w:rPr>
          <w:sz w:val="28"/>
          <w:szCs w:val="28"/>
        </w:rPr>
        <w:t xml:space="preserve">Філія </w:t>
      </w:r>
      <w:proofErr w:type="spellStart"/>
      <w:r w:rsidRPr="007574AD">
        <w:rPr>
          <w:sz w:val="28"/>
          <w:szCs w:val="28"/>
        </w:rPr>
        <w:t>Рогачівська</w:t>
      </w:r>
      <w:proofErr w:type="spellEnd"/>
      <w:r w:rsidRPr="007574AD">
        <w:rPr>
          <w:sz w:val="28"/>
          <w:szCs w:val="28"/>
        </w:rPr>
        <w:t xml:space="preserve"> початкова школа опорного закладу “Городоцький ліцей» - 1 котельня;</w:t>
      </w:r>
    </w:p>
    <w:p w14:paraId="566C1022" w14:textId="77777777" w:rsidR="001064BA" w:rsidRPr="007574AD" w:rsidRDefault="001064BA" w:rsidP="001064BA">
      <w:pPr>
        <w:numPr>
          <w:ilvl w:val="0"/>
          <w:numId w:val="5"/>
        </w:numPr>
        <w:shd w:val="clear" w:color="auto" w:fill="FFFFFF" w:themeFill="background1"/>
        <w:tabs>
          <w:tab w:val="left" w:pos="5812"/>
        </w:tabs>
        <w:suppressAutoHyphens/>
        <w:ind w:left="714" w:hanging="357"/>
        <w:rPr>
          <w:sz w:val="28"/>
          <w:szCs w:val="28"/>
        </w:rPr>
      </w:pPr>
      <w:proofErr w:type="spellStart"/>
      <w:r w:rsidRPr="007574AD">
        <w:rPr>
          <w:sz w:val="28"/>
          <w:szCs w:val="28"/>
        </w:rPr>
        <w:t>Бронницька</w:t>
      </w:r>
      <w:proofErr w:type="spellEnd"/>
      <w:r w:rsidRPr="007574AD">
        <w:rPr>
          <w:sz w:val="28"/>
          <w:szCs w:val="28"/>
        </w:rPr>
        <w:t xml:space="preserve"> гімназія – 1 котельня;</w:t>
      </w:r>
    </w:p>
    <w:p w14:paraId="0AB3CB7C" w14:textId="77777777" w:rsidR="001064BA" w:rsidRPr="007574AD" w:rsidRDefault="001064BA" w:rsidP="001064BA">
      <w:pPr>
        <w:numPr>
          <w:ilvl w:val="0"/>
          <w:numId w:val="5"/>
        </w:numPr>
        <w:shd w:val="clear" w:color="auto" w:fill="FFFFFF" w:themeFill="background1"/>
        <w:tabs>
          <w:tab w:val="left" w:pos="5812"/>
        </w:tabs>
        <w:suppressAutoHyphens/>
        <w:ind w:left="714" w:hanging="357"/>
        <w:rPr>
          <w:sz w:val="28"/>
          <w:szCs w:val="28"/>
        </w:rPr>
      </w:pPr>
      <w:proofErr w:type="spellStart"/>
      <w:r w:rsidRPr="007574AD">
        <w:rPr>
          <w:sz w:val="28"/>
          <w:szCs w:val="28"/>
        </w:rPr>
        <w:t>Карпилівська</w:t>
      </w:r>
      <w:proofErr w:type="spellEnd"/>
      <w:r w:rsidRPr="007574AD">
        <w:rPr>
          <w:sz w:val="28"/>
          <w:szCs w:val="28"/>
        </w:rPr>
        <w:t xml:space="preserve"> гімназія – 1 котельня;</w:t>
      </w:r>
    </w:p>
    <w:p w14:paraId="2E921370" w14:textId="77777777" w:rsidR="001064BA" w:rsidRPr="007574AD" w:rsidRDefault="001064BA" w:rsidP="001064BA">
      <w:pPr>
        <w:numPr>
          <w:ilvl w:val="0"/>
          <w:numId w:val="5"/>
        </w:numPr>
        <w:shd w:val="clear" w:color="auto" w:fill="FFFFFF" w:themeFill="background1"/>
        <w:tabs>
          <w:tab w:val="left" w:pos="5812"/>
        </w:tabs>
        <w:suppressAutoHyphens/>
        <w:ind w:left="714" w:hanging="357"/>
        <w:rPr>
          <w:sz w:val="28"/>
          <w:szCs w:val="28"/>
        </w:rPr>
      </w:pPr>
      <w:r>
        <w:rPr>
          <w:sz w:val="28"/>
          <w:szCs w:val="28"/>
        </w:rPr>
        <w:t xml:space="preserve">Городоцький ЗДО «СМАЙЛИК» </w:t>
      </w:r>
      <w:r w:rsidRPr="007574AD">
        <w:rPr>
          <w:sz w:val="28"/>
          <w:szCs w:val="28"/>
        </w:rPr>
        <w:t>с. Городок – 1 котельня;</w:t>
      </w:r>
    </w:p>
    <w:p w14:paraId="35007CCA" w14:textId="77777777" w:rsidR="001064BA" w:rsidRPr="007574AD" w:rsidRDefault="001064BA" w:rsidP="001064BA">
      <w:pPr>
        <w:numPr>
          <w:ilvl w:val="0"/>
          <w:numId w:val="5"/>
        </w:numPr>
        <w:shd w:val="clear" w:color="auto" w:fill="FFFFFF" w:themeFill="background1"/>
        <w:tabs>
          <w:tab w:val="left" w:pos="5812"/>
        </w:tabs>
        <w:suppressAutoHyphens/>
        <w:ind w:left="714" w:hanging="357"/>
        <w:rPr>
          <w:sz w:val="28"/>
          <w:szCs w:val="28"/>
        </w:rPr>
      </w:pPr>
      <w:r w:rsidRPr="007574AD">
        <w:rPr>
          <w:sz w:val="28"/>
          <w:szCs w:val="28"/>
        </w:rPr>
        <w:t>Будинок культури с. Городок – 1 котельня;</w:t>
      </w:r>
    </w:p>
    <w:p w14:paraId="6EC027B3" w14:textId="77777777" w:rsidR="001064BA" w:rsidRPr="007574AD" w:rsidRDefault="001064BA" w:rsidP="001064BA">
      <w:pPr>
        <w:numPr>
          <w:ilvl w:val="0"/>
          <w:numId w:val="5"/>
        </w:numPr>
        <w:shd w:val="clear" w:color="auto" w:fill="FFFFFF" w:themeFill="background1"/>
        <w:tabs>
          <w:tab w:val="left" w:pos="5812"/>
        </w:tabs>
        <w:suppressAutoHyphens/>
        <w:ind w:left="714" w:hanging="357"/>
        <w:rPr>
          <w:sz w:val="28"/>
          <w:szCs w:val="28"/>
        </w:rPr>
      </w:pPr>
      <w:r w:rsidRPr="007574AD">
        <w:rPr>
          <w:sz w:val="28"/>
          <w:szCs w:val="28"/>
        </w:rPr>
        <w:t>Будинок культури с. Карпилівка – 1 котельня;</w:t>
      </w:r>
    </w:p>
    <w:p w14:paraId="5CBFE175" w14:textId="77777777" w:rsidR="001064BA" w:rsidRPr="007574AD" w:rsidRDefault="001064BA" w:rsidP="001064BA">
      <w:pPr>
        <w:numPr>
          <w:ilvl w:val="0"/>
          <w:numId w:val="5"/>
        </w:numPr>
        <w:shd w:val="clear" w:color="auto" w:fill="FFFFFF" w:themeFill="background1"/>
        <w:tabs>
          <w:tab w:val="left" w:pos="5812"/>
        </w:tabs>
        <w:suppressAutoHyphens/>
        <w:ind w:left="714" w:hanging="357"/>
        <w:rPr>
          <w:sz w:val="28"/>
          <w:szCs w:val="28"/>
        </w:rPr>
      </w:pPr>
      <w:r w:rsidRPr="007574AD">
        <w:rPr>
          <w:sz w:val="28"/>
          <w:szCs w:val="28"/>
        </w:rPr>
        <w:lastRenderedPageBreak/>
        <w:t xml:space="preserve">Адміністративна будівля с. </w:t>
      </w:r>
      <w:proofErr w:type="spellStart"/>
      <w:r w:rsidRPr="007574AD">
        <w:rPr>
          <w:sz w:val="28"/>
          <w:szCs w:val="28"/>
        </w:rPr>
        <w:t>Обарів</w:t>
      </w:r>
      <w:proofErr w:type="spellEnd"/>
      <w:r w:rsidRPr="007574AD">
        <w:rPr>
          <w:sz w:val="28"/>
          <w:szCs w:val="28"/>
        </w:rPr>
        <w:t xml:space="preserve"> – 1 котельня.</w:t>
      </w:r>
    </w:p>
    <w:p w14:paraId="483920D7" w14:textId="77777777" w:rsidR="001064BA" w:rsidRPr="007574AD" w:rsidRDefault="001064BA" w:rsidP="001064BA">
      <w:pPr>
        <w:shd w:val="clear" w:color="auto" w:fill="FFFFFF" w:themeFill="background1"/>
        <w:tabs>
          <w:tab w:val="left" w:pos="709"/>
          <w:tab w:val="left" w:pos="5812"/>
        </w:tabs>
        <w:spacing w:after="60"/>
        <w:ind w:firstLine="709"/>
        <w:jc w:val="both"/>
        <w:rPr>
          <w:sz w:val="28"/>
          <w:szCs w:val="28"/>
        </w:rPr>
      </w:pPr>
    </w:p>
    <w:p w14:paraId="52ADC20E" w14:textId="77777777" w:rsidR="001064BA" w:rsidRPr="007574AD" w:rsidRDefault="001064BA" w:rsidP="001064BA">
      <w:pPr>
        <w:shd w:val="clear" w:color="auto" w:fill="FFFFFF" w:themeFill="background1"/>
        <w:tabs>
          <w:tab w:val="left" w:pos="709"/>
          <w:tab w:val="left" w:pos="5812"/>
        </w:tabs>
        <w:spacing w:after="60"/>
        <w:ind w:firstLine="709"/>
        <w:jc w:val="both"/>
        <w:rPr>
          <w:sz w:val="28"/>
          <w:szCs w:val="28"/>
        </w:rPr>
      </w:pPr>
      <w:r w:rsidRPr="007574AD">
        <w:rPr>
          <w:sz w:val="28"/>
          <w:szCs w:val="28"/>
        </w:rPr>
        <w:t>На твердому паливі:</w:t>
      </w:r>
    </w:p>
    <w:p w14:paraId="6EFA66C7" w14:textId="77777777" w:rsidR="001064BA" w:rsidRPr="007574AD" w:rsidRDefault="001064BA" w:rsidP="001064BA">
      <w:pPr>
        <w:numPr>
          <w:ilvl w:val="0"/>
          <w:numId w:val="5"/>
        </w:numPr>
        <w:shd w:val="clear" w:color="auto" w:fill="FFFFFF" w:themeFill="background1"/>
        <w:tabs>
          <w:tab w:val="left" w:pos="709"/>
          <w:tab w:val="left" w:pos="5812"/>
        </w:tabs>
        <w:suppressAutoHyphens/>
        <w:jc w:val="both"/>
        <w:rPr>
          <w:sz w:val="28"/>
          <w:szCs w:val="28"/>
        </w:rPr>
      </w:pPr>
      <w:proofErr w:type="spellStart"/>
      <w:r w:rsidRPr="007574AD">
        <w:rPr>
          <w:sz w:val="28"/>
          <w:szCs w:val="28"/>
        </w:rPr>
        <w:t>Бронницька</w:t>
      </w:r>
      <w:proofErr w:type="spellEnd"/>
      <w:r w:rsidRPr="007574AD">
        <w:rPr>
          <w:sz w:val="28"/>
          <w:szCs w:val="28"/>
        </w:rPr>
        <w:t xml:space="preserve"> гімназія - 1 котельня;</w:t>
      </w:r>
    </w:p>
    <w:p w14:paraId="1745DC61" w14:textId="77777777" w:rsidR="001064BA" w:rsidRDefault="001064BA" w:rsidP="001064BA">
      <w:pPr>
        <w:numPr>
          <w:ilvl w:val="0"/>
          <w:numId w:val="5"/>
        </w:numPr>
        <w:shd w:val="clear" w:color="auto" w:fill="FFFFFF" w:themeFill="background1"/>
        <w:tabs>
          <w:tab w:val="left" w:pos="709"/>
          <w:tab w:val="left" w:pos="5812"/>
        </w:tabs>
        <w:suppressAutoHyphens/>
        <w:jc w:val="both"/>
        <w:rPr>
          <w:sz w:val="28"/>
          <w:szCs w:val="28"/>
        </w:rPr>
      </w:pPr>
      <w:proofErr w:type="spellStart"/>
      <w:r w:rsidRPr="007574AD">
        <w:rPr>
          <w:sz w:val="28"/>
          <w:szCs w:val="28"/>
        </w:rPr>
        <w:t>Обарівський</w:t>
      </w:r>
      <w:proofErr w:type="spellEnd"/>
      <w:r w:rsidRPr="007574AD">
        <w:rPr>
          <w:sz w:val="28"/>
          <w:szCs w:val="28"/>
        </w:rPr>
        <w:t xml:space="preserve"> ліцей </w:t>
      </w:r>
      <w:r>
        <w:rPr>
          <w:sz w:val="28"/>
          <w:szCs w:val="28"/>
        </w:rPr>
        <w:t>– 1 котельня;</w:t>
      </w:r>
    </w:p>
    <w:p w14:paraId="6E2420EB" w14:textId="77777777" w:rsidR="001064BA" w:rsidRPr="007574AD" w:rsidRDefault="001064BA" w:rsidP="001064BA">
      <w:pPr>
        <w:numPr>
          <w:ilvl w:val="0"/>
          <w:numId w:val="5"/>
        </w:numPr>
        <w:shd w:val="clear" w:color="auto" w:fill="FFFFFF" w:themeFill="background1"/>
        <w:tabs>
          <w:tab w:val="left" w:pos="709"/>
          <w:tab w:val="left" w:pos="5812"/>
        </w:tabs>
        <w:suppressAutoHyphens/>
        <w:jc w:val="both"/>
        <w:rPr>
          <w:sz w:val="28"/>
          <w:szCs w:val="28"/>
        </w:rPr>
      </w:pPr>
      <w:proofErr w:type="spellStart"/>
      <w:r w:rsidRPr="007574AD">
        <w:rPr>
          <w:sz w:val="28"/>
          <w:szCs w:val="28"/>
        </w:rPr>
        <w:t>Обарівськ</w:t>
      </w:r>
      <w:r>
        <w:rPr>
          <w:sz w:val="28"/>
          <w:szCs w:val="28"/>
        </w:rPr>
        <w:t>ий</w:t>
      </w:r>
      <w:proofErr w:type="spellEnd"/>
      <w:r>
        <w:rPr>
          <w:sz w:val="28"/>
          <w:szCs w:val="28"/>
        </w:rPr>
        <w:t xml:space="preserve"> ЗДО «</w:t>
      </w:r>
      <w:proofErr w:type="spellStart"/>
      <w:r>
        <w:rPr>
          <w:sz w:val="28"/>
          <w:szCs w:val="28"/>
        </w:rPr>
        <w:t>ДивоСвіт</w:t>
      </w:r>
      <w:proofErr w:type="spellEnd"/>
      <w:r>
        <w:rPr>
          <w:sz w:val="28"/>
          <w:szCs w:val="28"/>
        </w:rPr>
        <w:t>» 1 котельня</w:t>
      </w:r>
      <w:r w:rsidRPr="007574AD">
        <w:rPr>
          <w:sz w:val="28"/>
          <w:szCs w:val="28"/>
        </w:rPr>
        <w:t>;</w:t>
      </w:r>
    </w:p>
    <w:p w14:paraId="7B0FD399" w14:textId="77777777" w:rsidR="001064BA" w:rsidRPr="007574AD" w:rsidRDefault="001064BA" w:rsidP="001064BA">
      <w:pPr>
        <w:numPr>
          <w:ilvl w:val="0"/>
          <w:numId w:val="5"/>
        </w:numPr>
        <w:shd w:val="clear" w:color="auto" w:fill="FFFFFF" w:themeFill="background1"/>
        <w:tabs>
          <w:tab w:val="left" w:pos="709"/>
          <w:tab w:val="left" w:pos="5812"/>
        </w:tabs>
        <w:suppressAutoHyphens/>
        <w:jc w:val="both"/>
        <w:rPr>
          <w:sz w:val="28"/>
          <w:szCs w:val="28"/>
        </w:rPr>
      </w:pPr>
      <w:r>
        <w:rPr>
          <w:sz w:val="28"/>
          <w:szCs w:val="28"/>
        </w:rPr>
        <w:t xml:space="preserve">Городоцький ЗДО «СМАЙЛИК» с. </w:t>
      </w:r>
      <w:proofErr w:type="spellStart"/>
      <w:r>
        <w:rPr>
          <w:sz w:val="28"/>
          <w:szCs w:val="28"/>
        </w:rPr>
        <w:t>Рубче</w:t>
      </w:r>
      <w:proofErr w:type="spellEnd"/>
      <w:r w:rsidRPr="007574AD">
        <w:rPr>
          <w:sz w:val="28"/>
          <w:szCs w:val="28"/>
        </w:rPr>
        <w:t xml:space="preserve"> - 1 котельня;</w:t>
      </w:r>
    </w:p>
    <w:p w14:paraId="29359B14" w14:textId="77777777" w:rsidR="001064BA" w:rsidRPr="007574AD" w:rsidRDefault="001064BA" w:rsidP="001064BA">
      <w:pPr>
        <w:numPr>
          <w:ilvl w:val="0"/>
          <w:numId w:val="5"/>
        </w:numPr>
        <w:shd w:val="clear" w:color="auto" w:fill="FFFFFF" w:themeFill="background1"/>
        <w:tabs>
          <w:tab w:val="left" w:pos="709"/>
          <w:tab w:val="left" w:pos="5812"/>
        </w:tabs>
        <w:suppressAutoHyphens/>
        <w:jc w:val="both"/>
        <w:rPr>
          <w:sz w:val="28"/>
          <w:szCs w:val="28"/>
        </w:rPr>
      </w:pPr>
      <w:r w:rsidRPr="007574AD">
        <w:rPr>
          <w:sz w:val="28"/>
          <w:szCs w:val="28"/>
        </w:rPr>
        <w:t>КЗ «Городоцька школа мистецтв» - 1 котельня.</w:t>
      </w:r>
    </w:p>
    <w:p w14:paraId="088B29E8" w14:textId="77777777" w:rsidR="001064BA" w:rsidRDefault="001064BA" w:rsidP="001064BA">
      <w:pPr>
        <w:pStyle w:val="ac"/>
        <w:shd w:val="clear" w:color="auto" w:fill="FFFFFF" w:themeFill="background1"/>
        <w:tabs>
          <w:tab w:val="left" w:pos="5812"/>
        </w:tabs>
        <w:spacing w:after="60"/>
        <w:ind w:firstLine="709"/>
        <w:jc w:val="both"/>
        <w:rPr>
          <w:sz w:val="28"/>
          <w:szCs w:val="28"/>
        </w:rPr>
      </w:pPr>
    </w:p>
    <w:p w14:paraId="5DD36260" w14:textId="77777777" w:rsidR="001064BA" w:rsidRDefault="001064BA" w:rsidP="001064BA">
      <w:pPr>
        <w:pStyle w:val="ac"/>
        <w:shd w:val="clear" w:color="auto" w:fill="FFFFFF" w:themeFill="background1"/>
        <w:tabs>
          <w:tab w:val="left" w:pos="5812"/>
        </w:tabs>
        <w:spacing w:after="60"/>
        <w:ind w:firstLine="709"/>
        <w:jc w:val="both"/>
        <w:rPr>
          <w:sz w:val="28"/>
          <w:szCs w:val="28"/>
        </w:rPr>
      </w:pPr>
      <w:r>
        <w:rPr>
          <w:sz w:val="28"/>
          <w:szCs w:val="28"/>
        </w:rPr>
        <w:t>В</w:t>
      </w:r>
      <w:r w:rsidRPr="007574AD">
        <w:rPr>
          <w:sz w:val="28"/>
          <w:szCs w:val="28"/>
        </w:rPr>
        <w:t>сі заклади</w:t>
      </w:r>
      <w:r>
        <w:rPr>
          <w:sz w:val="28"/>
          <w:szCs w:val="28"/>
        </w:rPr>
        <w:t>,</w:t>
      </w:r>
      <w:r w:rsidRPr="007574AD">
        <w:rPr>
          <w:sz w:val="28"/>
          <w:szCs w:val="28"/>
          <w:lang w:eastAsia="en-US"/>
        </w:rPr>
        <w:t xml:space="preserve"> виходячи від потреб та у межах кошторисних призначень на </w:t>
      </w:r>
      <w:r>
        <w:rPr>
          <w:sz w:val="28"/>
          <w:szCs w:val="28"/>
          <w:lang w:eastAsia="en-US"/>
        </w:rPr>
        <w:t>2025</w:t>
      </w:r>
      <w:r w:rsidRPr="007574AD">
        <w:rPr>
          <w:sz w:val="28"/>
          <w:szCs w:val="28"/>
          <w:lang w:eastAsia="en-US"/>
        </w:rPr>
        <w:t xml:space="preserve"> рік</w:t>
      </w:r>
      <w:r>
        <w:rPr>
          <w:sz w:val="28"/>
          <w:szCs w:val="28"/>
          <w:lang w:eastAsia="en-US"/>
        </w:rPr>
        <w:t>,</w:t>
      </w:r>
      <w:r w:rsidRPr="007574AD">
        <w:rPr>
          <w:sz w:val="28"/>
          <w:szCs w:val="28"/>
          <w:lang w:eastAsia="en-US"/>
        </w:rPr>
        <w:t xml:space="preserve"> </w:t>
      </w:r>
      <w:r>
        <w:rPr>
          <w:sz w:val="28"/>
          <w:szCs w:val="28"/>
          <w:lang w:eastAsia="en-US"/>
        </w:rPr>
        <w:t xml:space="preserve">перед початком сезону </w:t>
      </w:r>
      <w:r w:rsidRPr="007574AD">
        <w:rPr>
          <w:sz w:val="28"/>
          <w:szCs w:val="28"/>
          <w:lang w:eastAsia="en-US"/>
        </w:rPr>
        <w:t>прове</w:t>
      </w:r>
      <w:r>
        <w:rPr>
          <w:sz w:val="28"/>
          <w:szCs w:val="28"/>
          <w:lang w:eastAsia="en-US"/>
        </w:rPr>
        <w:t>ли</w:t>
      </w:r>
      <w:r w:rsidRPr="007574AD">
        <w:rPr>
          <w:sz w:val="28"/>
          <w:szCs w:val="28"/>
          <w:lang w:eastAsia="en-US"/>
        </w:rPr>
        <w:t xml:space="preserve"> </w:t>
      </w:r>
      <w:r w:rsidRPr="007574AD">
        <w:rPr>
          <w:sz w:val="28"/>
          <w:szCs w:val="28"/>
        </w:rPr>
        <w:t xml:space="preserve">процедури </w:t>
      </w:r>
      <w:proofErr w:type="spellStart"/>
      <w:r w:rsidRPr="007574AD">
        <w:rPr>
          <w:sz w:val="28"/>
          <w:szCs w:val="28"/>
        </w:rPr>
        <w:t>закупівель</w:t>
      </w:r>
      <w:proofErr w:type="spellEnd"/>
      <w:r w:rsidRPr="007574AD">
        <w:rPr>
          <w:sz w:val="28"/>
          <w:szCs w:val="28"/>
        </w:rPr>
        <w:t xml:space="preserve"> електропостачання</w:t>
      </w:r>
      <w:r>
        <w:rPr>
          <w:sz w:val="28"/>
          <w:szCs w:val="28"/>
        </w:rPr>
        <w:t xml:space="preserve"> та </w:t>
      </w:r>
      <w:r w:rsidRPr="007574AD">
        <w:rPr>
          <w:sz w:val="28"/>
          <w:szCs w:val="28"/>
        </w:rPr>
        <w:t xml:space="preserve"> природного газу.</w:t>
      </w:r>
    </w:p>
    <w:p w14:paraId="1171E674" w14:textId="77777777" w:rsidR="001064BA" w:rsidRPr="007574AD" w:rsidRDefault="001064BA" w:rsidP="001064BA">
      <w:pPr>
        <w:shd w:val="clear" w:color="auto" w:fill="FFFFFF" w:themeFill="background1"/>
        <w:tabs>
          <w:tab w:val="left" w:pos="5812"/>
        </w:tabs>
        <w:spacing w:after="60"/>
        <w:ind w:firstLine="735"/>
        <w:jc w:val="both"/>
        <w:rPr>
          <w:sz w:val="28"/>
          <w:szCs w:val="28"/>
        </w:rPr>
      </w:pPr>
      <w:r w:rsidRPr="007574AD">
        <w:rPr>
          <w:sz w:val="28"/>
          <w:szCs w:val="28"/>
          <w:lang w:eastAsia="en-US"/>
        </w:rPr>
        <w:t xml:space="preserve">На всі заклади освіти виходячи від потреб та у межах кошторисних призначень на </w:t>
      </w:r>
      <w:r>
        <w:rPr>
          <w:sz w:val="28"/>
          <w:szCs w:val="28"/>
          <w:lang w:eastAsia="en-US"/>
        </w:rPr>
        <w:t>2025</w:t>
      </w:r>
      <w:r w:rsidRPr="007574AD">
        <w:rPr>
          <w:sz w:val="28"/>
          <w:szCs w:val="28"/>
          <w:lang w:eastAsia="en-US"/>
        </w:rPr>
        <w:t xml:space="preserve"> рік проведені закупівлі </w:t>
      </w:r>
      <w:r w:rsidRPr="007574AD">
        <w:rPr>
          <w:sz w:val="28"/>
          <w:szCs w:val="28"/>
        </w:rPr>
        <w:t xml:space="preserve"> твердого палива. На початок опалювального сезону тверде паливо заготовлено в необхідній кількості</w:t>
      </w:r>
      <w:r>
        <w:rPr>
          <w:sz w:val="28"/>
          <w:szCs w:val="28"/>
        </w:rPr>
        <w:t>.</w:t>
      </w:r>
    </w:p>
    <w:p w14:paraId="59A2A0FE" w14:textId="77777777" w:rsidR="001064BA" w:rsidRPr="007574AD" w:rsidRDefault="001064BA" w:rsidP="001064BA">
      <w:pPr>
        <w:shd w:val="clear" w:color="auto" w:fill="FFFFFF" w:themeFill="background1"/>
        <w:tabs>
          <w:tab w:val="left" w:pos="5812"/>
        </w:tabs>
        <w:spacing w:after="60"/>
        <w:ind w:firstLine="851"/>
        <w:rPr>
          <w:sz w:val="28"/>
          <w:szCs w:val="28"/>
        </w:rPr>
      </w:pPr>
      <w:r w:rsidRPr="007574AD">
        <w:rPr>
          <w:sz w:val="28"/>
          <w:szCs w:val="28"/>
        </w:rPr>
        <w:t>У всіх закладах освіти, комунальних закладах «Культурно-</w:t>
      </w:r>
      <w:proofErr w:type="spellStart"/>
      <w:r w:rsidRPr="007574AD">
        <w:rPr>
          <w:sz w:val="28"/>
          <w:szCs w:val="28"/>
        </w:rPr>
        <w:t>дозвіллєвий</w:t>
      </w:r>
      <w:proofErr w:type="spellEnd"/>
      <w:r w:rsidRPr="007574AD">
        <w:rPr>
          <w:sz w:val="28"/>
          <w:szCs w:val="28"/>
        </w:rPr>
        <w:t xml:space="preserve"> центр» «Городоцька школа мистецтв» наявні паспорти готовності до роботи в зимовий період, що свідчить про готовність об’єктів до початку опалювального сезону 2025-2026 року.</w:t>
      </w:r>
    </w:p>
    <w:p w14:paraId="4F071A99" w14:textId="77777777" w:rsidR="001064BA" w:rsidRDefault="001064BA" w:rsidP="001064BA">
      <w:pPr>
        <w:tabs>
          <w:tab w:val="left" w:pos="5812"/>
        </w:tabs>
        <w:spacing w:after="60"/>
        <w:ind w:firstLine="735"/>
        <w:jc w:val="both"/>
        <w:rPr>
          <w:sz w:val="28"/>
          <w:szCs w:val="28"/>
        </w:rPr>
      </w:pPr>
    </w:p>
    <w:p w14:paraId="5E942FC1" w14:textId="77777777" w:rsidR="001064BA" w:rsidRPr="00233616" w:rsidRDefault="001064BA" w:rsidP="001064BA">
      <w:pPr>
        <w:tabs>
          <w:tab w:val="left" w:pos="5812"/>
        </w:tabs>
        <w:spacing w:after="60"/>
        <w:ind w:firstLine="735"/>
        <w:jc w:val="both"/>
        <w:rPr>
          <w:sz w:val="28"/>
          <w:szCs w:val="28"/>
        </w:rPr>
      </w:pPr>
      <w:r w:rsidRPr="00233616">
        <w:rPr>
          <w:sz w:val="28"/>
          <w:szCs w:val="28"/>
        </w:rPr>
        <w:t>З метою якісної та своєчасної підготовки господарського комплексу  закладів охорони здоров’я на 2025-2026 рік, КНП «Центр ПМСД «Медичний простір» Городоцької сільської ради розроблено та затверджено наказом по КНП від 02 липня 2025 року № 286 комплексний план заходів з підготовки закладів охорони здоров’я району (амбулаторії ЗП/СМ та ФАП-и) до роботи в осінньо-зимовий період 2025-2026 року, яким передбачено забезпечення необхідної кількості твердого палива, проведення ревізії теплових установок топкових, теплових мереж, запірної арматури, ремонт систем опалення, технічне обслуговування систем газопостачання та газового обладнання, перевірку димових та вентиляційних каналів, перевірку опору ізоляції та контурів заземлення, поточні ремонти приміщень та будівель.</w:t>
      </w:r>
    </w:p>
    <w:p w14:paraId="75F8E696" w14:textId="77777777" w:rsidR="001064BA" w:rsidRPr="00233616" w:rsidRDefault="001064BA" w:rsidP="001064BA">
      <w:pPr>
        <w:tabs>
          <w:tab w:val="left" w:pos="5812"/>
        </w:tabs>
        <w:spacing w:after="60"/>
        <w:ind w:firstLine="735"/>
        <w:jc w:val="both"/>
        <w:rPr>
          <w:b/>
          <w:bCs/>
          <w:sz w:val="28"/>
          <w:szCs w:val="28"/>
        </w:rPr>
      </w:pPr>
      <w:r w:rsidRPr="00233616">
        <w:rPr>
          <w:bCs/>
          <w:sz w:val="28"/>
          <w:szCs w:val="28"/>
        </w:rPr>
        <w:t>Опалення в</w:t>
      </w:r>
      <w:r w:rsidRPr="00233616">
        <w:rPr>
          <w:sz w:val="28"/>
          <w:szCs w:val="28"/>
        </w:rPr>
        <w:t xml:space="preserve"> лікувальних закладах Городоцької сільської ради Рівненського району</w:t>
      </w:r>
      <w:r w:rsidRPr="00233616">
        <w:rPr>
          <w:b/>
          <w:bCs/>
          <w:sz w:val="28"/>
          <w:szCs w:val="28"/>
        </w:rPr>
        <w:t xml:space="preserve"> </w:t>
      </w:r>
      <w:r w:rsidRPr="00233616">
        <w:rPr>
          <w:bCs/>
          <w:sz w:val="28"/>
          <w:szCs w:val="28"/>
        </w:rPr>
        <w:t xml:space="preserve">Рівненської області </w:t>
      </w:r>
      <w:r w:rsidRPr="00233616">
        <w:rPr>
          <w:sz w:val="28"/>
          <w:szCs w:val="28"/>
        </w:rPr>
        <w:t>забезпечується наступними опалювальними приладами та топковими:</w:t>
      </w:r>
    </w:p>
    <w:p w14:paraId="68B302C6" w14:textId="77777777" w:rsidR="001064BA" w:rsidRPr="00233616" w:rsidRDefault="001064BA" w:rsidP="001064BA">
      <w:pPr>
        <w:numPr>
          <w:ilvl w:val="0"/>
          <w:numId w:val="7"/>
        </w:numPr>
        <w:tabs>
          <w:tab w:val="clear" w:pos="0"/>
          <w:tab w:val="left" w:pos="5812"/>
        </w:tabs>
        <w:spacing w:after="60"/>
        <w:jc w:val="both"/>
        <w:rPr>
          <w:sz w:val="28"/>
          <w:szCs w:val="28"/>
        </w:rPr>
      </w:pPr>
      <w:r w:rsidRPr="00233616">
        <w:rPr>
          <w:sz w:val="28"/>
          <w:szCs w:val="28"/>
        </w:rPr>
        <w:t>- газовими конвекторами - 1;</w:t>
      </w:r>
    </w:p>
    <w:p w14:paraId="367E508E" w14:textId="77777777" w:rsidR="001064BA" w:rsidRPr="00233616" w:rsidRDefault="001064BA" w:rsidP="001064BA">
      <w:pPr>
        <w:numPr>
          <w:ilvl w:val="0"/>
          <w:numId w:val="7"/>
        </w:numPr>
        <w:tabs>
          <w:tab w:val="clear" w:pos="0"/>
          <w:tab w:val="left" w:pos="5812"/>
        </w:tabs>
        <w:spacing w:after="60"/>
        <w:jc w:val="both"/>
        <w:rPr>
          <w:sz w:val="28"/>
          <w:szCs w:val="28"/>
        </w:rPr>
      </w:pPr>
      <w:r w:rsidRPr="00233616">
        <w:rPr>
          <w:sz w:val="28"/>
          <w:szCs w:val="28"/>
        </w:rPr>
        <w:t>- газовими топковими – 4;</w:t>
      </w:r>
    </w:p>
    <w:p w14:paraId="26E51D45" w14:textId="77777777" w:rsidR="001064BA" w:rsidRPr="00233616" w:rsidRDefault="001064BA" w:rsidP="001064BA">
      <w:pPr>
        <w:numPr>
          <w:ilvl w:val="0"/>
          <w:numId w:val="7"/>
        </w:numPr>
        <w:tabs>
          <w:tab w:val="clear" w:pos="0"/>
          <w:tab w:val="left" w:pos="5812"/>
        </w:tabs>
        <w:spacing w:after="60"/>
        <w:jc w:val="both"/>
        <w:rPr>
          <w:sz w:val="28"/>
          <w:szCs w:val="28"/>
        </w:rPr>
      </w:pPr>
      <w:r w:rsidRPr="00233616">
        <w:rPr>
          <w:sz w:val="28"/>
          <w:szCs w:val="28"/>
        </w:rPr>
        <w:t>- твердопаливними топковими – 2;</w:t>
      </w:r>
    </w:p>
    <w:p w14:paraId="3EA0B70F" w14:textId="77777777" w:rsidR="001064BA" w:rsidRPr="00233616" w:rsidRDefault="001064BA" w:rsidP="001064BA">
      <w:pPr>
        <w:numPr>
          <w:ilvl w:val="0"/>
          <w:numId w:val="7"/>
        </w:numPr>
        <w:tabs>
          <w:tab w:val="clear" w:pos="0"/>
          <w:tab w:val="left" w:pos="5812"/>
        </w:tabs>
        <w:spacing w:after="60"/>
        <w:jc w:val="both"/>
        <w:rPr>
          <w:sz w:val="28"/>
          <w:szCs w:val="28"/>
        </w:rPr>
      </w:pPr>
      <w:r w:rsidRPr="00233616">
        <w:rPr>
          <w:sz w:val="28"/>
          <w:szCs w:val="28"/>
        </w:rPr>
        <w:t>- електричними конвекторами – 1.</w:t>
      </w:r>
    </w:p>
    <w:p w14:paraId="369B8FDE" w14:textId="77777777" w:rsidR="001064BA" w:rsidRPr="00233616" w:rsidRDefault="001064BA" w:rsidP="001064BA">
      <w:pPr>
        <w:tabs>
          <w:tab w:val="left" w:pos="5812"/>
        </w:tabs>
        <w:spacing w:after="60"/>
        <w:ind w:firstLine="735"/>
        <w:jc w:val="both"/>
        <w:rPr>
          <w:sz w:val="28"/>
          <w:szCs w:val="28"/>
        </w:rPr>
      </w:pPr>
    </w:p>
    <w:p w14:paraId="08EB1430" w14:textId="77777777" w:rsidR="001064BA" w:rsidRPr="00233616" w:rsidRDefault="001064BA" w:rsidP="001064BA">
      <w:pPr>
        <w:tabs>
          <w:tab w:val="left" w:pos="5812"/>
        </w:tabs>
        <w:spacing w:after="60"/>
        <w:ind w:firstLine="735"/>
        <w:jc w:val="both"/>
        <w:rPr>
          <w:sz w:val="28"/>
          <w:szCs w:val="28"/>
        </w:rPr>
      </w:pPr>
      <w:r w:rsidRPr="00233616">
        <w:rPr>
          <w:sz w:val="28"/>
          <w:szCs w:val="28"/>
        </w:rPr>
        <w:t>На газовому опалені:</w:t>
      </w:r>
    </w:p>
    <w:p w14:paraId="3D72356D" w14:textId="77777777" w:rsidR="001064BA" w:rsidRPr="00233616" w:rsidRDefault="001064BA" w:rsidP="001064BA">
      <w:pPr>
        <w:numPr>
          <w:ilvl w:val="0"/>
          <w:numId w:val="5"/>
        </w:numPr>
        <w:tabs>
          <w:tab w:val="left" w:pos="5812"/>
        </w:tabs>
        <w:spacing w:after="60"/>
        <w:jc w:val="both"/>
        <w:rPr>
          <w:sz w:val="28"/>
          <w:szCs w:val="28"/>
        </w:rPr>
      </w:pPr>
      <w:r w:rsidRPr="00233616">
        <w:rPr>
          <w:sz w:val="28"/>
          <w:szCs w:val="28"/>
        </w:rPr>
        <w:t>Городоцька амбулаторія ЗП/СМ - 2 топкові;</w:t>
      </w:r>
    </w:p>
    <w:p w14:paraId="61787515" w14:textId="77777777" w:rsidR="001064BA" w:rsidRPr="00233616" w:rsidRDefault="001064BA" w:rsidP="001064BA">
      <w:pPr>
        <w:numPr>
          <w:ilvl w:val="0"/>
          <w:numId w:val="5"/>
        </w:numPr>
        <w:tabs>
          <w:tab w:val="left" w:pos="5812"/>
        </w:tabs>
        <w:spacing w:after="60"/>
        <w:jc w:val="both"/>
        <w:rPr>
          <w:sz w:val="28"/>
          <w:szCs w:val="28"/>
        </w:rPr>
      </w:pPr>
      <w:proofErr w:type="spellStart"/>
      <w:r w:rsidRPr="00233616">
        <w:rPr>
          <w:sz w:val="28"/>
          <w:szCs w:val="28"/>
        </w:rPr>
        <w:t>Обарівська</w:t>
      </w:r>
      <w:proofErr w:type="spellEnd"/>
      <w:r w:rsidRPr="00233616">
        <w:rPr>
          <w:sz w:val="28"/>
          <w:szCs w:val="28"/>
        </w:rPr>
        <w:t xml:space="preserve"> амбулаторія ЗП/СМ - 1 топкова;</w:t>
      </w:r>
    </w:p>
    <w:p w14:paraId="65308257" w14:textId="77777777" w:rsidR="001064BA" w:rsidRPr="00233616" w:rsidRDefault="001064BA" w:rsidP="001064BA">
      <w:pPr>
        <w:numPr>
          <w:ilvl w:val="0"/>
          <w:numId w:val="5"/>
        </w:numPr>
        <w:tabs>
          <w:tab w:val="left" w:pos="5812"/>
        </w:tabs>
        <w:spacing w:after="60"/>
        <w:jc w:val="both"/>
        <w:rPr>
          <w:sz w:val="28"/>
          <w:szCs w:val="28"/>
        </w:rPr>
      </w:pPr>
      <w:proofErr w:type="spellStart"/>
      <w:r w:rsidRPr="00233616">
        <w:rPr>
          <w:sz w:val="28"/>
          <w:szCs w:val="28"/>
        </w:rPr>
        <w:lastRenderedPageBreak/>
        <w:t>Карпилівська</w:t>
      </w:r>
      <w:proofErr w:type="spellEnd"/>
      <w:r w:rsidRPr="00233616">
        <w:rPr>
          <w:sz w:val="28"/>
          <w:szCs w:val="28"/>
        </w:rPr>
        <w:t xml:space="preserve"> амбулаторія ЗП/СМ - 1 топкова;</w:t>
      </w:r>
    </w:p>
    <w:p w14:paraId="11052A09" w14:textId="77777777" w:rsidR="001064BA" w:rsidRPr="00233616" w:rsidRDefault="001064BA" w:rsidP="001064BA">
      <w:pPr>
        <w:numPr>
          <w:ilvl w:val="0"/>
          <w:numId w:val="5"/>
        </w:numPr>
        <w:tabs>
          <w:tab w:val="left" w:pos="5812"/>
        </w:tabs>
        <w:spacing w:after="60"/>
        <w:jc w:val="both"/>
        <w:rPr>
          <w:sz w:val="28"/>
          <w:szCs w:val="28"/>
        </w:rPr>
      </w:pPr>
      <w:r w:rsidRPr="00233616">
        <w:rPr>
          <w:sz w:val="28"/>
          <w:szCs w:val="28"/>
        </w:rPr>
        <w:t>ФАП села Рогачів - конвектори.</w:t>
      </w:r>
    </w:p>
    <w:p w14:paraId="0E2A5A5D" w14:textId="77777777" w:rsidR="001064BA" w:rsidRPr="00233616" w:rsidRDefault="001064BA" w:rsidP="001064BA">
      <w:pPr>
        <w:tabs>
          <w:tab w:val="left" w:pos="5812"/>
        </w:tabs>
        <w:spacing w:after="60"/>
        <w:ind w:firstLine="735"/>
        <w:jc w:val="both"/>
        <w:rPr>
          <w:sz w:val="28"/>
          <w:szCs w:val="28"/>
        </w:rPr>
      </w:pPr>
    </w:p>
    <w:p w14:paraId="09D95304" w14:textId="77777777" w:rsidR="001064BA" w:rsidRPr="00233616" w:rsidRDefault="001064BA" w:rsidP="001064BA">
      <w:pPr>
        <w:tabs>
          <w:tab w:val="left" w:pos="5812"/>
        </w:tabs>
        <w:spacing w:after="60"/>
        <w:ind w:firstLine="735"/>
        <w:jc w:val="both"/>
        <w:rPr>
          <w:sz w:val="28"/>
          <w:szCs w:val="28"/>
        </w:rPr>
      </w:pPr>
      <w:r w:rsidRPr="00233616">
        <w:rPr>
          <w:sz w:val="28"/>
          <w:szCs w:val="28"/>
        </w:rPr>
        <w:t>На твердому паливі:</w:t>
      </w:r>
    </w:p>
    <w:p w14:paraId="715280E4" w14:textId="77777777" w:rsidR="001064BA" w:rsidRPr="00233616" w:rsidRDefault="001064BA" w:rsidP="001064BA">
      <w:pPr>
        <w:numPr>
          <w:ilvl w:val="0"/>
          <w:numId w:val="5"/>
        </w:numPr>
        <w:tabs>
          <w:tab w:val="left" w:pos="5812"/>
        </w:tabs>
        <w:spacing w:after="60"/>
        <w:jc w:val="both"/>
        <w:rPr>
          <w:sz w:val="28"/>
          <w:szCs w:val="28"/>
        </w:rPr>
      </w:pPr>
      <w:r w:rsidRPr="00233616">
        <w:rPr>
          <w:sz w:val="28"/>
          <w:szCs w:val="28"/>
        </w:rPr>
        <w:t xml:space="preserve">ФАП села </w:t>
      </w:r>
      <w:proofErr w:type="spellStart"/>
      <w:r w:rsidRPr="00233616">
        <w:rPr>
          <w:sz w:val="28"/>
          <w:szCs w:val="28"/>
        </w:rPr>
        <w:t>Білівські</w:t>
      </w:r>
      <w:proofErr w:type="spellEnd"/>
      <w:r w:rsidRPr="00233616">
        <w:rPr>
          <w:sz w:val="28"/>
          <w:szCs w:val="28"/>
        </w:rPr>
        <w:t xml:space="preserve"> Хутори - грубки;</w:t>
      </w:r>
    </w:p>
    <w:p w14:paraId="05278CC3" w14:textId="77777777" w:rsidR="001064BA" w:rsidRPr="00233616" w:rsidRDefault="001064BA" w:rsidP="001064BA">
      <w:pPr>
        <w:numPr>
          <w:ilvl w:val="0"/>
          <w:numId w:val="5"/>
        </w:numPr>
        <w:tabs>
          <w:tab w:val="left" w:pos="5812"/>
        </w:tabs>
        <w:spacing w:after="60"/>
        <w:jc w:val="both"/>
        <w:rPr>
          <w:sz w:val="28"/>
          <w:szCs w:val="28"/>
        </w:rPr>
      </w:pPr>
      <w:r w:rsidRPr="00233616">
        <w:rPr>
          <w:sz w:val="28"/>
          <w:szCs w:val="28"/>
        </w:rPr>
        <w:t xml:space="preserve">ФАП села </w:t>
      </w:r>
      <w:proofErr w:type="spellStart"/>
      <w:r w:rsidRPr="00233616">
        <w:rPr>
          <w:sz w:val="28"/>
          <w:szCs w:val="28"/>
        </w:rPr>
        <w:t>Метків</w:t>
      </w:r>
      <w:proofErr w:type="spellEnd"/>
      <w:r w:rsidRPr="00233616">
        <w:rPr>
          <w:sz w:val="28"/>
          <w:szCs w:val="28"/>
        </w:rPr>
        <w:t xml:space="preserve"> – грубка та піч.</w:t>
      </w:r>
    </w:p>
    <w:p w14:paraId="594FD7E6" w14:textId="77777777" w:rsidR="001064BA" w:rsidRPr="00233616" w:rsidRDefault="001064BA" w:rsidP="001064BA">
      <w:pPr>
        <w:tabs>
          <w:tab w:val="left" w:pos="5812"/>
        </w:tabs>
        <w:spacing w:after="60"/>
        <w:ind w:firstLine="735"/>
        <w:jc w:val="both"/>
        <w:rPr>
          <w:sz w:val="28"/>
          <w:szCs w:val="28"/>
        </w:rPr>
      </w:pPr>
    </w:p>
    <w:p w14:paraId="671A8232" w14:textId="77777777" w:rsidR="001064BA" w:rsidRPr="00233616" w:rsidRDefault="001064BA" w:rsidP="001064BA">
      <w:pPr>
        <w:tabs>
          <w:tab w:val="left" w:pos="5812"/>
        </w:tabs>
        <w:spacing w:after="60"/>
        <w:ind w:firstLine="735"/>
        <w:jc w:val="both"/>
        <w:rPr>
          <w:sz w:val="28"/>
          <w:szCs w:val="28"/>
        </w:rPr>
      </w:pPr>
      <w:r w:rsidRPr="00233616">
        <w:rPr>
          <w:sz w:val="28"/>
          <w:szCs w:val="28"/>
        </w:rPr>
        <w:t>На електриці:</w:t>
      </w:r>
    </w:p>
    <w:p w14:paraId="7F01AABA" w14:textId="77777777" w:rsidR="001064BA" w:rsidRPr="00233616" w:rsidRDefault="001064BA" w:rsidP="001064BA">
      <w:pPr>
        <w:numPr>
          <w:ilvl w:val="0"/>
          <w:numId w:val="5"/>
        </w:numPr>
        <w:tabs>
          <w:tab w:val="left" w:pos="5812"/>
        </w:tabs>
        <w:spacing w:after="60"/>
        <w:jc w:val="both"/>
        <w:rPr>
          <w:sz w:val="28"/>
          <w:szCs w:val="28"/>
        </w:rPr>
      </w:pPr>
      <w:r w:rsidRPr="00233616">
        <w:rPr>
          <w:sz w:val="28"/>
          <w:szCs w:val="28"/>
        </w:rPr>
        <w:t>ФАП села Ставки – масляні радіатори.</w:t>
      </w:r>
    </w:p>
    <w:p w14:paraId="7DFF975B" w14:textId="77777777" w:rsidR="001064BA" w:rsidRPr="00233616" w:rsidRDefault="001064BA" w:rsidP="001064BA">
      <w:pPr>
        <w:tabs>
          <w:tab w:val="left" w:pos="5812"/>
        </w:tabs>
        <w:spacing w:after="60"/>
        <w:ind w:firstLine="735"/>
        <w:jc w:val="both"/>
        <w:rPr>
          <w:sz w:val="28"/>
          <w:szCs w:val="28"/>
        </w:rPr>
      </w:pPr>
    </w:p>
    <w:p w14:paraId="515E6C94" w14:textId="77777777" w:rsidR="001064BA" w:rsidRDefault="001064BA" w:rsidP="001064BA">
      <w:pPr>
        <w:pStyle w:val="ac"/>
        <w:shd w:val="clear" w:color="auto" w:fill="FFFFFF" w:themeFill="background1"/>
        <w:tabs>
          <w:tab w:val="left" w:pos="5812"/>
        </w:tabs>
        <w:spacing w:after="60"/>
        <w:ind w:firstLine="709"/>
        <w:jc w:val="both"/>
        <w:rPr>
          <w:sz w:val="28"/>
          <w:szCs w:val="28"/>
        </w:rPr>
      </w:pPr>
      <w:r>
        <w:rPr>
          <w:sz w:val="28"/>
          <w:szCs w:val="28"/>
        </w:rPr>
        <w:t>В</w:t>
      </w:r>
      <w:r w:rsidRPr="007574AD">
        <w:rPr>
          <w:sz w:val="28"/>
          <w:szCs w:val="28"/>
        </w:rPr>
        <w:t>сі заклади</w:t>
      </w:r>
      <w:r>
        <w:rPr>
          <w:sz w:val="28"/>
          <w:szCs w:val="28"/>
        </w:rPr>
        <w:t>,</w:t>
      </w:r>
      <w:r w:rsidRPr="007574AD">
        <w:rPr>
          <w:sz w:val="28"/>
          <w:szCs w:val="28"/>
          <w:lang w:eastAsia="en-US"/>
        </w:rPr>
        <w:t xml:space="preserve"> виходячи від потреб та у межах кошторисних призначень на </w:t>
      </w:r>
      <w:r>
        <w:rPr>
          <w:sz w:val="28"/>
          <w:szCs w:val="28"/>
          <w:lang w:eastAsia="en-US"/>
        </w:rPr>
        <w:t>2025</w:t>
      </w:r>
      <w:r w:rsidRPr="007574AD">
        <w:rPr>
          <w:sz w:val="28"/>
          <w:szCs w:val="28"/>
          <w:lang w:eastAsia="en-US"/>
        </w:rPr>
        <w:t xml:space="preserve"> рік</w:t>
      </w:r>
      <w:r>
        <w:rPr>
          <w:sz w:val="28"/>
          <w:szCs w:val="28"/>
          <w:lang w:eastAsia="en-US"/>
        </w:rPr>
        <w:t>,</w:t>
      </w:r>
      <w:r w:rsidRPr="007574AD">
        <w:rPr>
          <w:sz w:val="28"/>
          <w:szCs w:val="28"/>
          <w:lang w:eastAsia="en-US"/>
        </w:rPr>
        <w:t xml:space="preserve"> </w:t>
      </w:r>
      <w:r>
        <w:rPr>
          <w:sz w:val="28"/>
          <w:szCs w:val="28"/>
          <w:lang w:eastAsia="en-US"/>
        </w:rPr>
        <w:t xml:space="preserve">перед початком сезону </w:t>
      </w:r>
      <w:r w:rsidRPr="007574AD">
        <w:rPr>
          <w:sz w:val="28"/>
          <w:szCs w:val="28"/>
          <w:lang w:eastAsia="en-US"/>
        </w:rPr>
        <w:t>прове</w:t>
      </w:r>
      <w:r>
        <w:rPr>
          <w:sz w:val="28"/>
          <w:szCs w:val="28"/>
          <w:lang w:eastAsia="en-US"/>
        </w:rPr>
        <w:t>ли</w:t>
      </w:r>
      <w:r w:rsidRPr="007574AD">
        <w:rPr>
          <w:sz w:val="28"/>
          <w:szCs w:val="28"/>
          <w:lang w:eastAsia="en-US"/>
        </w:rPr>
        <w:t xml:space="preserve"> </w:t>
      </w:r>
      <w:r w:rsidRPr="007574AD">
        <w:rPr>
          <w:sz w:val="28"/>
          <w:szCs w:val="28"/>
        </w:rPr>
        <w:t xml:space="preserve">процедури </w:t>
      </w:r>
      <w:proofErr w:type="spellStart"/>
      <w:r w:rsidRPr="007574AD">
        <w:rPr>
          <w:sz w:val="28"/>
          <w:szCs w:val="28"/>
        </w:rPr>
        <w:t>закупівель</w:t>
      </w:r>
      <w:proofErr w:type="spellEnd"/>
      <w:r w:rsidRPr="007574AD">
        <w:rPr>
          <w:sz w:val="28"/>
          <w:szCs w:val="28"/>
        </w:rPr>
        <w:t xml:space="preserve"> електропостачання</w:t>
      </w:r>
      <w:r>
        <w:rPr>
          <w:sz w:val="28"/>
          <w:szCs w:val="28"/>
        </w:rPr>
        <w:t xml:space="preserve"> та </w:t>
      </w:r>
      <w:r w:rsidRPr="007574AD">
        <w:rPr>
          <w:sz w:val="28"/>
          <w:szCs w:val="28"/>
        </w:rPr>
        <w:t xml:space="preserve"> природного газу.</w:t>
      </w:r>
    </w:p>
    <w:p w14:paraId="2E78409C" w14:textId="77777777" w:rsidR="001064BA" w:rsidRPr="00233616" w:rsidRDefault="001064BA" w:rsidP="001064BA">
      <w:pPr>
        <w:tabs>
          <w:tab w:val="left" w:pos="5812"/>
        </w:tabs>
        <w:spacing w:after="60"/>
        <w:ind w:firstLine="735"/>
        <w:jc w:val="both"/>
        <w:rPr>
          <w:sz w:val="28"/>
          <w:szCs w:val="28"/>
        </w:rPr>
      </w:pPr>
      <w:r w:rsidRPr="007574AD">
        <w:rPr>
          <w:sz w:val="28"/>
          <w:szCs w:val="28"/>
          <w:lang w:eastAsia="en-US"/>
        </w:rPr>
        <w:t xml:space="preserve">На всі заклади </w:t>
      </w:r>
      <w:r w:rsidRPr="00233616">
        <w:rPr>
          <w:sz w:val="28"/>
          <w:szCs w:val="28"/>
        </w:rPr>
        <w:t xml:space="preserve">охорони здоров’я </w:t>
      </w:r>
      <w:r w:rsidRPr="007574AD">
        <w:rPr>
          <w:sz w:val="28"/>
          <w:szCs w:val="28"/>
          <w:lang w:eastAsia="en-US"/>
        </w:rPr>
        <w:t xml:space="preserve">виходячи від потреб та у межах кошторисних призначень на </w:t>
      </w:r>
      <w:r>
        <w:rPr>
          <w:sz w:val="28"/>
          <w:szCs w:val="28"/>
          <w:lang w:eastAsia="en-US"/>
        </w:rPr>
        <w:t>2025</w:t>
      </w:r>
      <w:r w:rsidRPr="007574AD">
        <w:rPr>
          <w:sz w:val="28"/>
          <w:szCs w:val="28"/>
          <w:lang w:eastAsia="en-US"/>
        </w:rPr>
        <w:t xml:space="preserve"> рік проведені закупівлі </w:t>
      </w:r>
      <w:r w:rsidRPr="007574AD">
        <w:rPr>
          <w:sz w:val="28"/>
          <w:szCs w:val="28"/>
        </w:rPr>
        <w:t xml:space="preserve"> твердого палива. </w:t>
      </w:r>
      <w:r w:rsidRPr="00233616">
        <w:rPr>
          <w:sz w:val="28"/>
          <w:szCs w:val="28"/>
        </w:rPr>
        <w:t>Середній показник забезпечення паливом становить 100%.</w:t>
      </w:r>
    </w:p>
    <w:p w14:paraId="56536827" w14:textId="77777777" w:rsidR="001064BA" w:rsidRPr="00233616" w:rsidRDefault="001064BA" w:rsidP="001064BA">
      <w:pPr>
        <w:tabs>
          <w:tab w:val="left" w:pos="5812"/>
        </w:tabs>
        <w:spacing w:after="60"/>
        <w:ind w:firstLine="735"/>
        <w:jc w:val="both"/>
        <w:rPr>
          <w:sz w:val="28"/>
          <w:szCs w:val="28"/>
        </w:rPr>
      </w:pPr>
    </w:p>
    <w:p w14:paraId="58CF84F2" w14:textId="77777777" w:rsidR="001064BA" w:rsidRPr="007574AD" w:rsidRDefault="001064BA" w:rsidP="001064BA">
      <w:pPr>
        <w:tabs>
          <w:tab w:val="left" w:pos="5812"/>
        </w:tabs>
        <w:spacing w:after="60"/>
        <w:ind w:firstLine="735"/>
        <w:jc w:val="both"/>
        <w:rPr>
          <w:sz w:val="28"/>
          <w:szCs w:val="28"/>
        </w:rPr>
      </w:pPr>
      <w:r>
        <w:rPr>
          <w:sz w:val="28"/>
          <w:szCs w:val="28"/>
        </w:rPr>
        <w:t>В опалювальний сезон</w:t>
      </w:r>
      <w:r w:rsidRPr="007574AD">
        <w:rPr>
          <w:sz w:val="28"/>
          <w:szCs w:val="28"/>
        </w:rPr>
        <w:t xml:space="preserve"> комунальні заклади Городоцької сільської територіальної громади </w:t>
      </w:r>
      <w:r>
        <w:rPr>
          <w:sz w:val="28"/>
          <w:szCs w:val="28"/>
        </w:rPr>
        <w:t xml:space="preserve">увійшли з наступним </w:t>
      </w:r>
      <w:r w:rsidRPr="007574AD">
        <w:rPr>
          <w:sz w:val="28"/>
          <w:szCs w:val="28"/>
        </w:rPr>
        <w:t>забезпечен</w:t>
      </w:r>
      <w:r>
        <w:rPr>
          <w:sz w:val="28"/>
          <w:szCs w:val="28"/>
        </w:rPr>
        <w:t>ням</w:t>
      </w:r>
      <w:r w:rsidRPr="007574AD">
        <w:rPr>
          <w:sz w:val="28"/>
          <w:szCs w:val="28"/>
        </w:rPr>
        <w:t xml:space="preserve"> електрогенераторами:</w:t>
      </w:r>
    </w:p>
    <w:p w14:paraId="2C2C1D85" w14:textId="77777777" w:rsidR="001064BA" w:rsidRPr="007574AD" w:rsidRDefault="001064BA" w:rsidP="001064BA">
      <w:pPr>
        <w:pStyle w:val="a7"/>
        <w:numPr>
          <w:ilvl w:val="0"/>
          <w:numId w:val="6"/>
        </w:numPr>
        <w:tabs>
          <w:tab w:val="left" w:pos="5812"/>
        </w:tabs>
        <w:spacing w:after="60"/>
        <w:ind w:left="851"/>
        <w:jc w:val="both"/>
        <w:rPr>
          <w:sz w:val="28"/>
          <w:szCs w:val="28"/>
        </w:rPr>
      </w:pPr>
      <w:r w:rsidRPr="007574AD">
        <w:rPr>
          <w:sz w:val="28"/>
          <w:szCs w:val="28"/>
        </w:rPr>
        <w:t>Адмінбудівля Городоцької сільської ради – 2 генератори потужністю 3 кВт;</w:t>
      </w:r>
    </w:p>
    <w:p w14:paraId="3375367B" w14:textId="77777777" w:rsidR="001064BA" w:rsidRPr="007574AD" w:rsidRDefault="001064BA" w:rsidP="001064BA">
      <w:pPr>
        <w:pStyle w:val="a7"/>
        <w:numPr>
          <w:ilvl w:val="0"/>
          <w:numId w:val="6"/>
        </w:numPr>
        <w:tabs>
          <w:tab w:val="left" w:pos="5812"/>
        </w:tabs>
        <w:spacing w:after="60"/>
        <w:ind w:left="851"/>
        <w:jc w:val="both"/>
        <w:rPr>
          <w:sz w:val="28"/>
          <w:szCs w:val="28"/>
        </w:rPr>
      </w:pPr>
      <w:r w:rsidRPr="007574AD">
        <w:rPr>
          <w:sz w:val="28"/>
          <w:szCs w:val="28"/>
        </w:rPr>
        <w:t>Адмінбудівля відділу освіти, культури, молоді та спорту Городоцької сільської ради – 1 генератор потужністю 8 кВт;</w:t>
      </w:r>
    </w:p>
    <w:p w14:paraId="32B7EB3F" w14:textId="77777777" w:rsidR="001064BA" w:rsidRPr="007574AD" w:rsidRDefault="001064BA" w:rsidP="001064BA">
      <w:pPr>
        <w:pStyle w:val="a7"/>
        <w:numPr>
          <w:ilvl w:val="0"/>
          <w:numId w:val="6"/>
        </w:numPr>
        <w:tabs>
          <w:tab w:val="left" w:pos="5812"/>
        </w:tabs>
        <w:spacing w:after="60"/>
        <w:ind w:left="851"/>
        <w:jc w:val="both"/>
        <w:rPr>
          <w:sz w:val="28"/>
          <w:szCs w:val="28"/>
        </w:rPr>
      </w:pPr>
      <w:r w:rsidRPr="007574AD">
        <w:rPr>
          <w:sz w:val="28"/>
          <w:szCs w:val="28"/>
        </w:rPr>
        <w:t>Опорний заклад «Городоцький ліцей»– 2 генератори потужністю 8,5кВт та 3,2 кВт;</w:t>
      </w:r>
    </w:p>
    <w:p w14:paraId="54C88C34" w14:textId="77777777" w:rsidR="001064BA" w:rsidRPr="007574AD" w:rsidRDefault="001064BA" w:rsidP="001064BA">
      <w:pPr>
        <w:pStyle w:val="a7"/>
        <w:numPr>
          <w:ilvl w:val="0"/>
          <w:numId w:val="6"/>
        </w:numPr>
        <w:tabs>
          <w:tab w:val="left" w:pos="5812"/>
        </w:tabs>
        <w:spacing w:after="60"/>
        <w:ind w:left="851"/>
        <w:jc w:val="both"/>
        <w:rPr>
          <w:sz w:val="28"/>
          <w:szCs w:val="28"/>
        </w:rPr>
      </w:pPr>
      <w:r w:rsidRPr="007574AD">
        <w:rPr>
          <w:sz w:val="28"/>
          <w:szCs w:val="28"/>
        </w:rPr>
        <w:t>Опорний заклад «Городоцький ліцей» (дошкільний підрозділ) – 1 генератор потужністю 12 кВт;</w:t>
      </w:r>
    </w:p>
    <w:p w14:paraId="2CB78933" w14:textId="77777777" w:rsidR="001064BA" w:rsidRPr="007574AD" w:rsidRDefault="001064BA" w:rsidP="001064BA">
      <w:pPr>
        <w:pStyle w:val="a7"/>
        <w:numPr>
          <w:ilvl w:val="0"/>
          <w:numId w:val="6"/>
        </w:numPr>
        <w:tabs>
          <w:tab w:val="left" w:pos="5812"/>
        </w:tabs>
        <w:spacing w:after="60"/>
        <w:ind w:left="851"/>
        <w:jc w:val="both"/>
        <w:rPr>
          <w:sz w:val="28"/>
          <w:szCs w:val="28"/>
        </w:rPr>
      </w:pPr>
      <w:proofErr w:type="spellStart"/>
      <w:r w:rsidRPr="007574AD">
        <w:rPr>
          <w:sz w:val="28"/>
          <w:szCs w:val="28"/>
        </w:rPr>
        <w:t>Обарівський</w:t>
      </w:r>
      <w:proofErr w:type="spellEnd"/>
      <w:r w:rsidRPr="007574AD">
        <w:rPr>
          <w:sz w:val="28"/>
          <w:szCs w:val="28"/>
        </w:rPr>
        <w:t xml:space="preserve"> ліцей – 1 генератор потужністю 7кВт;</w:t>
      </w:r>
    </w:p>
    <w:p w14:paraId="181728FF" w14:textId="77777777" w:rsidR="001064BA" w:rsidRPr="007574AD" w:rsidRDefault="001064BA" w:rsidP="001064BA">
      <w:pPr>
        <w:pStyle w:val="a7"/>
        <w:numPr>
          <w:ilvl w:val="0"/>
          <w:numId w:val="6"/>
        </w:numPr>
        <w:tabs>
          <w:tab w:val="left" w:pos="5812"/>
        </w:tabs>
        <w:spacing w:after="60"/>
        <w:ind w:left="851"/>
        <w:jc w:val="both"/>
        <w:rPr>
          <w:sz w:val="28"/>
          <w:szCs w:val="28"/>
        </w:rPr>
      </w:pPr>
      <w:proofErr w:type="spellStart"/>
      <w:r w:rsidRPr="007574AD">
        <w:rPr>
          <w:sz w:val="28"/>
          <w:szCs w:val="28"/>
        </w:rPr>
        <w:t>Обарівський</w:t>
      </w:r>
      <w:proofErr w:type="spellEnd"/>
      <w:r w:rsidRPr="007574AD">
        <w:rPr>
          <w:sz w:val="28"/>
          <w:szCs w:val="28"/>
        </w:rPr>
        <w:t xml:space="preserve"> ліцей (дошкільний підрозділ) – 1 генератор потужністю 12 кВт;</w:t>
      </w:r>
    </w:p>
    <w:p w14:paraId="4B8C6C58" w14:textId="77777777" w:rsidR="001064BA" w:rsidRPr="007574AD" w:rsidRDefault="001064BA" w:rsidP="001064BA">
      <w:pPr>
        <w:pStyle w:val="a7"/>
        <w:numPr>
          <w:ilvl w:val="0"/>
          <w:numId w:val="6"/>
        </w:numPr>
        <w:tabs>
          <w:tab w:val="left" w:pos="5812"/>
        </w:tabs>
        <w:spacing w:after="60"/>
        <w:ind w:left="851"/>
        <w:jc w:val="both"/>
        <w:rPr>
          <w:sz w:val="28"/>
          <w:szCs w:val="28"/>
        </w:rPr>
      </w:pPr>
      <w:proofErr w:type="spellStart"/>
      <w:r w:rsidRPr="007574AD">
        <w:rPr>
          <w:sz w:val="28"/>
          <w:szCs w:val="28"/>
        </w:rPr>
        <w:t>Бронницька</w:t>
      </w:r>
      <w:proofErr w:type="spellEnd"/>
      <w:r w:rsidRPr="007574AD">
        <w:rPr>
          <w:sz w:val="28"/>
          <w:szCs w:val="28"/>
        </w:rPr>
        <w:t xml:space="preserve"> гімназія – 1 генератор потужністю 6,5кВт;</w:t>
      </w:r>
    </w:p>
    <w:p w14:paraId="65253E2A" w14:textId="77777777" w:rsidR="001064BA" w:rsidRPr="007574AD" w:rsidRDefault="001064BA" w:rsidP="001064BA">
      <w:pPr>
        <w:pStyle w:val="a7"/>
        <w:numPr>
          <w:ilvl w:val="0"/>
          <w:numId w:val="6"/>
        </w:numPr>
        <w:tabs>
          <w:tab w:val="left" w:pos="5812"/>
        </w:tabs>
        <w:spacing w:after="60"/>
        <w:ind w:left="851"/>
        <w:jc w:val="both"/>
        <w:rPr>
          <w:sz w:val="28"/>
          <w:szCs w:val="28"/>
        </w:rPr>
      </w:pPr>
      <w:proofErr w:type="spellStart"/>
      <w:r w:rsidRPr="007574AD">
        <w:rPr>
          <w:sz w:val="28"/>
          <w:szCs w:val="28"/>
        </w:rPr>
        <w:t>Карпилівська</w:t>
      </w:r>
      <w:proofErr w:type="spellEnd"/>
      <w:r w:rsidRPr="007574AD">
        <w:rPr>
          <w:sz w:val="28"/>
          <w:szCs w:val="28"/>
        </w:rPr>
        <w:t xml:space="preserve"> гімназія – 1 генератор потужністю 6,5кВт.</w:t>
      </w:r>
    </w:p>
    <w:p w14:paraId="60CEB510" w14:textId="77777777" w:rsidR="001064BA" w:rsidRDefault="001064BA" w:rsidP="001064BA">
      <w:pPr>
        <w:pStyle w:val="a7"/>
        <w:numPr>
          <w:ilvl w:val="0"/>
          <w:numId w:val="6"/>
        </w:numPr>
        <w:tabs>
          <w:tab w:val="left" w:pos="5812"/>
        </w:tabs>
        <w:spacing w:after="60"/>
        <w:ind w:left="851"/>
        <w:jc w:val="both"/>
        <w:rPr>
          <w:sz w:val="28"/>
          <w:szCs w:val="28"/>
        </w:rPr>
      </w:pPr>
      <w:r>
        <w:rPr>
          <w:sz w:val="28"/>
          <w:szCs w:val="28"/>
        </w:rPr>
        <w:t>Городоцька амбулаторія загальної практики-сімейної медицини - 1 генератор 2 кВт.</w:t>
      </w:r>
    </w:p>
    <w:p w14:paraId="7504FE8D" w14:textId="77777777" w:rsidR="001064BA" w:rsidRDefault="001064BA" w:rsidP="001064BA">
      <w:pPr>
        <w:pStyle w:val="a7"/>
        <w:numPr>
          <w:ilvl w:val="0"/>
          <w:numId w:val="6"/>
        </w:numPr>
        <w:tabs>
          <w:tab w:val="left" w:pos="5812"/>
        </w:tabs>
        <w:spacing w:after="60"/>
        <w:ind w:left="851"/>
        <w:jc w:val="both"/>
        <w:rPr>
          <w:sz w:val="28"/>
          <w:szCs w:val="28"/>
        </w:rPr>
      </w:pPr>
      <w:proofErr w:type="spellStart"/>
      <w:r>
        <w:rPr>
          <w:sz w:val="28"/>
          <w:szCs w:val="28"/>
        </w:rPr>
        <w:t>Карпилівська</w:t>
      </w:r>
      <w:proofErr w:type="spellEnd"/>
      <w:r>
        <w:rPr>
          <w:sz w:val="28"/>
          <w:szCs w:val="28"/>
        </w:rPr>
        <w:t xml:space="preserve"> амбулаторія загальної практики-сімейної медицини - 1 генератор 2 кВт.</w:t>
      </w:r>
    </w:p>
    <w:p w14:paraId="5BA65BF6" w14:textId="77777777" w:rsidR="001064BA" w:rsidRDefault="001064BA" w:rsidP="001064BA">
      <w:pPr>
        <w:pStyle w:val="a7"/>
        <w:numPr>
          <w:ilvl w:val="0"/>
          <w:numId w:val="6"/>
        </w:numPr>
        <w:tabs>
          <w:tab w:val="left" w:pos="5812"/>
        </w:tabs>
        <w:spacing w:after="60"/>
        <w:ind w:left="851"/>
        <w:jc w:val="both"/>
        <w:rPr>
          <w:sz w:val="28"/>
          <w:szCs w:val="28"/>
        </w:rPr>
      </w:pPr>
      <w:proofErr w:type="spellStart"/>
      <w:r>
        <w:rPr>
          <w:sz w:val="28"/>
          <w:szCs w:val="28"/>
        </w:rPr>
        <w:t>Обарівська</w:t>
      </w:r>
      <w:proofErr w:type="spellEnd"/>
      <w:r>
        <w:rPr>
          <w:sz w:val="28"/>
          <w:szCs w:val="28"/>
        </w:rPr>
        <w:t xml:space="preserve"> амбулаторія загальної практики-сімейної медицини - 1 генератор 7,5 кВт.</w:t>
      </w:r>
    </w:p>
    <w:p w14:paraId="1822C635" w14:textId="77777777" w:rsidR="001064BA" w:rsidRPr="007574AD" w:rsidRDefault="001064BA" w:rsidP="001064BA">
      <w:pPr>
        <w:pStyle w:val="a7"/>
        <w:numPr>
          <w:ilvl w:val="0"/>
          <w:numId w:val="6"/>
        </w:numPr>
        <w:tabs>
          <w:tab w:val="left" w:pos="5812"/>
        </w:tabs>
        <w:spacing w:after="60"/>
        <w:ind w:left="851"/>
        <w:jc w:val="both"/>
        <w:rPr>
          <w:sz w:val="28"/>
          <w:szCs w:val="28"/>
        </w:rPr>
      </w:pPr>
      <w:r w:rsidRPr="007574AD">
        <w:rPr>
          <w:sz w:val="28"/>
          <w:szCs w:val="28"/>
        </w:rPr>
        <w:t>КЗ «Культурно-</w:t>
      </w:r>
      <w:proofErr w:type="spellStart"/>
      <w:r w:rsidRPr="007574AD">
        <w:rPr>
          <w:sz w:val="28"/>
          <w:szCs w:val="28"/>
        </w:rPr>
        <w:t>дозвіллєвий</w:t>
      </w:r>
      <w:proofErr w:type="spellEnd"/>
      <w:r w:rsidRPr="007574AD">
        <w:rPr>
          <w:sz w:val="28"/>
          <w:szCs w:val="28"/>
        </w:rPr>
        <w:t xml:space="preserve"> центр» будинок культури с. Городок - 1 генератор потужністю 7кВт;</w:t>
      </w:r>
    </w:p>
    <w:p w14:paraId="091AB0EE" w14:textId="77777777" w:rsidR="001064BA" w:rsidRPr="007574AD" w:rsidRDefault="001064BA" w:rsidP="001064BA">
      <w:pPr>
        <w:tabs>
          <w:tab w:val="left" w:pos="5812"/>
        </w:tabs>
        <w:spacing w:after="60"/>
        <w:ind w:left="491"/>
        <w:jc w:val="both"/>
        <w:rPr>
          <w:sz w:val="28"/>
          <w:szCs w:val="28"/>
        </w:rPr>
      </w:pPr>
      <w:r w:rsidRPr="007574AD">
        <w:rPr>
          <w:sz w:val="28"/>
          <w:szCs w:val="28"/>
        </w:rPr>
        <w:t xml:space="preserve">По кожному закладу створено запас пального для роботи генераторів. </w:t>
      </w:r>
    </w:p>
    <w:p w14:paraId="60024D7C" w14:textId="77777777" w:rsidR="001064BA" w:rsidRDefault="001064BA" w:rsidP="001064BA">
      <w:pPr>
        <w:pStyle w:val="ac"/>
        <w:ind w:firstLine="567"/>
        <w:jc w:val="both"/>
        <w:rPr>
          <w:sz w:val="28"/>
          <w:szCs w:val="28"/>
        </w:rPr>
      </w:pPr>
    </w:p>
    <w:p w14:paraId="536382A2" w14:textId="77777777" w:rsidR="001064BA" w:rsidRPr="007C3218" w:rsidRDefault="001064BA" w:rsidP="001064BA">
      <w:pPr>
        <w:pStyle w:val="ac"/>
        <w:ind w:firstLine="567"/>
        <w:jc w:val="both"/>
        <w:rPr>
          <w:sz w:val="28"/>
          <w:szCs w:val="28"/>
        </w:rPr>
      </w:pPr>
      <w:r w:rsidRPr="007C3218">
        <w:rPr>
          <w:sz w:val="28"/>
          <w:szCs w:val="28"/>
        </w:rPr>
        <w:t xml:space="preserve">Опалювальний сезон </w:t>
      </w:r>
      <w:r>
        <w:rPr>
          <w:sz w:val="28"/>
          <w:szCs w:val="28"/>
        </w:rPr>
        <w:t>2025-2026</w:t>
      </w:r>
      <w:r w:rsidRPr="007C3218">
        <w:rPr>
          <w:sz w:val="28"/>
          <w:szCs w:val="28"/>
        </w:rPr>
        <w:t xml:space="preserve"> року розпочато в усіх установах комунальної власності громади з 16 жовтня 202</w:t>
      </w:r>
      <w:r>
        <w:rPr>
          <w:sz w:val="28"/>
          <w:szCs w:val="28"/>
          <w:lang w:val="ru-RU"/>
        </w:rPr>
        <w:t>4</w:t>
      </w:r>
      <w:r w:rsidRPr="007C3218">
        <w:rPr>
          <w:sz w:val="28"/>
          <w:szCs w:val="28"/>
        </w:rPr>
        <w:t xml:space="preserve"> року.</w:t>
      </w:r>
    </w:p>
    <w:p w14:paraId="2B9772F8" w14:textId="77777777" w:rsidR="001064BA" w:rsidRPr="007C3218" w:rsidRDefault="001064BA" w:rsidP="001064BA">
      <w:pPr>
        <w:pStyle w:val="ac"/>
        <w:ind w:firstLine="567"/>
        <w:jc w:val="both"/>
        <w:rPr>
          <w:sz w:val="28"/>
          <w:szCs w:val="28"/>
        </w:rPr>
      </w:pPr>
      <w:r w:rsidRPr="007C3218">
        <w:rPr>
          <w:sz w:val="28"/>
          <w:szCs w:val="28"/>
        </w:rPr>
        <w:t xml:space="preserve">Для забезпечення безпеки дорожнього руху в зимовий період укладено договори на залучення спецтехніки сторонніх організацій. Загалом в період снігопадів на території Городоцької сільської ради працювало до </w:t>
      </w:r>
      <w:r>
        <w:rPr>
          <w:sz w:val="28"/>
          <w:szCs w:val="28"/>
        </w:rPr>
        <w:t>5</w:t>
      </w:r>
      <w:r w:rsidRPr="007C3218">
        <w:rPr>
          <w:sz w:val="28"/>
          <w:szCs w:val="28"/>
        </w:rPr>
        <w:t xml:space="preserve"> одиниць спецтехніки.</w:t>
      </w:r>
    </w:p>
    <w:p w14:paraId="6C226012" w14:textId="77777777" w:rsidR="001064BA" w:rsidRPr="007C3218" w:rsidRDefault="001064BA" w:rsidP="001064BA">
      <w:pPr>
        <w:pStyle w:val="ac"/>
        <w:ind w:firstLine="567"/>
        <w:jc w:val="both"/>
        <w:rPr>
          <w:sz w:val="28"/>
          <w:szCs w:val="28"/>
        </w:rPr>
      </w:pPr>
      <w:r w:rsidRPr="007C3218">
        <w:rPr>
          <w:sz w:val="28"/>
          <w:szCs w:val="28"/>
        </w:rPr>
        <w:t>Городоцька сільська рада повністю розрахувалася із постачальниками природного газу та електричної енергії за спожиті енергоносії.</w:t>
      </w:r>
    </w:p>
    <w:p w14:paraId="7DCC736B" w14:textId="77777777" w:rsidR="001064BA" w:rsidRPr="00B86EFB" w:rsidRDefault="001064BA" w:rsidP="001064BA">
      <w:pPr>
        <w:pStyle w:val="ac"/>
        <w:ind w:firstLine="567"/>
        <w:jc w:val="both"/>
        <w:rPr>
          <w:sz w:val="28"/>
          <w:szCs w:val="28"/>
        </w:rPr>
      </w:pPr>
      <w:r w:rsidRPr="007C3218">
        <w:rPr>
          <w:sz w:val="28"/>
          <w:szCs w:val="28"/>
        </w:rPr>
        <w:t xml:space="preserve">Відповідно до розпорядження сільського голови Городоцької сільської ради від </w:t>
      </w:r>
      <w:r>
        <w:rPr>
          <w:sz w:val="28"/>
          <w:szCs w:val="28"/>
        </w:rPr>
        <w:t>31 березня 2026</w:t>
      </w:r>
      <w:r w:rsidRPr="007C3218">
        <w:rPr>
          <w:sz w:val="28"/>
          <w:szCs w:val="28"/>
        </w:rPr>
        <w:t xml:space="preserve"> року № </w:t>
      </w:r>
      <w:r>
        <w:rPr>
          <w:sz w:val="28"/>
          <w:szCs w:val="28"/>
        </w:rPr>
        <w:t>34</w:t>
      </w:r>
      <w:r w:rsidRPr="007C3218">
        <w:rPr>
          <w:sz w:val="28"/>
          <w:szCs w:val="28"/>
        </w:rPr>
        <w:t xml:space="preserve"> «Про закінчення опалювального </w:t>
      </w:r>
      <w:r>
        <w:rPr>
          <w:sz w:val="28"/>
          <w:szCs w:val="28"/>
        </w:rPr>
        <w:t>періоду</w:t>
      </w:r>
      <w:r w:rsidRPr="007C3218">
        <w:rPr>
          <w:sz w:val="28"/>
          <w:szCs w:val="28"/>
        </w:rPr>
        <w:t xml:space="preserve"> </w:t>
      </w:r>
      <w:r>
        <w:rPr>
          <w:sz w:val="28"/>
          <w:szCs w:val="28"/>
        </w:rPr>
        <w:t>2025-2026</w:t>
      </w:r>
      <w:r w:rsidRPr="007C3218">
        <w:rPr>
          <w:sz w:val="28"/>
          <w:szCs w:val="28"/>
        </w:rPr>
        <w:t xml:space="preserve"> року» </w:t>
      </w:r>
      <w:r w:rsidRPr="00B86EFB">
        <w:rPr>
          <w:sz w:val="28"/>
          <w:szCs w:val="28"/>
        </w:rPr>
        <w:t>опалювальний період 2025-2026 року в Городоцькій</w:t>
      </w:r>
      <w:r>
        <w:rPr>
          <w:sz w:val="28"/>
          <w:szCs w:val="28"/>
        </w:rPr>
        <w:t xml:space="preserve"> </w:t>
      </w:r>
      <w:r w:rsidRPr="00B86EFB">
        <w:rPr>
          <w:sz w:val="28"/>
          <w:szCs w:val="28"/>
        </w:rPr>
        <w:t xml:space="preserve">територіальній громаді </w:t>
      </w:r>
      <w:r>
        <w:rPr>
          <w:sz w:val="28"/>
          <w:szCs w:val="28"/>
        </w:rPr>
        <w:t xml:space="preserve">закінчено </w:t>
      </w:r>
      <w:r w:rsidRPr="00B86EFB">
        <w:rPr>
          <w:sz w:val="28"/>
          <w:szCs w:val="28"/>
        </w:rPr>
        <w:t>з 01 квітня 2026 року, окрім об’єктів соціальної</w:t>
      </w:r>
      <w:r>
        <w:rPr>
          <w:sz w:val="28"/>
          <w:szCs w:val="28"/>
        </w:rPr>
        <w:t xml:space="preserve"> </w:t>
      </w:r>
      <w:r w:rsidRPr="00B86EFB">
        <w:rPr>
          <w:sz w:val="28"/>
          <w:szCs w:val="28"/>
        </w:rPr>
        <w:t>інфраструктури комунальної власності.</w:t>
      </w:r>
    </w:p>
    <w:p w14:paraId="2774CAD5" w14:textId="77777777" w:rsidR="001064BA" w:rsidRPr="007C3218" w:rsidRDefault="001064BA" w:rsidP="001064BA">
      <w:pPr>
        <w:pStyle w:val="ac"/>
        <w:ind w:firstLine="567"/>
        <w:jc w:val="both"/>
        <w:rPr>
          <w:sz w:val="28"/>
          <w:szCs w:val="28"/>
        </w:rPr>
      </w:pPr>
      <w:r>
        <w:rPr>
          <w:sz w:val="28"/>
          <w:szCs w:val="28"/>
        </w:rPr>
        <w:t>О</w:t>
      </w:r>
      <w:r w:rsidRPr="00B86EFB">
        <w:rPr>
          <w:sz w:val="28"/>
          <w:szCs w:val="28"/>
        </w:rPr>
        <w:t>палювальний період 2025-2026 року в об’єктах соціальної</w:t>
      </w:r>
      <w:r>
        <w:rPr>
          <w:sz w:val="28"/>
          <w:szCs w:val="28"/>
        </w:rPr>
        <w:t xml:space="preserve"> </w:t>
      </w:r>
      <w:r w:rsidRPr="00B86EFB">
        <w:rPr>
          <w:sz w:val="28"/>
          <w:szCs w:val="28"/>
        </w:rPr>
        <w:t xml:space="preserve">інфраструктури комунальної власності </w:t>
      </w:r>
      <w:r>
        <w:rPr>
          <w:sz w:val="28"/>
          <w:szCs w:val="28"/>
        </w:rPr>
        <w:t xml:space="preserve">закінчено </w:t>
      </w:r>
      <w:r w:rsidRPr="00B86EFB">
        <w:rPr>
          <w:sz w:val="28"/>
          <w:szCs w:val="28"/>
        </w:rPr>
        <w:t>з 06 квітня 2026 року.</w:t>
      </w:r>
    </w:p>
    <w:p w14:paraId="469603B4" w14:textId="77777777" w:rsidR="001064BA" w:rsidRPr="007C3218" w:rsidRDefault="001064BA" w:rsidP="001064BA">
      <w:pPr>
        <w:pStyle w:val="ac"/>
        <w:ind w:firstLine="567"/>
        <w:jc w:val="both"/>
        <w:rPr>
          <w:sz w:val="28"/>
          <w:szCs w:val="28"/>
        </w:rPr>
      </w:pPr>
      <w:r w:rsidRPr="007C3218">
        <w:rPr>
          <w:sz w:val="28"/>
          <w:szCs w:val="28"/>
        </w:rPr>
        <w:t>Після закінчення опалювального сезону керівникам комунальних закладів та відділів Городоцької сільської ради доручено провести заходи із:</w:t>
      </w:r>
    </w:p>
    <w:p w14:paraId="0418DE52" w14:textId="77777777" w:rsidR="001064BA" w:rsidRPr="00B86EFB" w:rsidRDefault="001064BA" w:rsidP="001064BA">
      <w:pPr>
        <w:pStyle w:val="ac"/>
        <w:ind w:firstLine="567"/>
        <w:jc w:val="both"/>
        <w:rPr>
          <w:sz w:val="28"/>
          <w:szCs w:val="28"/>
        </w:rPr>
      </w:pPr>
      <w:r w:rsidRPr="00B86EFB">
        <w:rPr>
          <w:sz w:val="28"/>
          <w:szCs w:val="28"/>
        </w:rPr>
        <w:t>1) забезпечити проведення необхідних регламентних робіт з технічного</w:t>
      </w:r>
      <w:r>
        <w:rPr>
          <w:sz w:val="28"/>
          <w:szCs w:val="28"/>
        </w:rPr>
        <w:t xml:space="preserve"> </w:t>
      </w:r>
      <w:r w:rsidRPr="00B86EFB">
        <w:rPr>
          <w:sz w:val="28"/>
          <w:szCs w:val="28"/>
        </w:rPr>
        <w:t>обслуговування, ремонту, промивання та консервації систем опалення з метою</w:t>
      </w:r>
      <w:r>
        <w:rPr>
          <w:sz w:val="28"/>
          <w:szCs w:val="28"/>
        </w:rPr>
        <w:t xml:space="preserve"> </w:t>
      </w:r>
      <w:r w:rsidRPr="00B86EFB">
        <w:rPr>
          <w:sz w:val="28"/>
          <w:szCs w:val="28"/>
        </w:rPr>
        <w:t>підготовки до наступного опалювального періоду;</w:t>
      </w:r>
    </w:p>
    <w:p w14:paraId="49159FAB" w14:textId="77777777" w:rsidR="001064BA" w:rsidRPr="00B86EFB" w:rsidRDefault="001064BA" w:rsidP="001064BA">
      <w:pPr>
        <w:pStyle w:val="ac"/>
        <w:ind w:firstLine="567"/>
        <w:jc w:val="both"/>
        <w:rPr>
          <w:sz w:val="28"/>
          <w:szCs w:val="28"/>
        </w:rPr>
      </w:pPr>
      <w:r w:rsidRPr="00B86EFB">
        <w:rPr>
          <w:sz w:val="28"/>
          <w:szCs w:val="28"/>
        </w:rPr>
        <w:t xml:space="preserve">2) виконати косметичний ремонт приміщень </w:t>
      </w:r>
      <w:proofErr w:type="spellStart"/>
      <w:r w:rsidRPr="00B86EFB">
        <w:rPr>
          <w:sz w:val="28"/>
          <w:szCs w:val="28"/>
        </w:rPr>
        <w:t>котелень</w:t>
      </w:r>
      <w:proofErr w:type="spellEnd"/>
      <w:r w:rsidRPr="00B86EFB">
        <w:rPr>
          <w:sz w:val="28"/>
          <w:szCs w:val="28"/>
        </w:rPr>
        <w:t xml:space="preserve"> та благоустрій</w:t>
      </w:r>
      <w:r>
        <w:rPr>
          <w:sz w:val="28"/>
          <w:szCs w:val="28"/>
        </w:rPr>
        <w:t xml:space="preserve"> </w:t>
      </w:r>
      <w:r w:rsidRPr="00B86EFB">
        <w:rPr>
          <w:sz w:val="28"/>
          <w:szCs w:val="28"/>
        </w:rPr>
        <w:t>прилеглої території;</w:t>
      </w:r>
    </w:p>
    <w:p w14:paraId="5D9B3F95" w14:textId="77777777" w:rsidR="001064BA" w:rsidRPr="00B86EFB" w:rsidRDefault="001064BA" w:rsidP="001064BA">
      <w:pPr>
        <w:pStyle w:val="ac"/>
        <w:ind w:firstLine="567"/>
        <w:jc w:val="both"/>
        <w:rPr>
          <w:sz w:val="28"/>
          <w:szCs w:val="28"/>
        </w:rPr>
      </w:pPr>
      <w:r w:rsidRPr="00B86EFB">
        <w:rPr>
          <w:sz w:val="28"/>
          <w:szCs w:val="28"/>
        </w:rPr>
        <w:t>3) визначити залишок твердого палива та призначити відповідальних за</w:t>
      </w:r>
      <w:r>
        <w:rPr>
          <w:sz w:val="28"/>
          <w:szCs w:val="28"/>
        </w:rPr>
        <w:t xml:space="preserve"> </w:t>
      </w:r>
      <w:r w:rsidRPr="00B86EFB">
        <w:rPr>
          <w:sz w:val="28"/>
          <w:szCs w:val="28"/>
        </w:rPr>
        <w:t>його збереження;</w:t>
      </w:r>
    </w:p>
    <w:p w14:paraId="27E31684" w14:textId="77777777" w:rsidR="001064BA" w:rsidRDefault="001064BA" w:rsidP="001064BA">
      <w:pPr>
        <w:pStyle w:val="ac"/>
        <w:ind w:firstLine="567"/>
        <w:jc w:val="both"/>
        <w:rPr>
          <w:sz w:val="28"/>
          <w:szCs w:val="28"/>
        </w:rPr>
      </w:pPr>
      <w:r w:rsidRPr="00B86EFB">
        <w:rPr>
          <w:sz w:val="28"/>
          <w:szCs w:val="28"/>
        </w:rPr>
        <w:t>4) зафіксувати показники обліку електроенергії та газу.</w:t>
      </w:r>
    </w:p>
    <w:p w14:paraId="4DE38232" w14:textId="77777777" w:rsidR="001064BA" w:rsidRDefault="001064BA" w:rsidP="001064BA">
      <w:pPr>
        <w:pStyle w:val="ac"/>
        <w:ind w:firstLine="567"/>
        <w:jc w:val="both"/>
        <w:rPr>
          <w:sz w:val="28"/>
          <w:szCs w:val="28"/>
        </w:rPr>
      </w:pPr>
    </w:p>
    <w:p w14:paraId="2C069381" w14:textId="77777777" w:rsidR="001064BA" w:rsidRPr="007C3218" w:rsidRDefault="001064BA" w:rsidP="001064BA">
      <w:pPr>
        <w:pStyle w:val="ac"/>
        <w:ind w:firstLine="567"/>
        <w:jc w:val="both"/>
        <w:rPr>
          <w:sz w:val="28"/>
          <w:szCs w:val="28"/>
        </w:rPr>
      </w:pPr>
      <w:r w:rsidRPr="007C3218">
        <w:rPr>
          <w:sz w:val="28"/>
          <w:szCs w:val="28"/>
        </w:rPr>
        <w:t xml:space="preserve">Підводячи підсумки проходження опалювального сезону </w:t>
      </w:r>
      <w:r>
        <w:rPr>
          <w:sz w:val="28"/>
          <w:szCs w:val="28"/>
        </w:rPr>
        <w:t>2025-2026</w:t>
      </w:r>
      <w:r w:rsidRPr="007C3218">
        <w:rPr>
          <w:sz w:val="28"/>
          <w:szCs w:val="28"/>
        </w:rPr>
        <w:t xml:space="preserve"> року, роботу </w:t>
      </w:r>
      <w:r>
        <w:rPr>
          <w:sz w:val="28"/>
          <w:szCs w:val="28"/>
        </w:rPr>
        <w:t>виконавчих органів</w:t>
      </w:r>
      <w:r w:rsidRPr="007C3218">
        <w:rPr>
          <w:sz w:val="28"/>
          <w:szCs w:val="28"/>
        </w:rPr>
        <w:t xml:space="preserve"> </w:t>
      </w:r>
      <w:r>
        <w:rPr>
          <w:sz w:val="28"/>
          <w:szCs w:val="28"/>
        </w:rPr>
        <w:t>сільської ради</w:t>
      </w:r>
      <w:r w:rsidRPr="007C3218">
        <w:rPr>
          <w:sz w:val="28"/>
          <w:szCs w:val="28"/>
        </w:rPr>
        <w:t xml:space="preserve"> можна вважати задовільною.</w:t>
      </w:r>
    </w:p>
    <w:p w14:paraId="13557F74" w14:textId="77777777" w:rsidR="001064BA" w:rsidRPr="007C3218" w:rsidRDefault="001064BA" w:rsidP="001064BA">
      <w:pPr>
        <w:pStyle w:val="ac"/>
        <w:ind w:firstLine="567"/>
        <w:jc w:val="both"/>
        <w:rPr>
          <w:sz w:val="28"/>
          <w:szCs w:val="28"/>
        </w:rPr>
      </w:pPr>
    </w:p>
    <w:p w14:paraId="52073279" w14:textId="77777777" w:rsidR="001064BA" w:rsidRPr="007C3218" w:rsidRDefault="001064BA" w:rsidP="001064BA">
      <w:pPr>
        <w:pStyle w:val="ac"/>
        <w:ind w:firstLine="567"/>
        <w:jc w:val="both"/>
        <w:rPr>
          <w:sz w:val="28"/>
          <w:szCs w:val="28"/>
        </w:rPr>
      </w:pPr>
    </w:p>
    <w:p w14:paraId="792821AC" w14:textId="77777777" w:rsidR="001064BA" w:rsidRPr="007C3218" w:rsidRDefault="001064BA" w:rsidP="001064BA">
      <w:pPr>
        <w:tabs>
          <w:tab w:val="left" w:pos="2442"/>
        </w:tabs>
        <w:jc w:val="both"/>
        <w:rPr>
          <w:sz w:val="28"/>
          <w:szCs w:val="28"/>
        </w:rPr>
      </w:pPr>
      <w:r w:rsidRPr="007C3218">
        <w:rPr>
          <w:sz w:val="28"/>
          <w:szCs w:val="28"/>
        </w:rPr>
        <w:t xml:space="preserve">Заступник сільського голови </w:t>
      </w:r>
    </w:p>
    <w:p w14:paraId="13A0BBE6" w14:textId="77777777" w:rsidR="001064BA" w:rsidRPr="007C3218" w:rsidRDefault="001064BA" w:rsidP="001064BA">
      <w:pPr>
        <w:tabs>
          <w:tab w:val="left" w:pos="2442"/>
        </w:tabs>
        <w:jc w:val="both"/>
        <w:rPr>
          <w:sz w:val="28"/>
          <w:szCs w:val="28"/>
        </w:rPr>
      </w:pPr>
      <w:r w:rsidRPr="007C3218">
        <w:rPr>
          <w:sz w:val="28"/>
          <w:szCs w:val="28"/>
        </w:rPr>
        <w:t xml:space="preserve">з питань діяльності виконавчих органів </w:t>
      </w:r>
    </w:p>
    <w:p w14:paraId="18551623" w14:textId="77777777" w:rsidR="001064BA" w:rsidRDefault="001064BA" w:rsidP="001064BA">
      <w:pPr>
        <w:tabs>
          <w:tab w:val="left" w:pos="2442"/>
        </w:tabs>
        <w:jc w:val="both"/>
        <w:rPr>
          <w:sz w:val="28"/>
          <w:szCs w:val="28"/>
        </w:rPr>
      </w:pPr>
      <w:r w:rsidRPr="007C3218">
        <w:rPr>
          <w:sz w:val="28"/>
          <w:szCs w:val="28"/>
        </w:rPr>
        <w:t xml:space="preserve">сільської ради </w:t>
      </w:r>
      <w:r w:rsidRPr="007C3218">
        <w:rPr>
          <w:sz w:val="28"/>
          <w:szCs w:val="28"/>
        </w:rPr>
        <w:tab/>
      </w:r>
      <w:r w:rsidRPr="007C3218">
        <w:rPr>
          <w:sz w:val="28"/>
          <w:szCs w:val="28"/>
        </w:rPr>
        <w:tab/>
      </w:r>
      <w:r w:rsidRPr="007C3218">
        <w:rPr>
          <w:sz w:val="28"/>
          <w:szCs w:val="28"/>
        </w:rPr>
        <w:tab/>
      </w:r>
      <w:r w:rsidRPr="007C3218">
        <w:rPr>
          <w:sz w:val="28"/>
          <w:szCs w:val="28"/>
        </w:rPr>
        <w:tab/>
      </w:r>
      <w:r w:rsidRPr="007C3218">
        <w:rPr>
          <w:sz w:val="28"/>
          <w:szCs w:val="28"/>
        </w:rPr>
        <w:tab/>
      </w:r>
      <w:r w:rsidRPr="007C3218">
        <w:rPr>
          <w:sz w:val="28"/>
          <w:szCs w:val="28"/>
        </w:rPr>
        <w:tab/>
      </w:r>
      <w:r w:rsidRPr="007C3218">
        <w:rPr>
          <w:sz w:val="28"/>
          <w:szCs w:val="28"/>
        </w:rPr>
        <w:tab/>
      </w:r>
      <w:r w:rsidRPr="007C3218">
        <w:rPr>
          <w:sz w:val="28"/>
          <w:szCs w:val="28"/>
        </w:rPr>
        <w:tab/>
        <w:t xml:space="preserve">  Сергій САЙКО </w:t>
      </w:r>
    </w:p>
    <w:p w14:paraId="481DDEC9" w14:textId="783C1E7C" w:rsidR="00BC2D90" w:rsidRPr="001064BA" w:rsidRDefault="00BC2D90" w:rsidP="001064BA">
      <w:pPr>
        <w:spacing w:after="200" w:line="276" w:lineRule="auto"/>
        <w:rPr>
          <w:sz w:val="28"/>
          <w:szCs w:val="28"/>
        </w:rPr>
      </w:pPr>
    </w:p>
    <w:sectPr w:rsidR="00BC2D90" w:rsidRPr="001064BA" w:rsidSect="007C1765">
      <w:pgSz w:w="11906" w:h="16838"/>
      <w:pgMar w:top="850" w:right="566"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F94BDA"/>
    <w:multiLevelType w:val="hybridMultilevel"/>
    <w:tmpl w:val="B8C2809A"/>
    <w:lvl w:ilvl="0" w:tplc="DD383196">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C930364"/>
    <w:multiLevelType w:val="multilevel"/>
    <w:tmpl w:val="77C8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12875"/>
    <w:multiLevelType w:val="hybridMultilevel"/>
    <w:tmpl w:val="A9F83EF6"/>
    <w:lvl w:ilvl="0" w:tplc="2EF85466">
      <w:numFmt w:val="bullet"/>
      <w:lvlText w:val="-"/>
      <w:lvlJc w:val="left"/>
      <w:pPr>
        <w:ind w:left="1455" w:hanging="360"/>
      </w:pPr>
      <w:rPr>
        <w:rFonts w:ascii="Calibri" w:eastAsia="Times New Roman" w:hAnsi="Calibri" w:hint="default"/>
      </w:rPr>
    </w:lvl>
    <w:lvl w:ilvl="1" w:tplc="04220003" w:tentative="1">
      <w:start w:val="1"/>
      <w:numFmt w:val="bullet"/>
      <w:lvlText w:val="o"/>
      <w:lvlJc w:val="left"/>
      <w:pPr>
        <w:ind w:left="2175" w:hanging="360"/>
      </w:pPr>
      <w:rPr>
        <w:rFonts w:ascii="Courier New" w:hAnsi="Courier New" w:cs="Courier New" w:hint="default"/>
      </w:rPr>
    </w:lvl>
    <w:lvl w:ilvl="2" w:tplc="04220005" w:tentative="1">
      <w:start w:val="1"/>
      <w:numFmt w:val="bullet"/>
      <w:lvlText w:val=""/>
      <w:lvlJc w:val="left"/>
      <w:pPr>
        <w:ind w:left="2895" w:hanging="360"/>
      </w:pPr>
      <w:rPr>
        <w:rFonts w:ascii="Wingdings" w:hAnsi="Wingdings" w:hint="default"/>
      </w:rPr>
    </w:lvl>
    <w:lvl w:ilvl="3" w:tplc="04220001" w:tentative="1">
      <w:start w:val="1"/>
      <w:numFmt w:val="bullet"/>
      <w:lvlText w:val=""/>
      <w:lvlJc w:val="left"/>
      <w:pPr>
        <w:ind w:left="3615" w:hanging="360"/>
      </w:pPr>
      <w:rPr>
        <w:rFonts w:ascii="Symbol" w:hAnsi="Symbol" w:hint="default"/>
      </w:rPr>
    </w:lvl>
    <w:lvl w:ilvl="4" w:tplc="04220003" w:tentative="1">
      <w:start w:val="1"/>
      <w:numFmt w:val="bullet"/>
      <w:lvlText w:val="o"/>
      <w:lvlJc w:val="left"/>
      <w:pPr>
        <w:ind w:left="4335" w:hanging="360"/>
      </w:pPr>
      <w:rPr>
        <w:rFonts w:ascii="Courier New" w:hAnsi="Courier New" w:cs="Courier New" w:hint="default"/>
      </w:rPr>
    </w:lvl>
    <w:lvl w:ilvl="5" w:tplc="04220005" w:tentative="1">
      <w:start w:val="1"/>
      <w:numFmt w:val="bullet"/>
      <w:lvlText w:val=""/>
      <w:lvlJc w:val="left"/>
      <w:pPr>
        <w:ind w:left="5055" w:hanging="360"/>
      </w:pPr>
      <w:rPr>
        <w:rFonts w:ascii="Wingdings" w:hAnsi="Wingdings" w:hint="default"/>
      </w:rPr>
    </w:lvl>
    <w:lvl w:ilvl="6" w:tplc="04220001" w:tentative="1">
      <w:start w:val="1"/>
      <w:numFmt w:val="bullet"/>
      <w:lvlText w:val=""/>
      <w:lvlJc w:val="left"/>
      <w:pPr>
        <w:ind w:left="5775" w:hanging="360"/>
      </w:pPr>
      <w:rPr>
        <w:rFonts w:ascii="Symbol" w:hAnsi="Symbol" w:hint="default"/>
      </w:rPr>
    </w:lvl>
    <w:lvl w:ilvl="7" w:tplc="04220003" w:tentative="1">
      <w:start w:val="1"/>
      <w:numFmt w:val="bullet"/>
      <w:lvlText w:val="o"/>
      <w:lvlJc w:val="left"/>
      <w:pPr>
        <w:ind w:left="6495" w:hanging="360"/>
      </w:pPr>
      <w:rPr>
        <w:rFonts w:ascii="Courier New" w:hAnsi="Courier New" w:cs="Courier New" w:hint="default"/>
      </w:rPr>
    </w:lvl>
    <w:lvl w:ilvl="8" w:tplc="04220005" w:tentative="1">
      <w:start w:val="1"/>
      <w:numFmt w:val="bullet"/>
      <w:lvlText w:val=""/>
      <w:lvlJc w:val="left"/>
      <w:pPr>
        <w:ind w:left="7215" w:hanging="360"/>
      </w:pPr>
      <w:rPr>
        <w:rFonts w:ascii="Wingdings" w:hAnsi="Wingdings" w:hint="default"/>
      </w:rPr>
    </w:lvl>
  </w:abstractNum>
  <w:abstractNum w:abstractNumId="4" w15:restartNumberingAfterBreak="0">
    <w:nsid w:val="17240362"/>
    <w:multiLevelType w:val="hybridMultilevel"/>
    <w:tmpl w:val="63262DB8"/>
    <w:lvl w:ilvl="0" w:tplc="10D874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772366">
    <w:abstractNumId w:val="1"/>
  </w:num>
  <w:num w:numId="2" w16cid:durableId="387001371">
    <w:abstractNumId w:val="1"/>
  </w:num>
  <w:num w:numId="3" w16cid:durableId="1418820910">
    <w:abstractNumId w:val="1"/>
  </w:num>
  <w:num w:numId="4" w16cid:durableId="1535581501">
    <w:abstractNumId w:val="0"/>
  </w:num>
  <w:num w:numId="5" w16cid:durableId="1957905638">
    <w:abstractNumId w:val="4"/>
  </w:num>
  <w:num w:numId="6" w16cid:durableId="540094540">
    <w:abstractNumId w:val="3"/>
  </w:num>
  <w:num w:numId="7" w16cid:durableId="18218417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4BA"/>
    <w:rsid w:val="00005E9A"/>
    <w:rsid w:val="001064BA"/>
    <w:rsid w:val="00452D0C"/>
    <w:rsid w:val="007C1765"/>
    <w:rsid w:val="00893323"/>
    <w:rsid w:val="00986E0C"/>
    <w:rsid w:val="00BC2D90"/>
    <w:rsid w:val="00CE5A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CEE9A"/>
  <w15:chartTrackingRefBased/>
  <w15:docId w15:val="{47487A34-032F-45FB-94D2-AD9AF23F0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64BA"/>
    <w:pPr>
      <w:spacing w:after="0" w:line="240" w:lineRule="auto"/>
    </w:pPr>
    <w:rPr>
      <w:rFonts w:ascii="Times New Roman" w:eastAsia="Times New Roman" w:hAnsi="Times New Roman" w:cs="Times New Roman"/>
      <w:kern w:val="0"/>
      <w:sz w:val="24"/>
      <w:szCs w:val="24"/>
      <w:lang w:eastAsia="uk-UA"/>
      <w14:ligatures w14:val="none"/>
    </w:rPr>
  </w:style>
  <w:style w:type="paragraph" w:styleId="1">
    <w:name w:val="heading 1"/>
    <w:basedOn w:val="a"/>
    <w:next w:val="a"/>
    <w:link w:val="10"/>
    <w:uiPriority w:val="9"/>
    <w:qFormat/>
    <w:rsid w:val="00005E9A"/>
    <w:pPr>
      <w:keepNext/>
      <w:keepLines/>
      <w:spacing w:before="240"/>
      <w:ind w:firstLine="709"/>
      <w:outlineLvl w:val="0"/>
    </w:pPr>
    <w:rPr>
      <w:rFonts w:asciiTheme="majorHAnsi" w:eastAsiaTheme="majorEastAsia" w:hAnsiTheme="majorHAnsi" w:cstheme="majorBidi"/>
      <w:sz w:val="28"/>
      <w:szCs w:val="32"/>
      <w:lang w:val="ru-RU"/>
    </w:rPr>
  </w:style>
  <w:style w:type="paragraph" w:styleId="2">
    <w:name w:val="heading 2"/>
    <w:basedOn w:val="a"/>
    <w:next w:val="a"/>
    <w:link w:val="20"/>
    <w:uiPriority w:val="9"/>
    <w:semiHidden/>
    <w:unhideWhenUsed/>
    <w:qFormat/>
    <w:rsid w:val="00005E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1064B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064B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064B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064B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064B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064B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064B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С"/>
    <w:basedOn w:val="1"/>
    <w:link w:val="12"/>
    <w:qFormat/>
    <w:rsid w:val="00005E9A"/>
    <w:pPr>
      <w:ind w:left="360" w:hanging="360"/>
      <w:jc w:val="center"/>
    </w:pPr>
    <w:rPr>
      <w:rFonts w:ascii="Times New Roman" w:hAnsi="Times New Roman" w:cs="Times New Roman"/>
      <w:b/>
    </w:rPr>
  </w:style>
  <w:style w:type="character" w:customStyle="1" w:styleId="12">
    <w:name w:val="Заголовок 1С Знак"/>
    <w:basedOn w:val="10"/>
    <w:link w:val="11"/>
    <w:rsid w:val="00005E9A"/>
    <w:rPr>
      <w:rFonts w:ascii="Times New Roman" w:eastAsiaTheme="majorEastAsia" w:hAnsi="Times New Roman" w:cs="Times New Roman"/>
      <w:b/>
      <w:sz w:val="28"/>
      <w:szCs w:val="32"/>
      <w:lang w:val="ru-RU"/>
    </w:rPr>
  </w:style>
  <w:style w:type="character" w:customStyle="1" w:styleId="10">
    <w:name w:val="Заголовок 1 Знак"/>
    <w:basedOn w:val="a0"/>
    <w:link w:val="1"/>
    <w:uiPriority w:val="9"/>
    <w:rsid w:val="00005E9A"/>
    <w:rPr>
      <w:rFonts w:asciiTheme="majorHAnsi" w:eastAsiaTheme="majorEastAsia" w:hAnsiTheme="majorHAnsi" w:cstheme="majorBidi"/>
      <w:sz w:val="28"/>
      <w:szCs w:val="32"/>
      <w:lang w:val="ru-RU"/>
    </w:rPr>
  </w:style>
  <w:style w:type="paragraph" w:customStyle="1" w:styleId="21">
    <w:name w:val="Заголовок 2С"/>
    <w:basedOn w:val="2"/>
    <w:next w:val="11"/>
    <w:link w:val="22"/>
    <w:qFormat/>
    <w:rsid w:val="00005E9A"/>
    <w:pPr>
      <w:keepNext w:val="0"/>
      <w:keepLines w:val="0"/>
      <w:spacing w:before="100" w:beforeAutospacing="1" w:after="100" w:afterAutospacing="1"/>
      <w:ind w:left="1211" w:hanging="360"/>
      <w:jc w:val="both"/>
    </w:pPr>
    <w:rPr>
      <w:rFonts w:ascii="Times New Roman" w:eastAsia="Times New Roman" w:hAnsi="Times New Roman" w:cs="Times New Roman"/>
      <w:b/>
      <w:bCs/>
      <w:color w:val="auto"/>
      <w:sz w:val="24"/>
      <w:szCs w:val="36"/>
      <w:lang w:val="ru-RU"/>
    </w:rPr>
  </w:style>
  <w:style w:type="character" w:customStyle="1" w:styleId="22">
    <w:name w:val="Заголовок 2С Знак"/>
    <w:basedOn w:val="20"/>
    <w:link w:val="21"/>
    <w:rsid w:val="00005E9A"/>
    <w:rPr>
      <w:rFonts w:ascii="Times New Roman" w:eastAsia="Times New Roman" w:hAnsi="Times New Roman" w:cs="Times New Roman"/>
      <w:b/>
      <w:bCs/>
      <w:color w:val="2F5496" w:themeColor="accent1" w:themeShade="BF"/>
      <w:sz w:val="24"/>
      <w:szCs w:val="36"/>
      <w:lang w:val="ru-RU" w:eastAsia="uk-UA"/>
    </w:rPr>
  </w:style>
  <w:style w:type="character" w:customStyle="1" w:styleId="20">
    <w:name w:val="Заголовок 2 Знак"/>
    <w:basedOn w:val="a0"/>
    <w:link w:val="2"/>
    <w:uiPriority w:val="9"/>
    <w:semiHidden/>
    <w:rsid w:val="00005E9A"/>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1064B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064B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064B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064B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064BA"/>
    <w:rPr>
      <w:rFonts w:eastAsiaTheme="majorEastAsia" w:cstheme="majorBidi"/>
      <w:color w:val="595959" w:themeColor="text1" w:themeTint="A6"/>
    </w:rPr>
  </w:style>
  <w:style w:type="character" w:customStyle="1" w:styleId="80">
    <w:name w:val="Заголовок 8 Знак"/>
    <w:basedOn w:val="a0"/>
    <w:link w:val="8"/>
    <w:uiPriority w:val="9"/>
    <w:semiHidden/>
    <w:rsid w:val="001064B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064BA"/>
    <w:rPr>
      <w:rFonts w:eastAsiaTheme="majorEastAsia" w:cstheme="majorBidi"/>
      <w:color w:val="272727" w:themeColor="text1" w:themeTint="D8"/>
    </w:rPr>
  </w:style>
  <w:style w:type="paragraph" w:styleId="a3">
    <w:name w:val="Title"/>
    <w:basedOn w:val="a"/>
    <w:next w:val="a"/>
    <w:link w:val="a4"/>
    <w:uiPriority w:val="10"/>
    <w:qFormat/>
    <w:rsid w:val="001064B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064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64B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064BA"/>
    <w:rPr>
      <w:rFonts w:eastAsiaTheme="majorEastAsia" w:cstheme="majorBidi"/>
      <w:color w:val="595959" w:themeColor="text1" w:themeTint="A6"/>
      <w:spacing w:val="15"/>
      <w:sz w:val="28"/>
      <w:szCs w:val="28"/>
    </w:rPr>
  </w:style>
  <w:style w:type="paragraph" w:styleId="23">
    <w:name w:val="Quote"/>
    <w:basedOn w:val="a"/>
    <w:next w:val="a"/>
    <w:link w:val="24"/>
    <w:uiPriority w:val="29"/>
    <w:qFormat/>
    <w:rsid w:val="001064BA"/>
    <w:pPr>
      <w:spacing w:before="160"/>
      <w:jc w:val="center"/>
    </w:pPr>
    <w:rPr>
      <w:i/>
      <w:iCs/>
      <w:color w:val="404040" w:themeColor="text1" w:themeTint="BF"/>
    </w:rPr>
  </w:style>
  <w:style w:type="character" w:customStyle="1" w:styleId="24">
    <w:name w:val="Цитата 2 Знак"/>
    <w:basedOn w:val="a0"/>
    <w:link w:val="23"/>
    <w:uiPriority w:val="29"/>
    <w:rsid w:val="001064BA"/>
    <w:rPr>
      <w:i/>
      <w:iCs/>
      <w:color w:val="404040" w:themeColor="text1" w:themeTint="BF"/>
    </w:rPr>
  </w:style>
  <w:style w:type="paragraph" w:styleId="a7">
    <w:name w:val="List Paragraph"/>
    <w:basedOn w:val="a"/>
    <w:qFormat/>
    <w:rsid w:val="001064BA"/>
    <w:pPr>
      <w:ind w:left="720"/>
      <w:contextualSpacing/>
    </w:pPr>
  </w:style>
  <w:style w:type="character" w:styleId="a8">
    <w:name w:val="Intense Emphasis"/>
    <w:basedOn w:val="a0"/>
    <w:uiPriority w:val="21"/>
    <w:qFormat/>
    <w:rsid w:val="001064BA"/>
    <w:rPr>
      <w:i/>
      <w:iCs/>
      <w:color w:val="2F5496" w:themeColor="accent1" w:themeShade="BF"/>
    </w:rPr>
  </w:style>
  <w:style w:type="paragraph" w:styleId="a9">
    <w:name w:val="Intense Quote"/>
    <w:basedOn w:val="a"/>
    <w:next w:val="a"/>
    <w:link w:val="aa"/>
    <w:uiPriority w:val="30"/>
    <w:qFormat/>
    <w:rsid w:val="001064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064BA"/>
    <w:rPr>
      <w:i/>
      <w:iCs/>
      <w:color w:val="2F5496" w:themeColor="accent1" w:themeShade="BF"/>
    </w:rPr>
  </w:style>
  <w:style w:type="character" w:styleId="ab">
    <w:name w:val="Intense Reference"/>
    <w:basedOn w:val="a0"/>
    <w:uiPriority w:val="32"/>
    <w:qFormat/>
    <w:rsid w:val="001064BA"/>
    <w:rPr>
      <w:b/>
      <w:bCs/>
      <w:smallCaps/>
      <w:color w:val="2F5496" w:themeColor="accent1" w:themeShade="BF"/>
      <w:spacing w:val="5"/>
    </w:rPr>
  </w:style>
  <w:style w:type="paragraph" w:styleId="ac">
    <w:name w:val="No Spacing"/>
    <w:link w:val="ad"/>
    <w:uiPriority w:val="1"/>
    <w:qFormat/>
    <w:rsid w:val="001064BA"/>
    <w:pPr>
      <w:spacing w:after="0" w:line="240" w:lineRule="auto"/>
    </w:pPr>
    <w:rPr>
      <w:rFonts w:ascii="Times New Roman" w:eastAsia="Times New Roman" w:hAnsi="Times New Roman" w:cs="Times New Roman"/>
      <w:kern w:val="0"/>
      <w:sz w:val="24"/>
      <w:szCs w:val="24"/>
      <w:lang w:eastAsia="uk-UA"/>
      <w14:ligatures w14:val="none"/>
    </w:rPr>
  </w:style>
  <w:style w:type="character" w:customStyle="1" w:styleId="ad">
    <w:name w:val="Без интервала Знак"/>
    <w:link w:val="ac"/>
    <w:uiPriority w:val="1"/>
    <w:rsid w:val="001064BA"/>
    <w:rPr>
      <w:rFonts w:ascii="Times New Roman" w:eastAsia="Times New Roman" w:hAnsi="Times New Roman" w:cs="Times New Roman"/>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4811</Words>
  <Characters>2743</Characters>
  <Application>Microsoft Office Word</Application>
  <DocSecurity>0</DocSecurity>
  <Lines>22</Lines>
  <Paragraphs>15</Paragraphs>
  <ScaleCrop>false</ScaleCrop>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сільська рада</dc:creator>
  <cp:keywords/>
  <dc:description/>
  <cp:lastModifiedBy>сільська рада</cp:lastModifiedBy>
  <cp:revision>2</cp:revision>
  <dcterms:created xsi:type="dcterms:W3CDTF">2026-05-13T06:46:00Z</dcterms:created>
  <dcterms:modified xsi:type="dcterms:W3CDTF">2026-05-13T06:46:00Z</dcterms:modified>
</cp:coreProperties>
</file>