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147" w:rsidRPr="00F60147" w:rsidRDefault="00F60147" w:rsidP="00F60147">
      <w:pPr>
        <w:suppressAutoHyphens/>
        <w:spacing w:after="0" w:line="240" w:lineRule="auto"/>
        <w:rPr>
          <w:rFonts w:ascii="Times New Roman" w:eastAsia="Times New Roman" w:hAnsi="Times New Roman" w:cs="Times New Roman"/>
          <w:sz w:val="28"/>
          <w:szCs w:val="20"/>
          <w:lang w:eastAsia="ru-RU"/>
        </w:rPr>
      </w:pPr>
    </w:p>
    <w:p w:rsidR="00F60147" w:rsidRPr="00F60147" w:rsidRDefault="00F60147" w:rsidP="00F60147">
      <w:pPr>
        <w:suppressAutoHyphens/>
        <w:spacing w:after="0" w:line="240" w:lineRule="auto"/>
        <w:rPr>
          <w:rFonts w:ascii="Times New Roman" w:eastAsia="Times New Roman" w:hAnsi="Times New Roman" w:cs="Times New Roman"/>
          <w:sz w:val="28"/>
          <w:szCs w:val="20"/>
          <w:lan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60147" w:rsidRPr="00F60147" w:rsidTr="00AD7444">
        <w:tc>
          <w:tcPr>
            <w:tcW w:w="4814" w:type="dxa"/>
          </w:tcPr>
          <w:p w:rsidR="00F60147" w:rsidRPr="00F60147" w:rsidRDefault="00F60147" w:rsidP="00F60147">
            <w:pPr>
              <w:ind w:left="37"/>
              <w:jc w:val="both"/>
              <w:rPr>
                <w:rFonts w:ascii="Times New Roman" w:eastAsia="Calibri" w:hAnsi="Times New Roman" w:cs="Times New Roman"/>
                <w:sz w:val="28"/>
                <w:szCs w:val="28"/>
              </w:rPr>
            </w:pPr>
          </w:p>
          <w:p w:rsidR="00F60147" w:rsidRPr="00F60147" w:rsidRDefault="00F60147" w:rsidP="00F60147">
            <w:pPr>
              <w:ind w:left="37"/>
              <w:jc w:val="both"/>
              <w:rPr>
                <w:rFonts w:ascii="Times New Roman" w:eastAsia="Calibri" w:hAnsi="Times New Roman" w:cs="Times New Roman"/>
                <w:sz w:val="28"/>
                <w:szCs w:val="28"/>
              </w:rPr>
            </w:pPr>
            <w:r w:rsidRPr="00F60147">
              <w:rPr>
                <w:rFonts w:ascii="Times New Roman" w:eastAsia="Calibri" w:hAnsi="Times New Roman" w:cs="Times New Roman"/>
                <w:sz w:val="28"/>
                <w:szCs w:val="28"/>
              </w:rPr>
              <w:t xml:space="preserve">СХВАЛЕНО </w:t>
            </w:r>
          </w:p>
          <w:p w:rsidR="00F60147" w:rsidRPr="00F60147" w:rsidRDefault="00F60147" w:rsidP="00F60147">
            <w:pPr>
              <w:ind w:left="37" w:right="741"/>
              <w:jc w:val="both"/>
              <w:rPr>
                <w:rFonts w:ascii="Times New Roman" w:eastAsia="Calibri" w:hAnsi="Times New Roman" w:cs="Times New Roman"/>
                <w:sz w:val="28"/>
                <w:szCs w:val="28"/>
              </w:rPr>
            </w:pPr>
            <w:proofErr w:type="spellStart"/>
            <w:r w:rsidRPr="00F60147">
              <w:rPr>
                <w:rFonts w:ascii="Times New Roman" w:eastAsia="Calibri" w:hAnsi="Times New Roman" w:cs="Times New Roman"/>
                <w:sz w:val="28"/>
                <w:szCs w:val="28"/>
              </w:rPr>
              <w:t>Рішення</w:t>
            </w:r>
            <w:proofErr w:type="spellEnd"/>
            <w:r w:rsidRPr="00F60147">
              <w:rPr>
                <w:rFonts w:ascii="Times New Roman" w:eastAsia="Calibri" w:hAnsi="Times New Roman" w:cs="Times New Roman"/>
                <w:sz w:val="28"/>
                <w:szCs w:val="28"/>
              </w:rPr>
              <w:t xml:space="preserve"> </w:t>
            </w:r>
            <w:proofErr w:type="spellStart"/>
            <w:r w:rsidRPr="00F60147">
              <w:rPr>
                <w:rFonts w:ascii="Times New Roman" w:eastAsia="Calibri" w:hAnsi="Times New Roman" w:cs="Times New Roman"/>
                <w:sz w:val="28"/>
                <w:szCs w:val="28"/>
              </w:rPr>
              <w:t>виконавчого</w:t>
            </w:r>
            <w:proofErr w:type="spellEnd"/>
            <w:r w:rsidRPr="00F60147">
              <w:rPr>
                <w:rFonts w:ascii="Times New Roman" w:eastAsia="Calibri" w:hAnsi="Times New Roman" w:cs="Times New Roman"/>
                <w:sz w:val="28"/>
                <w:szCs w:val="28"/>
              </w:rPr>
              <w:t xml:space="preserve"> </w:t>
            </w:r>
            <w:proofErr w:type="spellStart"/>
            <w:r w:rsidRPr="00F60147">
              <w:rPr>
                <w:rFonts w:ascii="Times New Roman" w:eastAsia="Calibri" w:hAnsi="Times New Roman" w:cs="Times New Roman"/>
                <w:sz w:val="28"/>
                <w:szCs w:val="28"/>
              </w:rPr>
              <w:t>комітету</w:t>
            </w:r>
            <w:proofErr w:type="spellEnd"/>
            <w:r w:rsidRPr="00F60147">
              <w:rPr>
                <w:rFonts w:ascii="Times New Roman" w:eastAsia="Calibri" w:hAnsi="Times New Roman" w:cs="Times New Roman"/>
                <w:sz w:val="28"/>
                <w:szCs w:val="28"/>
              </w:rPr>
              <w:t xml:space="preserve"> сільської ради</w:t>
            </w:r>
          </w:p>
          <w:p w:rsidR="00F60147" w:rsidRPr="00F60147" w:rsidRDefault="00F60147" w:rsidP="00F60147">
            <w:pPr>
              <w:ind w:left="37"/>
              <w:jc w:val="both"/>
              <w:rPr>
                <w:rFonts w:ascii="Times New Roman" w:eastAsia="Calibri" w:hAnsi="Times New Roman" w:cs="Times New Roman"/>
                <w:sz w:val="28"/>
                <w:szCs w:val="28"/>
              </w:rPr>
            </w:pPr>
            <w:r w:rsidRPr="00F60147">
              <w:rPr>
                <w:rFonts w:ascii="Times New Roman" w:eastAsia="Calibri" w:hAnsi="Times New Roman" w:cs="Times New Roman"/>
                <w:sz w:val="28"/>
                <w:szCs w:val="28"/>
              </w:rPr>
              <w:t>19.03.2026 № 58</w:t>
            </w:r>
          </w:p>
          <w:p w:rsidR="00F60147" w:rsidRPr="00F60147" w:rsidRDefault="00F60147" w:rsidP="00F60147">
            <w:pPr>
              <w:ind w:left="37"/>
              <w:jc w:val="both"/>
              <w:rPr>
                <w:rFonts w:ascii="Times New Roman" w:eastAsia="Calibri" w:hAnsi="Times New Roman" w:cs="Times New Roman"/>
                <w:sz w:val="28"/>
                <w:szCs w:val="28"/>
              </w:rPr>
            </w:pPr>
          </w:p>
        </w:tc>
        <w:tc>
          <w:tcPr>
            <w:tcW w:w="4815" w:type="dxa"/>
          </w:tcPr>
          <w:p w:rsidR="00F60147" w:rsidRPr="00F60147" w:rsidRDefault="00F60147" w:rsidP="00F60147">
            <w:pPr>
              <w:shd w:val="clear" w:color="auto" w:fill="FFFFFF"/>
              <w:ind w:left="900"/>
              <w:rPr>
                <w:rFonts w:ascii="Times New Roman" w:eastAsia="Calibri" w:hAnsi="Times New Roman" w:cs="Times New Roman"/>
                <w:iCs/>
                <w:sz w:val="28"/>
                <w:szCs w:val="28"/>
              </w:rPr>
            </w:pPr>
          </w:p>
          <w:p w:rsidR="00F60147" w:rsidRPr="00F60147" w:rsidRDefault="00F60147" w:rsidP="00F60147">
            <w:pPr>
              <w:shd w:val="clear" w:color="auto" w:fill="FFFFFF"/>
              <w:ind w:left="900"/>
              <w:rPr>
                <w:rFonts w:ascii="Times New Roman" w:eastAsia="Calibri" w:hAnsi="Times New Roman" w:cs="Times New Roman"/>
                <w:iCs/>
                <w:sz w:val="28"/>
                <w:szCs w:val="28"/>
              </w:rPr>
            </w:pPr>
            <w:r w:rsidRPr="00F60147">
              <w:rPr>
                <w:rFonts w:ascii="Times New Roman" w:eastAsia="Calibri" w:hAnsi="Times New Roman" w:cs="Times New Roman"/>
                <w:iCs/>
                <w:sz w:val="28"/>
                <w:szCs w:val="28"/>
              </w:rPr>
              <w:t xml:space="preserve">ЗАТВЕРДЖЕНО </w:t>
            </w:r>
          </w:p>
          <w:p w:rsidR="00F60147" w:rsidRPr="00F60147" w:rsidRDefault="00F60147" w:rsidP="00F60147">
            <w:pPr>
              <w:shd w:val="clear" w:color="auto" w:fill="FFFFFF"/>
              <w:ind w:left="900"/>
              <w:jc w:val="both"/>
              <w:rPr>
                <w:rFonts w:ascii="Times New Roman" w:eastAsia="Calibri" w:hAnsi="Times New Roman" w:cs="Times New Roman"/>
                <w:iCs/>
                <w:sz w:val="28"/>
                <w:szCs w:val="28"/>
              </w:rPr>
            </w:pPr>
            <w:proofErr w:type="spellStart"/>
            <w:r w:rsidRPr="00F60147">
              <w:rPr>
                <w:rFonts w:ascii="Times New Roman" w:eastAsia="Calibri" w:hAnsi="Times New Roman" w:cs="Times New Roman"/>
                <w:iCs/>
                <w:sz w:val="28"/>
                <w:szCs w:val="28"/>
              </w:rPr>
              <w:t>Рішення</w:t>
            </w:r>
            <w:proofErr w:type="spellEnd"/>
            <w:r w:rsidRPr="00F60147">
              <w:rPr>
                <w:rFonts w:ascii="Times New Roman" w:eastAsia="Calibri" w:hAnsi="Times New Roman" w:cs="Times New Roman"/>
                <w:iCs/>
                <w:sz w:val="28"/>
                <w:szCs w:val="28"/>
              </w:rPr>
              <w:t xml:space="preserve"> Городоцької сільської ради</w:t>
            </w:r>
          </w:p>
          <w:p w:rsidR="00F60147" w:rsidRPr="00F60147" w:rsidRDefault="00F60147" w:rsidP="00F60147">
            <w:pPr>
              <w:shd w:val="clear" w:color="auto" w:fill="FFFFFF"/>
              <w:ind w:left="900"/>
              <w:rPr>
                <w:rFonts w:ascii="Times New Roman" w:eastAsia="Calibri" w:hAnsi="Times New Roman" w:cs="Times New Roman"/>
                <w:iCs/>
                <w:sz w:val="28"/>
                <w:szCs w:val="28"/>
              </w:rPr>
            </w:pPr>
            <w:proofErr w:type="gramStart"/>
            <w:r w:rsidRPr="00F60147">
              <w:rPr>
                <w:rFonts w:ascii="Times New Roman" w:eastAsia="Calibri" w:hAnsi="Times New Roman" w:cs="Times New Roman"/>
                <w:iCs/>
                <w:sz w:val="28"/>
                <w:szCs w:val="28"/>
              </w:rPr>
              <w:t>26.03.2026  №</w:t>
            </w:r>
            <w:proofErr w:type="gramEnd"/>
            <w:r w:rsidRPr="00F60147">
              <w:rPr>
                <w:rFonts w:ascii="Times New Roman" w:eastAsia="Calibri" w:hAnsi="Times New Roman" w:cs="Times New Roman"/>
                <w:iCs/>
                <w:sz w:val="28"/>
                <w:szCs w:val="28"/>
              </w:rPr>
              <w:t>2320</w:t>
            </w:r>
          </w:p>
          <w:p w:rsidR="00F60147" w:rsidRPr="00F60147" w:rsidRDefault="00F60147" w:rsidP="00F60147">
            <w:pPr>
              <w:rPr>
                <w:rFonts w:ascii="Times New Roman" w:eastAsia="Calibri" w:hAnsi="Times New Roman" w:cs="Times New Roman"/>
                <w:sz w:val="28"/>
                <w:szCs w:val="28"/>
              </w:rPr>
            </w:pPr>
          </w:p>
        </w:tc>
      </w:tr>
    </w:tbl>
    <w:p w:rsidR="00F60147" w:rsidRPr="00F60147" w:rsidRDefault="00F60147" w:rsidP="00F60147">
      <w:pPr>
        <w:tabs>
          <w:tab w:val="left" w:pos="-3240"/>
        </w:tabs>
        <w:suppressAutoHyphens/>
        <w:spacing w:after="0" w:line="240" w:lineRule="auto"/>
        <w:ind w:right="-86"/>
        <w:jc w:val="center"/>
        <w:rPr>
          <w:rFonts w:ascii="Times New Roman" w:eastAsia="Times New Roman" w:hAnsi="Times New Roman" w:cs="Times New Roman"/>
          <w:b/>
          <w:sz w:val="28"/>
          <w:szCs w:val="28"/>
          <w:lang w:eastAsia="ru-RU"/>
        </w:rPr>
      </w:pPr>
      <w:r w:rsidRPr="00F60147">
        <w:rPr>
          <w:rFonts w:ascii="Times New Roman" w:eastAsia="Times New Roman" w:hAnsi="Times New Roman" w:cs="Times New Roman"/>
          <w:b/>
          <w:sz w:val="28"/>
          <w:szCs w:val="28"/>
          <w:lang w:eastAsia="ru-RU"/>
        </w:rPr>
        <w:t>Програма</w:t>
      </w:r>
    </w:p>
    <w:p w:rsidR="00F60147" w:rsidRPr="00F60147" w:rsidRDefault="00F60147" w:rsidP="00F60147">
      <w:pPr>
        <w:tabs>
          <w:tab w:val="left" w:pos="-3240"/>
        </w:tabs>
        <w:suppressAutoHyphens/>
        <w:spacing w:after="0" w:line="240" w:lineRule="auto"/>
        <w:ind w:right="-86"/>
        <w:jc w:val="center"/>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протидії захворюванню на туберкульоз на 2026-2028 роки</w:t>
      </w:r>
    </w:p>
    <w:p w:rsidR="00F60147" w:rsidRPr="00F60147" w:rsidRDefault="00F60147" w:rsidP="00F60147">
      <w:pPr>
        <w:tabs>
          <w:tab w:val="left" w:pos="-3240"/>
        </w:tabs>
        <w:suppressAutoHyphens/>
        <w:spacing w:after="0" w:line="240" w:lineRule="auto"/>
        <w:ind w:right="-86" w:hanging="1080"/>
        <w:jc w:val="center"/>
        <w:rPr>
          <w:rFonts w:ascii="Times New Roman" w:eastAsia="Times New Roman" w:hAnsi="Times New Roman" w:cs="Times New Roman"/>
          <w:b/>
          <w:sz w:val="28"/>
          <w:szCs w:val="28"/>
          <w:lang w:eastAsia="ru-RU"/>
        </w:rPr>
      </w:pPr>
    </w:p>
    <w:p w:rsidR="00F60147" w:rsidRPr="00F60147" w:rsidRDefault="00F60147" w:rsidP="00F60147">
      <w:pPr>
        <w:tabs>
          <w:tab w:val="left" w:pos="-3240"/>
        </w:tabs>
        <w:suppressAutoHyphens/>
        <w:spacing w:after="0" w:line="240" w:lineRule="auto"/>
        <w:jc w:val="center"/>
        <w:rPr>
          <w:rFonts w:ascii="Times New Roman" w:eastAsia="Times New Roman" w:hAnsi="Times New Roman" w:cs="Times New Roman"/>
          <w:b/>
          <w:sz w:val="28"/>
          <w:szCs w:val="28"/>
          <w:lang w:eastAsia="ru-RU"/>
        </w:rPr>
      </w:pPr>
      <w:r w:rsidRPr="00F60147">
        <w:rPr>
          <w:rFonts w:ascii="Times New Roman" w:eastAsia="Times New Roman" w:hAnsi="Times New Roman" w:cs="Times New Roman"/>
          <w:b/>
          <w:sz w:val="28"/>
          <w:szCs w:val="28"/>
          <w:lang w:eastAsia="ru-RU"/>
        </w:rPr>
        <w:t>І. Загальні положення</w:t>
      </w:r>
    </w:p>
    <w:p w:rsidR="00F60147" w:rsidRPr="00F60147" w:rsidRDefault="00F60147" w:rsidP="00F60147">
      <w:pPr>
        <w:tabs>
          <w:tab w:val="left" w:pos="709"/>
        </w:tabs>
        <w:suppressAutoHyphens/>
        <w:autoSpaceDE w:val="0"/>
        <w:spacing w:after="0" w:line="240" w:lineRule="auto"/>
        <w:ind w:firstLine="709"/>
        <w:jc w:val="both"/>
        <w:rPr>
          <w:rFonts w:ascii="Times New Roman" w:eastAsia="Times New Roman" w:hAnsi="Times New Roman" w:cs="Times New Roman"/>
          <w:sz w:val="20"/>
          <w:szCs w:val="20"/>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України, свідчить про проблеми бідності, соціальної нерівності та вимагає постійного збільшення видатків із державного бюджету. Світовий досвід свідчить, що для усунення проблем, пов’язаних із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У Рівненській області, як і в цілому по Україні, епідемічна ситуація з туберкульозу залишається складною. Така ситуація зумовлена соціально-економічними та медичними факторами: низький рівень життя переважної більшості населення, недостатнє фінансування протитуберкульозних заходів з бюджетів усіх рівнів.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Високий рівень захворюваності та поширення </w:t>
      </w:r>
      <w:proofErr w:type="spellStart"/>
      <w:r w:rsidRPr="00F60147">
        <w:rPr>
          <w:rFonts w:ascii="Times New Roman" w:eastAsia="Times New Roman" w:hAnsi="Times New Roman" w:cs="Times New Roman"/>
          <w:sz w:val="28"/>
          <w:szCs w:val="28"/>
          <w:lang w:eastAsia="ru-RU"/>
        </w:rPr>
        <w:t>мультирезинстентного</w:t>
      </w:r>
      <w:proofErr w:type="spellEnd"/>
      <w:r w:rsidRPr="00F60147">
        <w:rPr>
          <w:rFonts w:ascii="Times New Roman" w:eastAsia="Times New Roman" w:hAnsi="Times New Roman" w:cs="Times New Roman"/>
          <w:sz w:val="28"/>
          <w:szCs w:val="28"/>
          <w:lang w:eastAsia="ru-RU"/>
        </w:rPr>
        <w:t xml:space="preserve">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 Світовий досвід свідчить, що для усунення проблем, пов’язаних з туберкульозом, необхідно забезпечити реалізацію державної політики у сфері профілактики, своєчасного виявлення та лікування хворих шляхом об’єднання зусиль органів державної влади та громадськості.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Керуючись нормативно-правовими документами: Стратегія ВООЗ з ліквідації ТБ, Державна стратегія протидії ВІЛ-інфекції/СНІДу, туберкульозу та вірусним гепатитам до 2030 року, розпорядження голови Рівненської обласної державної адміністрації – начальника Рівненської обласної військової адміністрації 17 лютого 2025 року №90 «Операційний план заходів з реалізації у 2025 – 2026 роках Державної стратегії у сфері протидії ВІЛ-інфекції/СНІДу, туберкульозу та вірусним гепатитам на період до 2030 року в Рівненській області», Закон України «Про місцеве самоврядування в Україні», Закон України «Про боротьбу із захворюванням на туберкульоз».</w:t>
      </w:r>
    </w:p>
    <w:p w:rsidR="00F60147" w:rsidRPr="00F60147" w:rsidRDefault="00F60147" w:rsidP="00F60147">
      <w:pPr>
        <w:suppressAutoHyphens/>
        <w:autoSpaceDE w:val="0"/>
        <w:spacing w:after="0" w:line="240" w:lineRule="auto"/>
        <w:jc w:val="center"/>
        <w:rPr>
          <w:rFonts w:ascii="Times New Roman" w:eastAsia="Times New Roman" w:hAnsi="Times New Roman" w:cs="Times New Roman"/>
          <w:b/>
          <w:sz w:val="28"/>
          <w:szCs w:val="28"/>
          <w:lang w:eastAsia="ru-RU"/>
        </w:rPr>
      </w:pPr>
    </w:p>
    <w:p w:rsidR="00F60147" w:rsidRPr="00F60147" w:rsidRDefault="00F60147" w:rsidP="00F60147">
      <w:pPr>
        <w:suppressAutoHyphens/>
        <w:autoSpaceDE w:val="0"/>
        <w:spacing w:after="0" w:line="240" w:lineRule="auto"/>
        <w:jc w:val="center"/>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ІІ. Мета Програми</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lastRenderedPageBreak/>
        <w:t xml:space="preserve">Метою Програми є стабілізація рівня захворюваності, зниження рівня смертності та підвищення ефективності лікування хворих на чутливий туберкульоз, </w:t>
      </w:r>
      <w:proofErr w:type="spellStart"/>
      <w:r w:rsidRPr="00F60147">
        <w:rPr>
          <w:rFonts w:ascii="Times New Roman" w:eastAsia="Times New Roman" w:hAnsi="Times New Roman" w:cs="Times New Roman"/>
          <w:sz w:val="28"/>
          <w:szCs w:val="28"/>
          <w:lang w:eastAsia="ru-RU"/>
        </w:rPr>
        <w:t>хіміорезистентний</w:t>
      </w:r>
      <w:proofErr w:type="spellEnd"/>
      <w:r w:rsidRPr="00F60147">
        <w:rPr>
          <w:rFonts w:ascii="Times New Roman" w:eastAsia="Times New Roman" w:hAnsi="Times New Roman" w:cs="Times New Roman"/>
          <w:sz w:val="28"/>
          <w:szCs w:val="28"/>
          <w:lang w:eastAsia="ru-RU"/>
        </w:rPr>
        <w:t xml:space="preserve"> туберкульоз, ко-інфекцію – туберкульоз та ВІЛ-інфекцію/СНІД, забезпечення доступності населення до якісних послуг з профілактики, діагностики і лікування туберкульозу.</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60147" w:rsidRPr="00F60147" w:rsidRDefault="00F60147" w:rsidP="00F60147">
      <w:pPr>
        <w:suppressAutoHyphens/>
        <w:autoSpaceDE w:val="0"/>
        <w:spacing w:after="0" w:line="240" w:lineRule="auto"/>
        <w:jc w:val="center"/>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III. Завдання і заходи Програми</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Перелік завдань і заходів та паспорт Програми наведено у додатках 1, 2 до Програми.</w:t>
      </w:r>
    </w:p>
    <w:p w:rsidR="00F60147" w:rsidRPr="00F60147" w:rsidRDefault="00F60147" w:rsidP="00F60147">
      <w:pPr>
        <w:suppressAutoHyphens/>
        <w:autoSpaceDE w:val="0"/>
        <w:spacing w:after="0" w:line="240" w:lineRule="auto"/>
        <w:jc w:val="center"/>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І</w:t>
      </w:r>
      <w:r w:rsidRPr="00F60147">
        <w:rPr>
          <w:rFonts w:ascii="Times New Roman" w:eastAsia="Times New Roman" w:hAnsi="Times New Roman" w:cs="Times New Roman"/>
          <w:b/>
          <w:sz w:val="28"/>
          <w:szCs w:val="28"/>
          <w:lang w:val="en-US" w:eastAsia="ru-RU"/>
        </w:rPr>
        <w:t>V</w:t>
      </w:r>
      <w:r w:rsidRPr="00F60147">
        <w:rPr>
          <w:rFonts w:ascii="Times New Roman" w:eastAsia="Times New Roman" w:hAnsi="Times New Roman" w:cs="Times New Roman"/>
          <w:b/>
          <w:sz w:val="28"/>
          <w:szCs w:val="28"/>
          <w:lang w:eastAsia="ru-RU"/>
        </w:rPr>
        <w:t>. Очікувані результати виконання Програми</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Виконання Програми дасть змогу досягти поставлених цілей, сприяючи тим самим досягненню мети глобальної стратегії Всесвітньої організації охорони здоров’я «Покласти край туберкульозу» – зупинити епідемію туберкульозу.</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Реалізація Програми також дасть змогу забезпечити:</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стовідсотковий доступ до безперервної діагностики туберкульозу шляхом закупівлі витратних матеріалів, в тому числі для молекулярно-генетичних методів;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тестування на медикаментозну чутливість до протитуберкульозних препаратів 100 відсотків хворих на легеневий туберкульоз;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стовідсотковий доступ до лікування всіх хворих на туберкульоз шляхом впровадження підходу, орієнтованого на пацієнта та соціально </w:t>
      </w:r>
      <w:proofErr w:type="spellStart"/>
      <w:r w:rsidRPr="00F60147">
        <w:rPr>
          <w:rFonts w:ascii="Times New Roman" w:eastAsia="Times New Roman" w:hAnsi="Times New Roman" w:cs="Times New Roman"/>
          <w:sz w:val="28"/>
          <w:szCs w:val="28"/>
          <w:lang w:eastAsia="ru-RU"/>
        </w:rPr>
        <w:t>дезадаптовані</w:t>
      </w:r>
      <w:proofErr w:type="spellEnd"/>
      <w:r w:rsidRPr="00F60147">
        <w:rPr>
          <w:rFonts w:ascii="Times New Roman" w:eastAsia="Times New Roman" w:hAnsi="Times New Roman" w:cs="Times New Roman"/>
          <w:sz w:val="28"/>
          <w:szCs w:val="28"/>
          <w:lang w:eastAsia="ru-RU"/>
        </w:rPr>
        <w:t xml:space="preserve"> верстви населення, впровадження короткострокових режимів лікування </w:t>
      </w:r>
      <w:proofErr w:type="spellStart"/>
      <w:r w:rsidRPr="00F60147">
        <w:rPr>
          <w:rFonts w:ascii="Times New Roman" w:eastAsia="Times New Roman" w:hAnsi="Times New Roman" w:cs="Times New Roman"/>
          <w:sz w:val="28"/>
          <w:szCs w:val="28"/>
          <w:lang w:eastAsia="ru-RU"/>
        </w:rPr>
        <w:t>хіміорезистентного</w:t>
      </w:r>
      <w:proofErr w:type="spellEnd"/>
      <w:r w:rsidRPr="00F60147">
        <w:rPr>
          <w:rFonts w:ascii="Times New Roman" w:eastAsia="Times New Roman" w:hAnsi="Times New Roman" w:cs="Times New Roman"/>
          <w:sz w:val="28"/>
          <w:szCs w:val="28"/>
          <w:lang w:eastAsia="ru-RU"/>
        </w:rPr>
        <w:t xml:space="preserve"> туберкульозу та нових препаратів відповідно до рекомендацій Всесвітньої організації охорони здоров’я;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повний доступ до консультування та тестування на ВІЛ-інфекцію/СНІД;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стовідсотковий доступ хворих на ко-інфекцію (туберкульоз/ВІЛ-інфекція/СНІД) до раннього та контрольованого лікування </w:t>
      </w:r>
      <w:proofErr w:type="spellStart"/>
      <w:r w:rsidRPr="00F60147">
        <w:rPr>
          <w:rFonts w:ascii="Times New Roman" w:eastAsia="Times New Roman" w:hAnsi="Times New Roman" w:cs="Times New Roman"/>
          <w:sz w:val="28"/>
          <w:szCs w:val="28"/>
          <w:lang w:eastAsia="ru-RU"/>
        </w:rPr>
        <w:t>антиретровірусними</w:t>
      </w:r>
      <w:proofErr w:type="spellEnd"/>
      <w:r w:rsidRPr="00F60147">
        <w:rPr>
          <w:rFonts w:ascii="Times New Roman" w:eastAsia="Times New Roman" w:hAnsi="Times New Roman" w:cs="Times New Roman"/>
          <w:sz w:val="28"/>
          <w:szCs w:val="28"/>
          <w:lang w:eastAsia="ru-RU"/>
        </w:rPr>
        <w:t xml:space="preserve"> препаратами та профілактичного лікування ко-</w:t>
      </w:r>
      <w:proofErr w:type="spellStart"/>
      <w:r w:rsidRPr="00F60147">
        <w:rPr>
          <w:rFonts w:ascii="Times New Roman" w:eastAsia="Times New Roman" w:hAnsi="Times New Roman" w:cs="Times New Roman"/>
          <w:sz w:val="28"/>
          <w:szCs w:val="28"/>
          <w:lang w:eastAsia="ru-RU"/>
        </w:rPr>
        <w:t>тримоксазолом</w:t>
      </w:r>
      <w:proofErr w:type="spellEnd"/>
      <w:r w:rsidRPr="00F60147">
        <w:rPr>
          <w:rFonts w:ascii="Times New Roman" w:eastAsia="Times New Roman" w:hAnsi="Times New Roman" w:cs="Times New Roman"/>
          <w:sz w:val="28"/>
          <w:szCs w:val="28"/>
          <w:lang w:eastAsia="ru-RU"/>
        </w:rPr>
        <w:t xml:space="preserve">.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60147" w:rsidRPr="00F60147" w:rsidRDefault="00F60147" w:rsidP="00F60147">
      <w:pPr>
        <w:suppressAutoHyphens/>
        <w:autoSpaceDE w:val="0"/>
        <w:spacing w:after="0" w:line="240" w:lineRule="auto"/>
        <w:jc w:val="center"/>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V. Обсяги та джерела фінансування Програми</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b/>
          <w:sz w:val="20"/>
          <w:szCs w:val="20"/>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sz w:val="28"/>
          <w:szCs w:val="28"/>
          <w:lang w:eastAsia="ru-RU"/>
        </w:rPr>
        <w:t xml:space="preserve">Фінансування Програми планується здійснювати за рахунок коштів обласного бюджету, бюджетів місцевого самоврядування та інших джерел, не заборонених законодавством України. </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sz w:val="28"/>
          <w:szCs w:val="28"/>
          <w:lang w:eastAsia="ru-RU"/>
        </w:rPr>
      </w:pP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color w:val="FF0000"/>
          <w:sz w:val="28"/>
          <w:szCs w:val="28"/>
          <w:lang w:eastAsia="ru-RU"/>
        </w:rPr>
      </w:pPr>
    </w:p>
    <w:p w:rsidR="00F60147" w:rsidRPr="00F60147" w:rsidRDefault="00F60147" w:rsidP="00F60147">
      <w:pPr>
        <w:suppressAutoHyphens/>
        <w:autoSpaceDE w:val="0"/>
        <w:spacing w:after="0" w:line="240" w:lineRule="auto"/>
        <w:jc w:val="both"/>
        <w:rPr>
          <w:rFonts w:ascii="Times New Roman" w:eastAsia="Times New Roman" w:hAnsi="Times New Roman" w:cs="Times New Roman"/>
          <w:sz w:val="28"/>
          <w:szCs w:val="28"/>
          <w:lang w:eastAsia="ru-RU"/>
        </w:rPr>
      </w:pPr>
      <w:r w:rsidRPr="00F60147">
        <w:rPr>
          <w:rFonts w:ascii="Times New Roman" w:eastAsia="Calibri" w:hAnsi="Times New Roman" w:cs="Times New Roman"/>
          <w:sz w:val="28"/>
          <w:szCs w:val="28"/>
          <w:lang w:eastAsia="uk-UA"/>
        </w:rPr>
        <w:t>Секретар сільської ради                                                             Людмила СПІВАК</w:t>
      </w:r>
    </w:p>
    <w:p w:rsidR="00F60147" w:rsidRPr="00F60147" w:rsidRDefault="00F60147" w:rsidP="00F60147">
      <w:pPr>
        <w:suppressAutoHyphens/>
        <w:autoSpaceDE w:val="0"/>
        <w:spacing w:after="0" w:line="240" w:lineRule="auto"/>
        <w:ind w:firstLine="567"/>
        <w:jc w:val="both"/>
        <w:rPr>
          <w:rFonts w:ascii="Times New Roman" w:eastAsia="Times New Roman" w:hAnsi="Times New Roman" w:cs="Times New Roman"/>
          <w:i/>
          <w:sz w:val="27"/>
          <w:szCs w:val="27"/>
          <w:lang w:eastAsia="ru-RU"/>
        </w:rPr>
      </w:pPr>
    </w:p>
    <w:p w:rsidR="00F60147" w:rsidRPr="00F60147" w:rsidRDefault="00F60147" w:rsidP="00F60147">
      <w:pPr>
        <w:rPr>
          <w:rFonts w:ascii="Calibri" w:eastAsia="Times New Roman" w:hAnsi="Calibri" w:cs="Times New Roman"/>
          <w:lang w:eastAsia="uk-UA"/>
        </w:rPr>
      </w:pPr>
    </w:p>
    <w:p w:rsidR="00F60147" w:rsidRPr="00F60147" w:rsidRDefault="00F60147" w:rsidP="00F60147">
      <w:pPr>
        <w:suppressAutoHyphens/>
        <w:spacing w:after="0" w:line="240" w:lineRule="auto"/>
        <w:rPr>
          <w:rFonts w:ascii="Times New Roman" w:eastAsia="Times New Roman" w:hAnsi="Times New Roman" w:cs="Times New Roman"/>
          <w:sz w:val="28"/>
          <w:szCs w:val="20"/>
          <w:lang w:eastAsia="ru-RU"/>
        </w:rPr>
      </w:pPr>
    </w:p>
    <w:p w:rsidR="00F60147" w:rsidRPr="00F60147" w:rsidRDefault="00F60147" w:rsidP="00F60147">
      <w:pPr>
        <w:suppressAutoHyphens/>
        <w:spacing w:after="0" w:line="240" w:lineRule="auto"/>
        <w:ind w:left="5671" w:firstLine="708"/>
        <w:rPr>
          <w:rFonts w:ascii="Times New Roman" w:eastAsia="Times New Roman" w:hAnsi="Times New Roman" w:cs="Times New Roman"/>
          <w:sz w:val="28"/>
          <w:szCs w:val="20"/>
          <w:lang w:val="ru-RU" w:eastAsia="ru-RU"/>
        </w:rPr>
      </w:pPr>
    </w:p>
    <w:p w:rsidR="00F60147" w:rsidRPr="00F60147" w:rsidRDefault="00F60147" w:rsidP="00F60147">
      <w:pPr>
        <w:suppressAutoHyphens/>
        <w:spacing w:after="0" w:line="240" w:lineRule="auto"/>
        <w:ind w:left="5671" w:firstLine="708"/>
        <w:rPr>
          <w:rFonts w:ascii="Times New Roman" w:eastAsia="Times New Roman" w:hAnsi="Times New Roman" w:cs="Times New Roman"/>
          <w:sz w:val="28"/>
          <w:szCs w:val="20"/>
          <w:lang w:val="ru-RU" w:eastAsia="ru-RU"/>
        </w:rPr>
      </w:pPr>
    </w:p>
    <w:p w:rsidR="00F60147" w:rsidRPr="00F60147" w:rsidRDefault="00F60147" w:rsidP="00F60147">
      <w:pPr>
        <w:suppressAutoHyphens/>
        <w:autoSpaceDE w:val="0"/>
        <w:spacing w:after="0" w:line="240" w:lineRule="auto"/>
        <w:jc w:val="right"/>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8"/>
          <w:szCs w:val="20"/>
          <w:lang w:val="ru-RU" w:eastAsia="ru-RU"/>
        </w:rPr>
        <w:t xml:space="preserve"> </w:t>
      </w:r>
      <w:r w:rsidRPr="00F60147">
        <w:rPr>
          <w:rFonts w:ascii="Times New Roman" w:eastAsia="Times New Roman" w:hAnsi="Times New Roman" w:cs="Times New Roman"/>
          <w:sz w:val="28"/>
          <w:szCs w:val="20"/>
          <w:lang w:eastAsia="ru-RU"/>
        </w:rPr>
        <w:tab/>
      </w:r>
      <w:r w:rsidRPr="00F60147">
        <w:rPr>
          <w:rFonts w:ascii="Times New Roman" w:eastAsia="Times New Roman" w:hAnsi="Times New Roman" w:cs="Times New Roman"/>
          <w:sz w:val="28"/>
          <w:szCs w:val="20"/>
          <w:lang w:eastAsia="ru-RU"/>
        </w:rPr>
        <w:tab/>
      </w:r>
      <w:r w:rsidRPr="00F60147">
        <w:rPr>
          <w:rFonts w:ascii="Times New Roman" w:eastAsia="Times New Roman" w:hAnsi="Times New Roman" w:cs="Times New Roman"/>
          <w:sz w:val="28"/>
          <w:szCs w:val="20"/>
          <w:lang w:eastAsia="ru-RU"/>
        </w:rPr>
        <w:tab/>
      </w:r>
      <w:r w:rsidRPr="00F60147">
        <w:rPr>
          <w:rFonts w:ascii="Times New Roman" w:eastAsia="Times New Roman" w:hAnsi="Times New Roman" w:cs="Times New Roman"/>
          <w:sz w:val="28"/>
          <w:szCs w:val="20"/>
          <w:lang w:eastAsia="ru-RU"/>
        </w:rPr>
        <w:tab/>
      </w:r>
    </w:p>
    <w:p w:rsidR="00F60147" w:rsidRPr="00F60147" w:rsidRDefault="00F60147" w:rsidP="00F60147">
      <w:pPr>
        <w:suppressAutoHyphens/>
        <w:autoSpaceDE w:val="0"/>
        <w:spacing w:after="0" w:line="240" w:lineRule="auto"/>
        <w:jc w:val="right"/>
        <w:rPr>
          <w:rFonts w:ascii="Times New Roman" w:eastAsia="Times New Roman" w:hAnsi="Times New Roman" w:cs="Times New Roman"/>
          <w:sz w:val="28"/>
          <w:szCs w:val="20"/>
          <w:lang w:eastAsia="ru-RU"/>
        </w:rPr>
      </w:pPr>
    </w:p>
    <w:p w:rsidR="00F60147" w:rsidRPr="00F60147" w:rsidRDefault="00F60147" w:rsidP="00F60147">
      <w:pPr>
        <w:suppressAutoHyphens/>
        <w:spacing w:after="0" w:line="240" w:lineRule="auto"/>
        <w:jc w:val="right"/>
        <w:textAlignment w:val="baseline"/>
        <w:rPr>
          <w:rFonts w:ascii="Times New Roman" w:eastAsia="NSimSun" w:hAnsi="Times New Roman" w:cs="Times New Roman"/>
          <w:kern w:val="2"/>
          <w:sz w:val="28"/>
          <w:szCs w:val="28"/>
          <w:lang w:eastAsia="zh-CN" w:bidi="hi-IN"/>
        </w:rPr>
      </w:pPr>
    </w:p>
    <w:p w:rsidR="00F60147" w:rsidRPr="00F60147" w:rsidRDefault="00F60147" w:rsidP="00F60147">
      <w:pPr>
        <w:suppressAutoHyphens/>
        <w:spacing w:after="0" w:line="240" w:lineRule="auto"/>
        <w:jc w:val="right"/>
        <w:textAlignment w:val="baseline"/>
        <w:rPr>
          <w:rFonts w:ascii="Times New Roman" w:eastAsia="NSimSun" w:hAnsi="Times New Roman" w:cs="Times New Roman"/>
          <w:kern w:val="2"/>
          <w:sz w:val="28"/>
          <w:szCs w:val="28"/>
          <w:lang w:eastAsia="zh-CN" w:bidi="hi-IN"/>
        </w:rPr>
      </w:pPr>
    </w:p>
    <w:p w:rsidR="00F60147" w:rsidRPr="00F60147" w:rsidRDefault="00F60147" w:rsidP="00F60147">
      <w:pPr>
        <w:suppressAutoHyphens/>
        <w:spacing w:after="0" w:line="240" w:lineRule="auto"/>
        <w:jc w:val="right"/>
        <w:textAlignment w:val="baseline"/>
        <w:rPr>
          <w:rFonts w:ascii="Times New Roman" w:eastAsia="NSimSun" w:hAnsi="Times New Roman" w:cs="Times New Roman"/>
          <w:kern w:val="2"/>
          <w:sz w:val="28"/>
          <w:szCs w:val="28"/>
          <w:lang w:eastAsia="zh-CN" w:bidi="hi-IN"/>
        </w:rPr>
      </w:pPr>
    </w:p>
    <w:p w:rsidR="00F60147" w:rsidRPr="00F60147" w:rsidRDefault="00F60147" w:rsidP="00F60147">
      <w:pPr>
        <w:suppressAutoHyphens/>
        <w:spacing w:after="0" w:line="240" w:lineRule="auto"/>
        <w:jc w:val="right"/>
        <w:textAlignment w:val="baseline"/>
        <w:rPr>
          <w:rFonts w:ascii="Times New Roman" w:eastAsia="NSimSun" w:hAnsi="Times New Roman" w:cs="Times New Roman"/>
          <w:kern w:val="2"/>
          <w:sz w:val="28"/>
          <w:szCs w:val="28"/>
          <w:lang w:eastAsia="zh-CN" w:bidi="hi-IN"/>
        </w:rPr>
      </w:pPr>
    </w:p>
    <w:p w:rsidR="00F60147" w:rsidRPr="00F60147" w:rsidRDefault="00F60147" w:rsidP="00F60147">
      <w:pPr>
        <w:suppressAutoHyphens/>
        <w:spacing w:after="0" w:line="240" w:lineRule="auto"/>
        <w:jc w:val="right"/>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Додаток 2 до Програми</w:t>
      </w:r>
    </w:p>
    <w:p w:rsidR="00F60147" w:rsidRPr="00F60147" w:rsidRDefault="00F60147" w:rsidP="00F60147">
      <w:pPr>
        <w:suppressAutoHyphens/>
        <w:spacing w:after="0" w:line="240" w:lineRule="auto"/>
        <w:jc w:val="center"/>
        <w:textAlignment w:val="baseline"/>
        <w:rPr>
          <w:rFonts w:ascii="Times New Roman" w:eastAsia="NSimSun" w:hAnsi="Times New Roman" w:cs="Times New Roman"/>
          <w:b/>
          <w:kern w:val="2"/>
          <w:sz w:val="28"/>
          <w:szCs w:val="28"/>
          <w:lang w:eastAsia="zh-CN" w:bidi="hi-IN"/>
        </w:rPr>
      </w:pPr>
    </w:p>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b/>
          <w:kern w:val="2"/>
          <w:sz w:val="28"/>
          <w:szCs w:val="28"/>
          <w:lang w:eastAsia="zh-CN" w:bidi="hi-IN"/>
        </w:rPr>
        <w:t>ПАСПОРТ</w:t>
      </w:r>
    </w:p>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b/>
          <w:kern w:val="2"/>
          <w:sz w:val="28"/>
          <w:szCs w:val="28"/>
          <w:lang w:eastAsia="zh-CN" w:bidi="hi-IN"/>
        </w:rPr>
        <w:t xml:space="preserve"> Програми </w:t>
      </w:r>
      <w:r w:rsidRPr="00F60147">
        <w:rPr>
          <w:rFonts w:ascii="Times New Roman" w:eastAsia="Calibri" w:hAnsi="Times New Roman" w:cs="Times New Roman"/>
          <w:b/>
          <w:kern w:val="2"/>
          <w:sz w:val="28"/>
          <w:szCs w:val="28"/>
          <w:lang w:eastAsia="zh-CN" w:bidi="hi-IN"/>
        </w:rPr>
        <w:t>протидії захворюванню на туберкульоз</w:t>
      </w:r>
    </w:p>
    <w:p w:rsidR="00F60147" w:rsidRPr="00F60147" w:rsidRDefault="00F60147" w:rsidP="00F60147">
      <w:pPr>
        <w:suppressAutoHyphens/>
        <w:spacing w:after="0" w:line="240" w:lineRule="auto"/>
        <w:jc w:val="center"/>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Calibri" w:hAnsi="Times New Roman" w:cs="Times New Roman"/>
          <w:b/>
          <w:kern w:val="2"/>
          <w:sz w:val="28"/>
          <w:szCs w:val="28"/>
          <w:lang w:eastAsia="zh-CN" w:bidi="hi-IN"/>
        </w:rPr>
        <w:t>на 2026-2028 роки по Городоцькій територіальній громаді</w:t>
      </w:r>
    </w:p>
    <w:p w:rsidR="00F60147" w:rsidRPr="00F60147" w:rsidRDefault="00F60147" w:rsidP="00F60147">
      <w:pPr>
        <w:suppressAutoHyphens/>
        <w:spacing w:after="0" w:line="240" w:lineRule="auto"/>
        <w:jc w:val="center"/>
        <w:textAlignment w:val="baseline"/>
        <w:rPr>
          <w:rFonts w:ascii="Times New Roman" w:eastAsia="NSimSun" w:hAnsi="Times New Roman" w:cs="Times New Roman"/>
          <w:b/>
          <w:color w:val="000000"/>
          <w:kern w:val="2"/>
          <w:sz w:val="28"/>
          <w:szCs w:val="28"/>
          <w:lang w:eastAsia="zh-CN" w:bidi="hi-IN"/>
        </w:rPr>
      </w:pPr>
    </w:p>
    <w:tbl>
      <w:tblPr>
        <w:tblW w:w="988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41"/>
        <w:gridCol w:w="5247"/>
      </w:tblGrid>
      <w:tr w:rsidR="00F60147" w:rsidRPr="00F60147" w:rsidTr="00AD7444">
        <w:trPr>
          <w:trHeight w:val="900"/>
        </w:trPr>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1. Ініціатор розроблення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Департамент охорони здоров’я Рівненської обласної державної адміністрації</w:t>
            </w: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2. Регіональний замовник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Городоцька сільська рада</w:t>
            </w: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3. Розробник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КНП "Центр ПМСД "Медичний  простір" Городоцької сільської ради______________</w:t>
            </w: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 xml:space="preserve">4. </w:t>
            </w:r>
            <w:proofErr w:type="spellStart"/>
            <w:r w:rsidRPr="00F60147">
              <w:rPr>
                <w:rFonts w:ascii="Times New Roman" w:eastAsia="NSimSun" w:hAnsi="Times New Roman" w:cs="Times New Roman"/>
                <w:color w:val="000000"/>
                <w:kern w:val="2"/>
                <w:sz w:val="28"/>
                <w:szCs w:val="28"/>
                <w:lang w:eastAsia="zh-CN" w:bidi="hi-IN"/>
              </w:rPr>
              <w:t>Співрозробник</w:t>
            </w:r>
            <w:proofErr w:type="spellEnd"/>
            <w:r w:rsidRPr="00F60147">
              <w:rPr>
                <w:rFonts w:ascii="Times New Roman" w:eastAsia="NSimSun" w:hAnsi="Times New Roman" w:cs="Times New Roman"/>
                <w:color w:val="000000"/>
                <w:kern w:val="2"/>
                <w:sz w:val="28"/>
                <w:szCs w:val="28"/>
                <w:lang w:eastAsia="zh-CN" w:bidi="hi-IN"/>
              </w:rPr>
              <w:t xml:space="preserve">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5. Відповідальні виконавці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color w:val="000000"/>
                <w:kern w:val="2"/>
                <w:sz w:val="28"/>
                <w:szCs w:val="28"/>
                <w:lang w:eastAsia="zh-CN" w:bidi="hi-IN"/>
              </w:rPr>
            </w:pPr>
            <w:r w:rsidRPr="00F60147">
              <w:rPr>
                <w:rFonts w:ascii="Times New Roman" w:eastAsia="NSimSun" w:hAnsi="Times New Roman" w:cs="Times New Roman"/>
                <w:color w:val="000000"/>
                <w:kern w:val="2"/>
                <w:sz w:val="28"/>
                <w:szCs w:val="28"/>
                <w:lang w:eastAsia="zh-CN" w:bidi="hi-IN"/>
              </w:rPr>
              <w:t>КНП "Центр ПМСД "Медичний простір" Виконавчий комітет сільської ради</w:t>
            </w: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6. Термін реалізації</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Calibri" w:hAnsi="Times New Roman" w:cs="Times New Roman"/>
                <w:kern w:val="2"/>
                <w:sz w:val="28"/>
                <w:szCs w:val="28"/>
                <w:lang w:eastAsia="zh-CN" w:bidi="hi-IN"/>
              </w:rPr>
              <w:t>2026 - 2028 роки</w:t>
            </w:r>
          </w:p>
        </w:tc>
      </w:tr>
      <w:tr w:rsidR="00F60147" w:rsidRPr="00F60147" w:rsidTr="00AD7444">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7. Перелік бюджетів, які беруть</w:t>
            </w:r>
          </w:p>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участь у виконанні Програми</w:t>
            </w:r>
          </w:p>
        </w:tc>
        <w:tc>
          <w:tcPr>
            <w:tcW w:w="5247"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Місцевий бюджет</w:t>
            </w:r>
          </w:p>
        </w:tc>
      </w:tr>
      <w:tr w:rsidR="00F60147" w:rsidRPr="00F60147" w:rsidTr="00AD7444">
        <w:trPr>
          <w:trHeight w:val="958"/>
        </w:trPr>
        <w:tc>
          <w:tcPr>
            <w:tcW w:w="4641" w:type="dxa"/>
          </w:tcPr>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8. Загальний обсяг фінансових ресурсів, необхідних для реалізації Програми, усього</w:t>
            </w:r>
          </w:p>
        </w:tc>
        <w:tc>
          <w:tcPr>
            <w:tcW w:w="5247" w:type="dxa"/>
          </w:tcPr>
          <w:p w:rsidR="00F60147" w:rsidRPr="00F60147" w:rsidRDefault="00F60147" w:rsidP="00F60147">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F60147" w:rsidRPr="00F60147" w:rsidRDefault="00F60147" w:rsidP="00F60147">
            <w:pPr>
              <w:tabs>
                <w:tab w:val="left" w:pos="375"/>
                <w:tab w:val="right" w:pos="5227"/>
              </w:tabs>
              <w:suppressAutoHyphens/>
              <w:snapToGrid w:val="0"/>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138 тис. гривень</w:t>
            </w:r>
          </w:p>
        </w:tc>
      </w:tr>
      <w:tr w:rsidR="00F60147" w:rsidRPr="00F60147" w:rsidTr="00AD7444">
        <w:trPr>
          <w:trHeight w:val="831"/>
        </w:trPr>
        <w:tc>
          <w:tcPr>
            <w:tcW w:w="4641" w:type="dxa"/>
          </w:tcPr>
          <w:p w:rsidR="00F60147" w:rsidRPr="00F60147" w:rsidRDefault="00F60147" w:rsidP="00F60147">
            <w:pPr>
              <w:tabs>
                <w:tab w:val="left" w:pos="570"/>
                <w:tab w:val="left" w:pos="870"/>
                <w:tab w:val="left" w:pos="1140"/>
              </w:tabs>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у тому числі:</w:t>
            </w:r>
          </w:p>
          <w:p w:rsidR="00F60147" w:rsidRPr="00F60147" w:rsidRDefault="00F60147" w:rsidP="00F60147">
            <w:pPr>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коштів місцевого бюджету</w:t>
            </w:r>
          </w:p>
        </w:tc>
        <w:tc>
          <w:tcPr>
            <w:tcW w:w="5247" w:type="dxa"/>
          </w:tcPr>
          <w:p w:rsidR="00F60147" w:rsidRPr="00F60147" w:rsidRDefault="00F60147" w:rsidP="00F60147">
            <w:pPr>
              <w:suppressAutoHyphens/>
              <w:snapToGrid w:val="0"/>
              <w:spacing w:after="0" w:line="240" w:lineRule="auto"/>
              <w:textAlignment w:val="baseline"/>
              <w:rPr>
                <w:rFonts w:ascii="Times New Roman" w:eastAsia="NSimSun" w:hAnsi="Times New Roman" w:cs="Times New Roman"/>
                <w:kern w:val="2"/>
                <w:sz w:val="28"/>
                <w:szCs w:val="28"/>
                <w:lang w:eastAsia="zh-CN" w:bidi="hi-IN"/>
              </w:rPr>
            </w:pPr>
          </w:p>
          <w:p w:rsidR="00F60147" w:rsidRPr="00F60147" w:rsidRDefault="00F60147" w:rsidP="00F60147">
            <w:pPr>
              <w:tabs>
                <w:tab w:val="left" w:pos="510"/>
                <w:tab w:val="right" w:pos="5227"/>
              </w:tabs>
              <w:suppressAutoHyphens/>
              <w:spacing w:after="0" w:line="240" w:lineRule="auto"/>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138 тис. гривень</w:t>
            </w:r>
          </w:p>
        </w:tc>
      </w:tr>
    </w:tbl>
    <w:p w:rsidR="00F60147" w:rsidRPr="00F60147" w:rsidRDefault="00F60147" w:rsidP="00F60147">
      <w:pPr>
        <w:suppressAutoHyphens/>
        <w:spacing w:after="0" w:line="240" w:lineRule="auto"/>
        <w:rPr>
          <w:rFonts w:ascii="Times New Roman" w:eastAsia="Times New Roman" w:hAnsi="Times New Roman" w:cs="Times New Roman"/>
          <w:vanish/>
          <w:sz w:val="28"/>
          <w:szCs w:val="28"/>
          <w:lang w:eastAsia="ru-RU"/>
        </w:rPr>
      </w:pPr>
    </w:p>
    <w:p w:rsidR="00F60147" w:rsidRPr="00F60147" w:rsidRDefault="00F60147" w:rsidP="00F60147">
      <w:pPr>
        <w:suppressAutoHyphens/>
        <w:spacing w:after="0" w:line="240" w:lineRule="auto"/>
        <w:rPr>
          <w:rFonts w:ascii="Times New Roman" w:eastAsia="Times New Roman" w:hAnsi="Times New Roman" w:cs="Times New Roman"/>
          <w:vanish/>
          <w:sz w:val="28"/>
          <w:szCs w:val="28"/>
          <w:lang w:eastAsia="ru-RU"/>
        </w:rPr>
      </w:pPr>
    </w:p>
    <w:tbl>
      <w:tblPr>
        <w:tblW w:w="9885" w:type="dxa"/>
        <w:tblInd w:w="-236" w:type="dxa"/>
        <w:tblLayout w:type="fixed"/>
        <w:tblCellMar>
          <w:left w:w="10" w:type="dxa"/>
          <w:right w:w="10" w:type="dxa"/>
        </w:tblCellMar>
        <w:tblLook w:val="0000" w:firstRow="0" w:lastRow="0" w:firstColumn="0" w:lastColumn="0" w:noHBand="0" w:noVBand="0"/>
      </w:tblPr>
      <w:tblGrid>
        <w:gridCol w:w="955"/>
        <w:gridCol w:w="888"/>
        <w:gridCol w:w="40"/>
        <w:gridCol w:w="5289"/>
        <w:gridCol w:w="2713"/>
      </w:tblGrid>
      <w:tr w:rsidR="00F60147" w:rsidRPr="00F60147" w:rsidTr="00AD7444">
        <w:tc>
          <w:tcPr>
            <w:tcW w:w="955" w:type="dxa"/>
            <w:vMerge w:val="restart"/>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Рік</w:t>
            </w:r>
          </w:p>
        </w:tc>
        <w:tc>
          <w:tcPr>
            <w:tcW w:w="8930" w:type="dxa"/>
            <w:gridSpan w:val="4"/>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Обсяг коштів, які планується залучити для виконання Програми, тис. гривень</w:t>
            </w:r>
          </w:p>
        </w:tc>
      </w:tr>
      <w:tr w:rsidR="00F60147" w:rsidRPr="00F60147" w:rsidTr="00AD7444">
        <w:tc>
          <w:tcPr>
            <w:tcW w:w="955" w:type="dxa"/>
            <w:vMerge/>
            <w:tcBorders>
              <w:top w:val="single" w:sz="4" w:space="0" w:color="000000"/>
              <w:left w:val="single" w:sz="4" w:space="0" w:color="000000"/>
              <w:bottom w:val="single" w:sz="4" w:space="0" w:color="000000"/>
            </w:tcBorders>
          </w:tcPr>
          <w:p w:rsidR="00F60147" w:rsidRPr="00F60147" w:rsidRDefault="00F60147" w:rsidP="00F60147">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val="restart"/>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всього</w:t>
            </w:r>
          </w:p>
        </w:tc>
        <w:tc>
          <w:tcPr>
            <w:tcW w:w="8042" w:type="dxa"/>
            <w:gridSpan w:val="3"/>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у тому числі за джерелами фінансування</w:t>
            </w:r>
          </w:p>
        </w:tc>
      </w:tr>
      <w:tr w:rsidR="00F60147" w:rsidRPr="00F60147" w:rsidTr="00AD7444">
        <w:tc>
          <w:tcPr>
            <w:tcW w:w="955" w:type="dxa"/>
            <w:vMerge/>
            <w:tcBorders>
              <w:top w:val="single" w:sz="4" w:space="0" w:color="000000"/>
              <w:left w:val="single" w:sz="4" w:space="0" w:color="000000"/>
              <w:bottom w:val="single" w:sz="4" w:space="0" w:color="000000"/>
            </w:tcBorders>
          </w:tcPr>
          <w:p w:rsidR="00F60147" w:rsidRPr="00F60147" w:rsidRDefault="00F60147" w:rsidP="00F60147">
            <w:pPr>
              <w:suppressAutoHyphens/>
              <w:snapToGrid w:val="0"/>
              <w:spacing w:after="0" w:line="240" w:lineRule="auto"/>
              <w:rPr>
                <w:rFonts w:ascii="Times New Roman" w:eastAsia="Times New Roman" w:hAnsi="Times New Roman" w:cs="Times New Roman"/>
                <w:sz w:val="28"/>
                <w:szCs w:val="28"/>
                <w:lang w:eastAsia="ru-RU"/>
              </w:rPr>
            </w:pPr>
          </w:p>
        </w:tc>
        <w:tc>
          <w:tcPr>
            <w:tcW w:w="888" w:type="dxa"/>
            <w:vMerge/>
            <w:tcBorders>
              <w:top w:val="single" w:sz="4" w:space="0" w:color="000000"/>
              <w:left w:val="single" w:sz="4" w:space="0" w:color="000000"/>
              <w:bottom w:val="single" w:sz="4" w:space="0" w:color="000000"/>
            </w:tcBorders>
          </w:tcPr>
          <w:p w:rsidR="00F60147" w:rsidRPr="00F60147" w:rsidRDefault="00F60147" w:rsidP="00F60147">
            <w:pPr>
              <w:suppressAutoHyphens/>
              <w:snapToGrid w:val="0"/>
              <w:spacing w:after="0" w:line="240" w:lineRule="auto"/>
              <w:rPr>
                <w:rFonts w:ascii="Times New Roman" w:eastAsia="Times New Roman" w:hAnsi="Times New Roman" w:cs="Times New Roman"/>
                <w:sz w:val="28"/>
                <w:szCs w:val="28"/>
                <w:lang w:eastAsia="ru-RU"/>
              </w:rPr>
            </w:pPr>
          </w:p>
        </w:tc>
        <w:tc>
          <w:tcPr>
            <w:tcW w:w="40"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місцеві бюджети</w:t>
            </w:r>
          </w:p>
        </w:tc>
        <w:tc>
          <w:tcPr>
            <w:tcW w:w="2713" w:type="dxa"/>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інші джерела</w:t>
            </w:r>
          </w:p>
        </w:tc>
      </w:tr>
      <w:tr w:rsidR="00F60147" w:rsidRPr="00F60147" w:rsidTr="00AD7444">
        <w:tc>
          <w:tcPr>
            <w:tcW w:w="955"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2026</w:t>
            </w:r>
          </w:p>
        </w:tc>
        <w:tc>
          <w:tcPr>
            <w:tcW w:w="888"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30 тис. грн</w:t>
            </w:r>
          </w:p>
        </w:tc>
        <w:tc>
          <w:tcPr>
            <w:tcW w:w="2713" w:type="dxa"/>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5 тис. грн</w:t>
            </w:r>
          </w:p>
        </w:tc>
      </w:tr>
      <w:tr w:rsidR="00F60147" w:rsidRPr="00F60147" w:rsidTr="00AD7444">
        <w:tc>
          <w:tcPr>
            <w:tcW w:w="955"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2027</w:t>
            </w:r>
          </w:p>
        </w:tc>
        <w:tc>
          <w:tcPr>
            <w:tcW w:w="888"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40 тис. грн</w:t>
            </w:r>
          </w:p>
        </w:tc>
        <w:tc>
          <w:tcPr>
            <w:tcW w:w="2713" w:type="dxa"/>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6 тис. грн</w:t>
            </w:r>
          </w:p>
        </w:tc>
      </w:tr>
      <w:tr w:rsidR="00F60147" w:rsidRPr="00F60147" w:rsidTr="00AD7444">
        <w:tc>
          <w:tcPr>
            <w:tcW w:w="955"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2028</w:t>
            </w:r>
          </w:p>
        </w:tc>
        <w:tc>
          <w:tcPr>
            <w:tcW w:w="888"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40"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p>
        </w:tc>
        <w:tc>
          <w:tcPr>
            <w:tcW w:w="5289" w:type="dxa"/>
            <w:tcBorders>
              <w:top w:val="single" w:sz="4" w:space="0" w:color="000000"/>
              <w:left w:val="single" w:sz="4" w:space="0" w:color="000000"/>
              <w:bottom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50 тис. грн</w:t>
            </w:r>
          </w:p>
        </w:tc>
        <w:tc>
          <w:tcPr>
            <w:tcW w:w="2713" w:type="dxa"/>
            <w:tcBorders>
              <w:top w:val="single" w:sz="4" w:space="0" w:color="000000"/>
              <w:left w:val="single" w:sz="4" w:space="0" w:color="000000"/>
              <w:bottom w:val="single" w:sz="4" w:space="0" w:color="000000"/>
              <w:right w:val="single" w:sz="4" w:space="0" w:color="000000"/>
            </w:tcBorders>
          </w:tcPr>
          <w:p w:rsidR="00F60147" w:rsidRPr="00F60147" w:rsidRDefault="00F60147" w:rsidP="00F60147">
            <w:pPr>
              <w:suppressAutoHyphens/>
              <w:spacing w:after="0" w:line="240" w:lineRule="auto"/>
              <w:jc w:val="center"/>
              <w:textAlignment w:val="baseline"/>
              <w:rPr>
                <w:rFonts w:ascii="Times New Roman" w:eastAsia="NSimSun" w:hAnsi="Times New Roman" w:cs="Times New Roman"/>
                <w:kern w:val="2"/>
                <w:sz w:val="28"/>
                <w:szCs w:val="28"/>
                <w:lang w:eastAsia="zh-CN" w:bidi="hi-IN"/>
              </w:rPr>
            </w:pPr>
            <w:r w:rsidRPr="00F60147">
              <w:rPr>
                <w:rFonts w:ascii="Times New Roman" w:eastAsia="NSimSun" w:hAnsi="Times New Roman" w:cs="Times New Roman"/>
                <w:kern w:val="2"/>
                <w:sz w:val="28"/>
                <w:szCs w:val="28"/>
                <w:lang w:eastAsia="zh-CN" w:bidi="hi-IN"/>
              </w:rPr>
              <w:t>7 тис. грн</w:t>
            </w:r>
          </w:p>
        </w:tc>
      </w:tr>
    </w:tbl>
    <w:p w:rsidR="00F60147" w:rsidRPr="00F60147" w:rsidRDefault="00F60147" w:rsidP="00F60147">
      <w:pPr>
        <w:suppressAutoHyphens/>
        <w:spacing w:after="0" w:line="240" w:lineRule="auto"/>
        <w:jc w:val="both"/>
        <w:rPr>
          <w:rFonts w:ascii="Times New Roman" w:eastAsia="Times New Roman" w:hAnsi="Times New Roman" w:cs="Times New Roman"/>
          <w:i/>
          <w:sz w:val="28"/>
          <w:szCs w:val="28"/>
          <w:lang w:eastAsia="ru-RU"/>
        </w:rPr>
      </w:pPr>
    </w:p>
    <w:p w:rsidR="00F60147" w:rsidRPr="00F60147" w:rsidRDefault="00F60147" w:rsidP="00F60147">
      <w:pPr>
        <w:rPr>
          <w:rFonts w:ascii="Calibri" w:eastAsia="Times New Roman" w:hAnsi="Calibri" w:cs="Times New Roman"/>
          <w:lang w:eastAsia="uk-UA"/>
        </w:rPr>
      </w:pPr>
    </w:p>
    <w:p w:rsidR="00F60147" w:rsidRPr="00F60147" w:rsidRDefault="00F60147" w:rsidP="00F60147">
      <w:pPr>
        <w:rPr>
          <w:rFonts w:ascii="Calibri" w:eastAsia="Times New Roman" w:hAnsi="Calibri" w:cs="Times New Roman"/>
          <w:lang w:eastAsia="uk-UA"/>
        </w:rPr>
      </w:pPr>
    </w:p>
    <w:p w:rsidR="00F60147" w:rsidRPr="00F60147" w:rsidRDefault="00F60147" w:rsidP="00F60147">
      <w:pPr>
        <w:suppressAutoHyphens/>
        <w:spacing w:after="0" w:line="240" w:lineRule="auto"/>
        <w:ind w:left="6379"/>
        <w:rPr>
          <w:rFonts w:ascii="Times New Roman" w:eastAsia="Times New Roman" w:hAnsi="Times New Roman" w:cs="Times New Roman"/>
          <w:sz w:val="28"/>
          <w:szCs w:val="20"/>
          <w:lang w:eastAsia="ru-RU"/>
        </w:rPr>
      </w:pPr>
    </w:p>
    <w:p w:rsidR="00F60147" w:rsidRPr="00F60147" w:rsidRDefault="00F60147" w:rsidP="00F60147">
      <w:pPr>
        <w:spacing w:after="0" w:line="240" w:lineRule="auto"/>
        <w:ind w:left="6379"/>
        <w:rPr>
          <w:rFonts w:ascii="Times New Roman" w:eastAsia="Times New Roman" w:hAnsi="Times New Roman" w:cs="Times New Roman"/>
          <w:sz w:val="28"/>
          <w:szCs w:val="20"/>
          <w:lang w:eastAsia="ru-RU"/>
        </w:rPr>
        <w:sectPr w:rsidR="00F60147" w:rsidRPr="00F60147" w:rsidSect="00416856">
          <w:headerReference w:type="default" r:id="rId4"/>
          <w:pgSz w:w="11906" w:h="16838"/>
          <w:pgMar w:top="312" w:right="567" w:bottom="0" w:left="1701" w:header="709" w:footer="709" w:gutter="0"/>
          <w:cols w:space="720"/>
          <w:docGrid w:linePitch="360" w:charSpace="4096"/>
        </w:sectPr>
      </w:pPr>
    </w:p>
    <w:p w:rsidR="00F60147" w:rsidRPr="00F60147" w:rsidRDefault="00F60147" w:rsidP="00F60147">
      <w:pPr>
        <w:suppressAutoHyphens/>
        <w:spacing w:after="0" w:line="240" w:lineRule="auto"/>
        <w:jc w:val="right"/>
        <w:rPr>
          <w:rFonts w:ascii="Times New Roman" w:eastAsia="Calibri" w:hAnsi="Times New Roman" w:cs="Times New Roman"/>
          <w:sz w:val="26"/>
          <w:szCs w:val="26"/>
          <w:lang w:eastAsia="ru-RU"/>
        </w:rPr>
      </w:pPr>
      <w:r w:rsidRPr="00F60147">
        <w:rPr>
          <w:rFonts w:ascii="Times New Roman" w:eastAsia="Calibri" w:hAnsi="Times New Roman" w:cs="Times New Roman"/>
          <w:sz w:val="26"/>
          <w:szCs w:val="26"/>
          <w:lang w:eastAsia="ru-RU"/>
        </w:rPr>
        <w:lastRenderedPageBreak/>
        <w:t>Додаток 1 до Програми</w:t>
      </w:r>
    </w:p>
    <w:p w:rsidR="00F60147" w:rsidRPr="00F60147" w:rsidRDefault="00F60147" w:rsidP="00F60147">
      <w:pPr>
        <w:suppressAutoHyphens/>
        <w:spacing w:after="0" w:line="240" w:lineRule="auto"/>
        <w:jc w:val="center"/>
        <w:rPr>
          <w:rFonts w:ascii="Times New Roman" w:eastAsia="Calibri" w:hAnsi="Times New Roman" w:cs="Times New Roman"/>
          <w:b/>
          <w:sz w:val="26"/>
          <w:szCs w:val="26"/>
          <w:lang w:eastAsia="ru-RU"/>
        </w:rPr>
      </w:pPr>
      <w:r w:rsidRPr="00F60147">
        <w:rPr>
          <w:rFonts w:ascii="Times New Roman" w:eastAsia="Calibri" w:hAnsi="Times New Roman" w:cs="Times New Roman"/>
          <w:b/>
          <w:sz w:val="26"/>
          <w:szCs w:val="26"/>
          <w:lang w:eastAsia="ru-RU"/>
        </w:rPr>
        <w:t xml:space="preserve">Завдання і заходи програми протидії захворюванню на туберкульоз </w:t>
      </w:r>
    </w:p>
    <w:p w:rsidR="00F60147" w:rsidRPr="00F60147" w:rsidRDefault="00F60147" w:rsidP="00F60147">
      <w:pPr>
        <w:suppressAutoHyphens/>
        <w:spacing w:after="0" w:line="240" w:lineRule="auto"/>
        <w:jc w:val="center"/>
        <w:rPr>
          <w:rFonts w:ascii="Times New Roman" w:eastAsia="Calibri" w:hAnsi="Times New Roman" w:cs="Times New Roman"/>
          <w:b/>
          <w:sz w:val="26"/>
          <w:szCs w:val="26"/>
          <w:lang w:eastAsia="ru-RU"/>
        </w:rPr>
      </w:pPr>
      <w:r w:rsidRPr="00F60147">
        <w:rPr>
          <w:rFonts w:ascii="Times New Roman" w:eastAsia="Calibri" w:hAnsi="Times New Roman" w:cs="Times New Roman"/>
          <w:b/>
          <w:sz w:val="26"/>
          <w:szCs w:val="26"/>
          <w:lang w:eastAsia="ru-RU"/>
        </w:rPr>
        <w:t xml:space="preserve">по   Городоцькій територіальній громаді на 2026 – 2028 роки </w:t>
      </w:r>
    </w:p>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bottom w:w="55" w:type="dxa"/>
        </w:tblCellMar>
        <w:tblLook w:val="0000" w:firstRow="0" w:lastRow="0" w:firstColumn="0" w:lastColumn="0" w:noHBand="0" w:noVBand="0"/>
      </w:tblPr>
      <w:tblGrid>
        <w:gridCol w:w="2445"/>
        <w:gridCol w:w="3650"/>
        <w:gridCol w:w="2235"/>
        <w:gridCol w:w="3152"/>
        <w:gridCol w:w="1134"/>
        <w:gridCol w:w="992"/>
        <w:gridCol w:w="992"/>
        <w:gridCol w:w="992"/>
      </w:tblGrid>
      <w:tr w:rsidR="00F60147" w:rsidRPr="00F60147" w:rsidTr="00AD7444">
        <w:trPr>
          <w:trHeight w:val="55"/>
        </w:trPr>
        <w:tc>
          <w:tcPr>
            <w:tcW w:w="2445" w:type="dxa"/>
            <w:vMerge w:val="restart"/>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Найменування завдання</w:t>
            </w:r>
          </w:p>
        </w:tc>
        <w:tc>
          <w:tcPr>
            <w:tcW w:w="3650" w:type="dxa"/>
            <w:vMerge w:val="restart"/>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Найменування заходу</w:t>
            </w:r>
          </w:p>
        </w:tc>
        <w:tc>
          <w:tcPr>
            <w:tcW w:w="2235" w:type="dxa"/>
            <w:vMerge w:val="restart"/>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Відповідальні виконавці</w:t>
            </w:r>
          </w:p>
        </w:tc>
        <w:tc>
          <w:tcPr>
            <w:tcW w:w="3152" w:type="dxa"/>
            <w:vMerge w:val="restart"/>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Індикатор виконання</w:t>
            </w:r>
          </w:p>
        </w:tc>
        <w:tc>
          <w:tcPr>
            <w:tcW w:w="1134" w:type="dxa"/>
            <w:vMerge w:val="restart"/>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 xml:space="preserve">Джерело </w:t>
            </w:r>
            <w:proofErr w:type="spellStart"/>
            <w:r w:rsidRPr="00F60147">
              <w:rPr>
                <w:rFonts w:ascii="Times New Roman" w:eastAsia="Times New Roman" w:hAnsi="Times New Roman" w:cs="Times New Roman"/>
                <w:bCs/>
                <w:sz w:val="24"/>
                <w:szCs w:val="24"/>
                <w:lang w:eastAsia="uk-UA"/>
              </w:rPr>
              <w:t>фінан-сування</w:t>
            </w:r>
            <w:proofErr w:type="spellEnd"/>
          </w:p>
        </w:tc>
        <w:tc>
          <w:tcPr>
            <w:tcW w:w="2976" w:type="dxa"/>
            <w:gridSpan w:val="3"/>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bCs/>
                <w:sz w:val="24"/>
                <w:szCs w:val="24"/>
                <w:lang w:eastAsia="uk-UA"/>
              </w:rPr>
              <w:t>Фінансування Програми за роками (тис. гривень)</w:t>
            </w:r>
          </w:p>
        </w:tc>
      </w:tr>
      <w:tr w:rsidR="00F60147" w:rsidRPr="00F60147" w:rsidTr="00AD7444">
        <w:tblPrEx>
          <w:tblCellMar>
            <w:top w:w="0" w:type="dxa"/>
            <w:bottom w:w="0" w:type="dxa"/>
          </w:tblCellMar>
        </w:tblPrEx>
        <w:trPr>
          <w:trHeight w:val="443"/>
        </w:trPr>
        <w:tc>
          <w:tcPr>
            <w:tcW w:w="2445" w:type="dxa"/>
            <w:vMerge/>
          </w:tcPr>
          <w:p w:rsidR="00F60147" w:rsidRPr="00F60147" w:rsidRDefault="00F60147" w:rsidP="00F60147">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650" w:type="dxa"/>
            <w:vMerge/>
          </w:tcPr>
          <w:p w:rsidR="00F60147" w:rsidRPr="00F60147" w:rsidRDefault="00F60147" w:rsidP="00F60147">
            <w:pPr>
              <w:suppressAutoHyphens/>
              <w:snapToGrid w:val="0"/>
              <w:spacing w:after="0" w:line="240" w:lineRule="auto"/>
              <w:jc w:val="center"/>
              <w:rPr>
                <w:rFonts w:ascii="Times New Roman" w:eastAsia="Times New Roman" w:hAnsi="Times New Roman" w:cs="Times New Roman"/>
                <w:sz w:val="24"/>
                <w:szCs w:val="24"/>
                <w:lang w:eastAsia="ru-RU"/>
              </w:rPr>
            </w:pPr>
          </w:p>
        </w:tc>
        <w:tc>
          <w:tcPr>
            <w:tcW w:w="2235" w:type="dxa"/>
            <w:vMerge/>
          </w:tcPr>
          <w:p w:rsidR="00F60147" w:rsidRPr="00F60147" w:rsidRDefault="00F60147" w:rsidP="00F60147">
            <w:pPr>
              <w:suppressAutoHyphens/>
              <w:snapToGrid w:val="0"/>
              <w:spacing w:after="0" w:line="240" w:lineRule="auto"/>
              <w:jc w:val="center"/>
              <w:rPr>
                <w:rFonts w:ascii="Times New Roman" w:eastAsia="Times New Roman" w:hAnsi="Times New Roman" w:cs="Times New Roman"/>
                <w:sz w:val="24"/>
                <w:szCs w:val="24"/>
                <w:lang w:eastAsia="ru-RU"/>
              </w:rPr>
            </w:pPr>
          </w:p>
        </w:tc>
        <w:tc>
          <w:tcPr>
            <w:tcW w:w="3152" w:type="dxa"/>
            <w:vMerge/>
          </w:tcPr>
          <w:p w:rsidR="00F60147" w:rsidRPr="00F60147" w:rsidRDefault="00F60147" w:rsidP="00F60147">
            <w:pPr>
              <w:suppressAutoHyphens/>
              <w:snapToGrid w:val="0"/>
              <w:spacing w:after="0" w:line="240" w:lineRule="auto"/>
              <w:jc w:val="center"/>
              <w:rPr>
                <w:rFonts w:ascii="Times New Roman" w:eastAsia="Times New Roman" w:hAnsi="Times New Roman" w:cs="Times New Roman"/>
                <w:sz w:val="24"/>
                <w:szCs w:val="24"/>
                <w:lang w:eastAsia="ru-RU"/>
              </w:rPr>
            </w:pPr>
          </w:p>
        </w:tc>
        <w:tc>
          <w:tcPr>
            <w:tcW w:w="1134" w:type="dxa"/>
            <w:vMerge/>
          </w:tcPr>
          <w:p w:rsidR="00F60147" w:rsidRPr="00F60147" w:rsidRDefault="00F60147" w:rsidP="00F60147">
            <w:pPr>
              <w:suppressAutoHyphens/>
              <w:snapToGrid w:val="0"/>
              <w:spacing w:after="0" w:line="240" w:lineRule="auto"/>
              <w:jc w:val="center"/>
              <w:rPr>
                <w:rFonts w:ascii="Times New Roman" w:eastAsia="Times New Roman" w:hAnsi="Times New Roman" w:cs="Times New Roman"/>
                <w:sz w:val="24"/>
                <w:szCs w:val="24"/>
                <w:lang w:eastAsia="ru-RU"/>
              </w:rPr>
            </w:pPr>
          </w:p>
        </w:tc>
        <w:tc>
          <w:tcPr>
            <w:tcW w:w="992" w:type="dxa"/>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2026</w:t>
            </w:r>
          </w:p>
        </w:tc>
        <w:tc>
          <w:tcPr>
            <w:tcW w:w="992" w:type="dxa"/>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2027</w:t>
            </w:r>
          </w:p>
        </w:tc>
        <w:tc>
          <w:tcPr>
            <w:tcW w:w="992" w:type="dxa"/>
          </w:tcPr>
          <w:p w:rsidR="00F60147" w:rsidRPr="00F60147" w:rsidRDefault="00F60147" w:rsidP="00F60147">
            <w:pPr>
              <w:suppressAutoHyphens/>
              <w:spacing w:after="0" w:line="240" w:lineRule="auto"/>
              <w:jc w:val="center"/>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2028</w:t>
            </w:r>
          </w:p>
        </w:tc>
      </w:tr>
      <w:tr w:rsidR="00F60147" w:rsidRPr="00F60147" w:rsidTr="00AD7444">
        <w:tblPrEx>
          <w:tblCellMar>
            <w:top w:w="0" w:type="dxa"/>
            <w:bottom w:w="0" w:type="dxa"/>
          </w:tblCellMar>
        </w:tblPrEx>
        <w:trPr>
          <w:trHeight w:val="4027"/>
        </w:trPr>
        <w:tc>
          <w:tcPr>
            <w:tcW w:w="2445" w:type="dxa"/>
          </w:tcPr>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zh-CN"/>
              </w:rPr>
            </w:pPr>
            <w:r w:rsidRPr="00F60147">
              <w:rPr>
                <w:rFonts w:ascii="Times New Roman" w:eastAsia="Times New Roman" w:hAnsi="Times New Roman" w:cs="Times New Roman"/>
                <w:color w:val="000000"/>
                <w:sz w:val="24"/>
                <w:szCs w:val="24"/>
                <w:lang w:eastAsia="zh-CN"/>
              </w:rPr>
              <w:t>1.</w:t>
            </w:r>
            <w:r w:rsidRPr="00F60147">
              <w:rPr>
                <w:rFonts w:ascii="Times New Roman" w:eastAsia="Times New Roman" w:hAnsi="Times New Roman" w:cs="Times New Roman"/>
                <w:sz w:val="24"/>
                <w:szCs w:val="24"/>
                <w:lang w:eastAsia="zh-CN"/>
              </w:rPr>
              <w:t xml:space="preserve">Забезпечення комплексних та орієнтованих на людину методів профілактики, скринінгу, діагностики та безперервності лікування туберкульозу, в тому числі в умовах реагування </w:t>
            </w:r>
            <w:r w:rsidRPr="00F60147">
              <w:rPr>
                <w:rFonts w:ascii="Times New Roman" w:eastAsia="Times New Roman" w:hAnsi="Times New Roman" w:cs="Times New Roman"/>
                <w:spacing w:val="-6"/>
                <w:sz w:val="24"/>
                <w:szCs w:val="24"/>
                <w:lang w:eastAsia="zh-CN"/>
              </w:rPr>
              <w:t>на виклики, пов’язані з</w:t>
            </w:r>
            <w:r w:rsidRPr="00F60147">
              <w:rPr>
                <w:rFonts w:ascii="Times New Roman" w:eastAsia="Times New Roman" w:hAnsi="Times New Roman" w:cs="Times New Roman"/>
                <w:sz w:val="24"/>
                <w:szCs w:val="24"/>
                <w:lang w:eastAsia="zh-CN"/>
              </w:rPr>
              <w:t xml:space="preserve"> надзвичайними </w:t>
            </w:r>
            <w:r w:rsidRPr="00F60147">
              <w:rPr>
                <w:rFonts w:ascii="Times New Roman" w:eastAsia="Times New Roman" w:hAnsi="Times New Roman" w:cs="Times New Roman"/>
                <w:spacing w:val="-2"/>
                <w:sz w:val="24"/>
                <w:szCs w:val="24"/>
                <w:lang w:eastAsia="zh-CN"/>
              </w:rPr>
              <w:t xml:space="preserve">ситуаціями у країні (воєнний </w:t>
            </w:r>
            <w:r w:rsidRPr="00F60147">
              <w:rPr>
                <w:rFonts w:ascii="Times New Roman" w:eastAsia="Times New Roman" w:hAnsi="Times New Roman" w:cs="Times New Roman"/>
                <w:sz w:val="24"/>
                <w:szCs w:val="24"/>
                <w:lang w:eastAsia="zh-CN"/>
              </w:rPr>
              <w:t>стан, природні катаклізми, техногенні катастрофи тощо)</w:t>
            </w:r>
          </w:p>
        </w:tc>
        <w:tc>
          <w:tcPr>
            <w:tcW w:w="3650" w:type="dxa"/>
          </w:tcPr>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1.1. Здійснення систематичного скринінгу, що включає активне виявлення випадків туберкульозу серед груп високого ризику, в тому числі в місцях компактного проживання населення</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1.2.Формування груп підвищеного ризику щодо захворювання на туберкульоз відповідно до Наказу МОЗ України № 302 від 16.02.2022 року зі змінами, для проведення скринінгу та раннього виявлення туберкульозу та туберкульозної інфекції</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uk-UA"/>
              </w:rPr>
            </w:pPr>
            <w:r w:rsidRPr="00F60147">
              <w:rPr>
                <w:rFonts w:ascii="Times New Roman" w:eastAsia="Times New Roman" w:hAnsi="Times New Roman" w:cs="Times New Roman"/>
                <w:sz w:val="24"/>
                <w:szCs w:val="24"/>
                <w:lang w:eastAsia="ru-RU"/>
              </w:rPr>
              <w:t>1.3. Сприяння формуванню прихильності хворих до безперервного лікування на амбулаторному етапі.</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 xml:space="preserve">1.4. Забезпечення взаємного обміну інформацією між різними джерелами даних, що використовуються для відстеження контактних осіб в осередку туберкульозу - між КП </w:t>
            </w:r>
            <w:r w:rsidRPr="00F60147">
              <w:rPr>
                <w:rFonts w:ascii="Times New Roman" w:eastAsia="Times New Roman" w:hAnsi="Times New Roman" w:cs="Times New Roman"/>
                <w:sz w:val="24"/>
                <w:szCs w:val="24"/>
                <w:lang w:eastAsia="ru-RU"/>
              </w:rPr>
              <w:lastRenderedPageBreak/>
              <w:t>«Рівненська обласна інфекційна лікарня» РОР, ДУ «Рівненський ОЦКПХ МОЗ» та КНП «Центр ПМСД «Медичний простір».</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1.5. Запровадження в закладах охорони здоров’я сучасних заходів з інфекційного контролю, спрямованих на запобігання поширенню захворювання на туберкульоз</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 xml:space="preserve">1.6. </w:t>
            </w:r>
            <w:r w:rsidRPr="00F60147">
              <w:rPr>
                <w:rFonts w:ascii="Times New Roman" w:eastAsia="Times New Roman" w:hAnsi="Times New Roman" w:cs="Times New Roman"/>
                <w:spacing w:val="-4"/>
                <w:sz w:val="24"/>
                <w:szCs w:val="24"/>
                <w:lang w:eastAsia="ru-RU"/>
              </w:rPr>
              <w:t>Організація та функціонування в амбулаторіях ЗПСМ майданчиків</w:t>
            </w:r>
            <w:r w:rsidRPr="00F60147">
              <w:rPr>
                <w:rFonts w:ascii="Times New Roman" w:eastAsia="Times New Roman" w:hAnsi="Times New Roman" w:cs="Times New Roman"/>
                <w:sz w:val="24"/>
                <w:szCs w:val="24"/>
                <w:lang w:eastAsia="ru-RU"/>
              </w:rPr>
              <w:t xml:space="preserve"> для забору мокротиння. </w:t>
            </w:r>
          </w:p>
        </w:tc>
        <w:tc>
          <w:tcPr>
            <w:tcW w:w="2235" w:type="dxa"/>
          </w:tcPr>
          <w:p w:rsidR="00F60147" w:rsidRPr="00F60147" w:rsidRDefault="00F60147" w:rsidP="00F60147">
            <w:pPr>
              <w:spacing w:after="0" w:line="240" w:lineRule="auto"/>
              <w:jc w:val="both"/>
              <w:rPr>
                <w:rFonts w:ascii="Times New Roman" w:eastAsia="Times New Roman" w:hAnsi="Times New Roman" w:cs="Times New Roman"/>
                <w:sz w:val="24"/>
                <w:szCs w:val="24"/>
                <w:lang w:eastAsia="uk-UA"/>
              </w:rPr>
            </w:pPr>
            <w:r w:rsidRPr="00F60147">
              <w:rPr>
                <w:rFonts w:ascii="Times New Roman" w:eastAsia="Times New Roman" w:hAnsi="Times New Roman" w:cs="Times New Roman"/>
                <w:sz w:val="24"/>
                <w:szCs w:val="24"/>
                <w:lang w:eastAsia="uk-UA"/>
              </w:rPr>
              <w:lastRenderedPageBreak/>
              <w:t>Городоцька сільська рада, КНП «Центр ПМСД «Медичний простір»</w:t>
            </w:r>
          </w:p>
          <w:p w:rsidR="00F60147" w:rsidRPr="00F60147" w:rsidRDefault="00F60147" w:rsidP="00F60147">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F60147" w:rsidRPr="00F60147" w:rsidRDefault="00F60147" w:rsidP="00F60147">
            <w:pPr>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color w:val="000000"/>
                <w:sz w:val="24"/>
                <w:szCs w:val="24"/>
                <w:lang w:eastAsia="ru-RU"/>
              </w:rPr>
              <w:t xml:space="preserve">Проводиться </w:t>
            </w:r>
            <w:r w:rsidRPr="00F60147">
              <w:rPr>
                <w:rFonts w:ascii="Times New Roman" w:eastAsia="Times New Roman" w:hAnsi="Times New Roman" w:cs="Times New Roman"/>
                <w:sz w:val="24"/>
                <w:szCs w:val="24"/>
                <w:lang w:eastAsia="ru-RU"/>
              </w:rPr>
              <w:t>систематичний скринінг, що включає активне виявлення випадків туберкульозу серед груп високого ризику; групи підвищеного ризику з захворювання на туберкульоз;</w:t>
            </w:r>
            <w:r w:rsidRPr="00F60147">
              <w:rPr>
                <w:rFonts w:ascii="Times New Roman" w:eastAsia="Times New Roman" w:hAnsi="Times New Roman" w:cs="Times New Roman"/>
                <w:sz w:val="24"/>
                <w:szCs w:val="24"/>
                <w:lang w:eastAsia="uk-UA"/>
              </w:rPr>
              <w:t xml:space="preserve"> забезпечено </w:t>
            </w:r>
            <w:r w:rsidRPr="00F60147">
              <w:rPr>
                <w:rFonts w:ascii="Times New Roman" w:eastAsia="Times New Roman" w:hAnsi="Times New Roman" w:cs="Times New Roman"/>
                <w:sz w:val="24"/>
                <w:szCs w:val="24"/>
                <w:lang w:eastAsia="ru-RU"/>
              </w:rPr>
              <w:t xml:space="preserve">взаємний  обмін інформацією між різними джерелами </w:t>
            </w:r>
            <w:proofErr w:type="spellStart"/>
            <w:r w:rsidRPr="00F60147">
              <w:rPr>
                <w:rFonts w:ascii="Times New Roman" w:eastAsia="Times New Roman" w:hAnsi="Times New Roman" w:cs="Times New Roman"/>
                <w:sz w:val="24"/>
                <w:szCs w:val="24"/>
                <w:lang w:eastAsia="ru-RU"/>
              </w:rPr>
              <w:t>даних,що</w:t>
            </w:r>
            <w:proofErr w:type="spellEnd"/>
            <w:r w:rsidRPr="00F60147">
              <w:rPr>
                <w:rFonts w:ascii="Times New Roman" w:eastAsia="Times New Roman" w:hAnsi="Times New Roman" w:cs="Times New Roman"/>
                <w:sz w:val="24"/>
                <w:szCs w:val="24"/>
                <w:lang w:eastAsia="ru-RU"/>
              </w:rPr>
              <w:t xml:space="preserve"> використовуються для відстеження контактних осіб в осередку туберкульозу -  між КП «Рівненська обласна інфекційна лікарня» РОР, ДУ «Рівненський ОЦКПХ МОЗ» та КНП «Центр ПМСД «Медичний простір»; в</w:t>
            </w:r>
          </w:p>
          <w:p w:rsidR="00F60147" w:rsidRPr="00F60147" w:rsidRDefault="00F60147" w:rsidP="00F60147">
            <w:pPr>
              <w:spacing w:after="0" w:line="240" w:lineRule="auto"/>
              <w:jc w:val="both"/>
              <w:rPr>
                <w:rFonts w:ascii="Times New Roman" w:eastAsia="Times New Roman" w:hAnsi="Times New Roman" w:cs="Times New Roman"/>
                <w:sz w:val="24"/>
                <w:szCs w:val="24"/>
                <w:lang w:eastAsia="uk-UA"/>
              </w:rPr>
            </w:pPr>
            <w:r w:rsidRPr="00F60147">
              <w:rPr>
                <w:rFonts w:ascii="Times New Roman" w:eastAsia="Times New Roman" w:hAnsi="Times New Roman" w:cs="Times New Roman"/>
                <w:sz w:val="24"/>
                <w:szCs w:val="24"/>
                <w:lang w:eastAsia="ru-RU"/>
              </w:rPr>
              <w:t xml:space="preserve"> амбулаторіях ЗПСМ дотримуються заходи з інфекційного контролю, спрямовані на запобігання поширенню захворювання </w:t>
            </w:r>
            <w:r w:rsidRPr="00F60147">
              <w:rPr>
                <w:rFonts w:ascii="Times New Roman" w:eastAsia="Times New Roman" w:hAnsi="Times New Roman" w:cs="Times New Roman"/>
                <w:sz w:val="24"/>
                <w:szCs w:val="24"/>
                <w:lang w:eastAsia="ru-RU"/>
              </w:rPr>
              <w:lastRenderedPageBreak/>
              <w:t xml:space="preserve">на туберкульоз; в кожній амбулаторії ЗПСМ громади </w:t>
            </w:r>
            <w:r w:rsidRPr="00F60147">
              <w:rPr>
                <w:rFonts w:ascii="Times New Roman" w:eastAsia="Times New Roman" w:hAnsi="Times New Roman" w:cs="Times New Roman"/>
                <w:spacing w:val="-4"/>
                <w:sz w:val="24"/>
                <w:szCs w:val="24"/>
                <w:lang w:eastAsia="ru-RU"/>
              </w:rPr>
              <w:t>організовано та функціонує майданчик</w:t>
            </w:r>
            <w:r w:rsidRPr="00F60147">
              <w:rPr>
                <w:rFonts w:ascii="Times New Roman" w:eastAsia="Times New Roman" w:hAnsi="Times New Roman" w:cs="Times New Roman"/>
                <w:sz w:val="24"/>
                <w:szCs w:val="24"/>
                <w:lang w:eastAsia="ru-RU"/>
              </w:rPr>
              <w:t xml:space="preserve"> для збору мокротиння.</w:t>
            </w:r>
          </w:p>
          <w:p w:rsidR="00F60147" w:rsidRPr="00F60147" w:rsidRDefault="00F60147" w:rsidP="00F60147">
            <w:pPr>
              <w:spacing w:after="0" w:line="240" w:lineRule="auto"/>
              <w:jc w:val="both"/>
              <w:rPr>
                <w:rFonts w:ascii="Times New Roman" w:eastAsia="Times New Roman" w:hAnsi="Times New Roman" w:cs="Times New Roman"/>
                <w:sz w:val="24"/>
                <w:szCs w:val="24"/>
                <w:lang w:eastAsia="uk-UA"/>
              </w:rPr>
            </w:pPr>
          </w:p>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ru-RU"/>
              </w:rPr>
            </w:pPr>
          </w:p>
        </w:tc>
        <w:tc>
          <w:tcPr>
            <w:tcW w:w="1134" w:type="dxa"/>
          </w:tcPr>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p>
        </w:tc>
      </w:tr>
      <w:tr w:rsidR="00F60147" w:rsidRPr="00F60147" w:rsidTr="00AD7444">
        <w:tblPrEx>
          <w:tblCellMar>
            <w:top w:w="0" w:type="dxa"/>
            <w:bottom w:w="0" w:type="dxa"/>
          </w:tblCellMar>
        </w:tblPrEx>
        <w:trPr>
          <w:trHeight w:val="91"/>
        </w:trPr>
        <w:tc>
          <w:tcPr>
            <w:tcW w:w="2445" w:type="dxa"/>
          </w:tcPr>
          <w:p w:rsidR="00F60147" w:rsidRPr="00F60147" w:rsidRDefault="00F60147" w:rsidP="00F60147">
            <w:pPr>
              <w:spacing w:before="100" w:beforeAutospacing="1" w:after="100" w:afterAutospacing="1" w:line="240" w:lineRule="auto"/>
              <w:rPr>
                <w:rFonts w:ascii="Times New Roman" w:eastAsia="Times New Roman" w:hAnsi="Times New Roman" w:cs="Times New Roman"/>
                <w:sz w:val="24"/>
                <w:szCs w:val="24"/>
                <w:lang w:eastAsia="uk-UA"/>
              </w:rPr>
            </w:pPr>
            <w:r w:rsidRPr="00F60147">
              <w:rPr>
                <w:rFonts w:ascii="Times New Roman" w:eastAsia="Times New Roman" w:hAnsi="Times New Roman" w:cs="Times New Roman"/>
                <w:sz w:val="24"/>
                <w:szCs w:val="24"/>
                <w:lang w:eastAsia="uk-UA"/>
              </w:rPr>
              <w:t>2. Фінансове забезпечення та підтримка вразливих груп населення</w:t>
            </w:r>
          </w:p>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zh-CN"/>
              </w:rPr>
            </w:pPr>
          </w:p>
        </w:tc>
        <w:tc>
          <w:tcPr>
            <w:tcW w:w="3650" w:type="dxa"/>
          </w:tcPr>
          <w:p w:rsidR="00F60147" w:rsidRPr="00F60147" w:rsidRDefault="00F60147" w:rsidP="00F60147">
            <w:pPr>
              <w:spacing w:after="0" w:line="240" w:lineRule="auto"/>
              <w:jc w:val="both"/>
              <w:rPr>
                <w:rFonts w:ascii="Times New Roman" w:eastAsia="Times New Roman" w:hAnsi="Times New Roman" w:cs="Times New Roman"/>
                <w:spacing w:val="-2"/>
                <w:sz w:val="24"/>
                <w:szCs w:val="24"/>
                <w:lang w:eastAsia="ru-RU"/>
              </w:rPr>
            </w:pPr>
            <w:r w:rsidRPr="00F60147">
              <w:rPr>
                <w:rFonts w:ascii="Times New Roman" w:eastAsia="Times New Roman" w:hAnsi="Times New Roman" w:cs="Times New Roman"/>
                <w:spacing w:val="-2"/>
                <w:sz w:val="24"/>
                <w:szCs w:val="24"/>
                <w:lang w:eastAsia="ru-RU"/>
              </w:rPr>
              <w:t>2.1. Закупівля туберкуліну для виявлення туберкульозної інфекції у осіб з груп підвищеного ризику</w:t>
            </w:r>
          </w:p>
          <w:p w:rsidR="00F60147" w:rsidRPr="00F60147" w:rsidRDefault="00F60147" w:rsidP="00F60147">
            <w:pPr>
              <w:spacing w:after="0" w:line="240" w:lineRule="auto"/>
              <w:ind w:left="498" w:hanging="498"/>
              <w:jc w:val="both"/>
              <w:rPr>
                <w:rFonts w:ascii="Times New Roman" w:eastAsia="Times New Roman" w:hAnsi="Times New Roman" w:cs="Times New Roman"/>
                <w:sz w:val="24"/>
                <w:szCs w:val="24"/>
                <w:shd w:val="clear" w:color="auto" w:fill="FFFFFF"/>
                <w:lang w:eastAsia="uk-UA"/>
              </w:rPr>
            </w:pP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p>
          <w:p w:rsidR="00F60147" w:rsidRPr="00F60147" w:rsidRDefault="00F60147" w:rsidP="00F60147">
            <w:pPr>
              <w:tabs>
                <w:tab w:val="left" w:pos="424"/>
              </w:tabs>
              <w:suppressAutoHyphens/>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sz w:val="24"/>
                <w:szCs w:val="24"/>
                <w:lang w:eastAsia="ru-RU"/>
              </w:rPr>
              <w:t>2.2. Надання соціальної підтримки особам, які хворіють на туберкульоз і перебувають у тяжких життєвих обставинах</w:t>
            </w:r>
          </w:p>
        </w:tc>
        <w:tc>
          <w:tcPr>
            <w:tcW w:w="2235" w:type="dxa"/>
          </w:tcPr>
          <w:p w:rsidR="00F60147" w:rsidRPr="00F60147" w:rsidRDefault="00F60147" w:rsidP="00F60147">
            <w:pPr>
              <w:suppressAutoHyphens/>
              <w:spacing w:line="240" w:lineRule="auto"/>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 xml:space="preserve">Городоцька, </w:t>
            </w:r>
            <w:proofErr w:type="spellStart"/>
            <w:r w:rsidRPr="00F60147">
              <w:rPr>
                <w:rFonts w:ascii="Times New Roman" w:eastAsia="Times New Roman" w:hAnsi="Times New Roman" w:cs="Times New Roman"/>
                <w:color w:val="000000"/>
                <w:sz w:val="24"/>
                <w:szCs w:val="24"/>
                <w:lang w:eastAsia="ru-RU"/>
              </w:rPr>
              <w:t>Білокриницька</w:t>
            </w:r>
            <w:proofErr w:type="spellEnd"/>
            <w:r w:rsidRPr="00F60147">
              <w:rPr>
                <w:rFonts w:ascii="Times New Roman" w:eastAsia="Times New Roman" w:hAnsi="Times New Roman" w:cs="Times New Roman"/>
                <w:color w:val="000000"/>
                <w:sz w:val="24"/>
                <w:szCs w:val="24"/>
                <w:lang w:eastAsia="ru-RU"/>
              </w:rPr>
              <w:t xml:space="preserve">, </w:t>
            </w:r>
            <w:proofErr w:type="spellStart"/>
            <w:r w:rsidRPr="00F60147">
              <w:rPr>
                <w:rFonts w:ascii="Times New Roman" w:eastAsia="Times New Roman" w:hAnsi="Times New Roman" w:cs="Times New Roman"/>
                <w:color w:val="000000"/>
                <w:sz w:val="24"/>
                <w:szCs w:val="24"/>
                <w:lang w:eastAsia="ru-RU"/>
              </w:rPr>
              <w:t>Шпанівська</w:t>
            </w:r>
            <w:proofErr w:type="spellEnd"/>
            <w:r w:rsidRPr="00F60147">
              <w:rPr>
                <w:rFonts w:ascii="Times New Roman" w:eastAsia="Times New Roman" w:hAnsi="Times New Roman" w:cs="Times New Roman"/>
                <w:color w:val="000000"/>
                <w:sz w:val="24"/>
                <w:szCs w:val="24"/>
                <w:lang w:eastAsia="ru-RU"/>
              </w:rPr>
              <w:t xml:space="preserve">, </w:t>
            </w:r>
            <w:proofErr w:type="spellStart"/>
            <w:r w:rsidRPr="00F60147">
              <w:rPr>
                <w:rFonts w:ascii="Times New Roman" w:eastAsia="Times New Roman" w:hAnsi="Times New Roman" w:cs="Times New Roman"/>
                <w:color w:val="000000"/>
                <w:sz w:val="24"/>
                <w:szCs w:val="24"/>
                <w:lang w:eastAsia="ru-RU"/>
              </w:rPr>
              <w:t>Корнинська</w:t>
            </w:r>
            <w:proofErr w:type="spellEnd"/>
            <w:r w:rsidRPr="00F60147">
              <w:rPr>
                <w:rFonts w:ascii="Times New Roman" w:eastAsia="Times New Roman" w:hAnsi="Times New Roman" w:cs="Times New Roman"/>
                <w:color w:val="000000"/>
                <w:sz w:val="24"/>
                <w:szCs w:val="24"/>
                <w:lang w:eastAsia="ru-RU"/>
              </w:rPr>
              <w:t xml:space="preserve">,  </w:t>
            </w:r>
            <w:proofErr w:type="spellStart"/>
            <w:r w:rsidRPr="00F60147">
              <w:rPr>
                <w:rFonts w:ascii="Times New Roman" w:eastAsia="Times New Roman" w:hAnsi="Times New Roman" w:cs="Times New Roman"/>
                <w:color w:val="000000"/>
                <w:sz w:val="24"/>
                <w:szCs w:val="24"/>
                <w:lang w:eastAsia="ru-RU"/>
              </w:rPr>
              <w:t>Великоомелянська</w:t>
            </w:r>
            <w:proofErr w:type="spellEnd"/>
            <w:r w:rsidRPr="00F60147">
              <w:rPr>
                <w:rFonts w:ascii="Times New Roman" w:eastAsia="Times New Roman" w:hAnsi="Times New Roman" w:cs="Times New Roman"/>
                <w:color w:val="000000"/>
                <w:sz w:val="24"/>
                <w:szCs w:val="24"/>
                <w:lang w:eastAsia="ru-RU"/>
              </w:rPr>
              <w:t xml:space="preserve">, </w:t>
            </w:r>
            <w:proofErr w:type="spellStart"/>
            <w:r w:rsidRPr="00F60147">
              <w:rPr>
                <w:rFonts w:ascii="Times New Roman" w:eastAsia="Times New Roman" w:hAnsi="Times New Roman" w:cs="Times New Roman"/>
                <w:color w:val="000000"/>
                <w:sz w:val="24"/>
                <w:szCs w:val="24"/>
                <w:lang w:eastAsia="ru-RU"/>
              </w:rPr>
              <w:t>Дядьковицька</w:t>
            </w:r>
            <w:proofErr w:type="spellEnd"/>
            <w:r w:rsidRPr="00F60147">
              <w:rPr>
                <w:rFonts w:ascii="Times New Roman" w:eastAsia="Times New Roman" w:hAnsi="Times New Roman" w:cs="Times New Roman"/>
                <w:color w:val="000000"/>
                <w:sz w:val="24"/>
                <w:szCs w:val="24"/>
                <w:lang w:eastAsia="ru-RU"/>
              </w:rPr>
              <w:t xml:space="preserve">, </w:t>
            </w:r>
            <w:proofErr w:type="spellStart"/>
            <w:r w:rsidRPr="00F60147">
              <w:rPr>
                <w:rFonts w:ascii="Times New Roman" w:eastAsia="Times New Roman" w:hAnsi="Times New Roman" w:cs="Times New Roman"/>
                <w:color w:val="000000"/>
                <w:sz w:val="24"/>
                <w:szCs w:val="24"/>
                <w:lang w:eastAsia="ru-RU"/>
              </w:rPr>
              <w:t>Зорянська</w:t>
            </w:r>
            <w:proofErr w:type="spellEnd"/>
            <w:r w:rsidRPr="00F60147">
              <w:rPr>
                <w:rFonts w:ascii="Times New Roman" w:eastAsia="Times New Roman" w:hAnsi="Times New Roman" w:cs="Times New Roman"/>
                <w:color w:val="000000"/>
                <w:sz w:val="24"/>
                <w:szCs w:val="24"/>
                <w:lang w:eastAsia="ru-RU"/>
              </w:rPr>
              <w:t xml:space="preserve"> сільські ради, </w:t>
            </w:r>
            <w:proofErr w:type="spellStart"/>
            <w:r w:rsidRPr="00F60147">
              <w:rPr>
                <w:rFonts w:ascii="Times New Roman" w:eastAsia="Times New Roman" w:hAnsi="Times New Roman" w:cs="Times New Roman"/>
                <w:color w:val="000000"/>
                <w:sz w:val="24"/>
                <w:szCs w:val="24"/>
                <w:lang w:eastAsia="ru-RU"/>
              </w:rPr>
              <w:t>Клеванська</w:t>
            </w:r>
            <w:proofErr w:type="spellEnd"/>
            <w:r w:rsidRPr="00F60147">
              <w:rPr>
                <w:rFonts w:ascii="Times New Roman" w:eastAsia="Times New Roman" w:hAnsi="Times New Roman" w:cs="Times New Roman"/>
                <w:color w:val="000000"/>
                <w:sz w:val="24"/>
                <w:szCs w:val="24"/>
                <w:lang w:eastAsia="ru-RU"/>
              </w:rPr>
              <w:t xml:space="preserve"> селищна рада, КНП "Центр ПМСД "Медичний простір".</w:t>
            </w:r>
          </w:p>
          <w:p w:rsidR="00F60147" w:rsidRPr="00F60147" w:rsidRDefault="00F60147" w:rsidP="00F60147">
            <w:pPr>
              <w:suppressAutoHyphens/>
              <w:spacing w:line="240" w:lineRule="auto"/>
              <w:rPr>
                <w:rFonts w:ascii="Times New Roman" w:eastAsia="Times New Roman" w:hAnsi="Times New Roman" w:cs="Times New Roman"/>
                <w:color w:val="000000"/>
                <w:sz w:val="24"/>
                <w:szCs w:val="24"/>
                <w:lang w:eastAsia="ru-RU"/>
              </w:rPr>
            </w:pPr>
          </w:p>
        </w:tc>
        <w:tc>
          <w:tcPr>
            <w:tcW w:w="3152" w:type="dxa"/>
          </w:tcPr>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 xml:space="preserve">Сформована потреба в туберкуліні для груп ризику, проведено закупівля препарату згідно потреби та умов використання;  </w:t>
            </w:r>
          </w:p>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ru-RU"/>
              </w:rPr>
            </w:pPr>
          </w:p>
          <w:p w:rsidR="00F60147" w:rsidRPr="00F60147" w:rsidRDefault="00F60147" w:rsidP="00F60147">
            <w:pPr>
              <w:suppressAutoHyphens/>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надається фінансова допомога особам які хворіють на туберкульоз та опинились в скрутних життєвих умовах, згідно Програми матеріальної підтримки найбільш незахищених верств населення Городоцької сільської ради</w:t>
            </w:r>
          </w:p>
        </w:tc>
        <w:tc>
          <w:tcPr>
            <w:tcW w:w="1134" w:type="dxa"/>
          </w:tcPr>
          <w:p w:rsidR="00F60147" w:rsidRPr="00F60147" w:rsidRDefault="00F60147" w:rsidP="00F60147">
            <w:pPr>
              <w:suppressAutoHyphens/>
              <w:spacing w:after="0" w:line="240" w:lineRule="auto"/>
              <w:jc w:val="both"/>
              <w:rPr>
                <w:rFonts w:ascii="Times New Roman" w:eastAsia="Times New Roman" w:hAnsi="Times New Roman" w:cs="Times New Roman"/>
                <w:lang w:eastAsia="ru-RU"/>
              </w:rPr>
            </w:pPr>
            <w:r w:rsidRPr="00F60147">
              <w:rPr>
                <w:rFonts w:ascii="Times New Roman" w:eastAsia="Times New Roman" w:hAnsi="Times New Roman" w:cs="Times New Roman"/>
                <w:lang w:eastAsia="ru-RU"/>
              </w:rPr>
              <w:t xml:space="preserve">Бюджет </w:t>
            </w:r>
            <w:proofErr w:type="spellStart"/>
            <w:r w:rsidRPr="00F60147">
              <w:rPr>
                <w:rFonts w:ascii="Times New Roman" w:eastAsia="Times New Roman" w:hAnsi="Times New Roman" w:cs="Times New Roman"/>
                <w:lang w:eastAsia="ru-RU"/>
              </w:rPr>
              <w:t>сільськихта</w:t>
            </w:r>
            <w:proofErr w:type="spellEnd"/>
            <w:r w:rsidRPr="00F60147">
              <w:rPr>
                <w:rFonts w:ascii="Times New Roman" w:eastAsia="Times New Roman" w:hAnsi="Times New Roman" w:cs="Times New Roman"/>
                <w:lang w:eastAsia="ru-RU"/>
              </w:rPr>
              <w:t xml:space="preserve"> селищ-них рад</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30 тис.</w:t>
            </w:r>
          </w:p>
          <w:p w:rsidR="00F60147" w:rsidRPr="00F60147" w:rsidRDefault="00F60147" w:rsidP="00F60147">
            <w:pPr>
              <w:suppressAutoHyphens/>
              <w:spacing w:after="0" w:line="240" w:lineRule="auto"/>
              <w:rPr>
                <w:rFonts w:ascii="Times New Roman" w:eastAsia="Times New Roman" w:hAnsi="Times New Roman" w:cs="Times New Roman"/>
                <w:sz w:val="24"/>
                <w:szCs w:val="24"/>
                <w:lang w:eastAsia="ru-RU"/>
              </w:rPr>
            </w:pPr>
          </w:p>
          <w:p w:rsidR="00F60147" w:rsidRPr="00F60147" w:rsidRDefault="00F60147" w:rsidP="00F60147">
            <w:pPr>
              <w:suppressAutoHyphens/>
              <w:spacing w:after="0" w:line="240" w:lineRule="auto"/>
              <w:rPr>
                <w:rFonts w:ascii="Times New Roman" w:eastAsia="Times New Roman" w:hAnsi="Times New Roman" w:cs="Times New Roman"/>
                <w:sz w:val="24"/>
                <w:szCs w:val="24"/>
                <w:lang w:eastAsia="ru-RU"/>
              </w:rPr>
            </w:pPr>
          </w:p>
          <w:p w:rsidR="00F60147" w:rsidRPr="00F60147" w:rsidRDefault="00F60147" w:rsidP="00F60147">
            <w:pPr>
              <w:suppressAutoHyphens/>
              <w:spacing w:after="0" w:line="240" w:lineRule="auto"/>
              <w:rPr>
                <w:rFonts w:ascii="Times New Roman" w:eastAsia="Times New Roman" w:hAnsi="Times New Roman" w:cs="Times New Roman"/>
                <w:sz w:val="24"/>
                <w:szCs w:val="24"/>
                <w:lang w:eastAsia="ru-RU"/>
              </w:rPr>
            </w:pPr>
          </w:p>
          <w:p w:rsidR="00F60147" w:rsidRPr="00F60147" w:rsidRDefault="00F60147" w:rsidP="00F60147">
            <w:pPr>
              <w:suppressAutoHyphens/>
              <w:spacing w:after="0" w:line="240" w:lineRule="auto"/>
              <w:rPr>
                <w:rFonts w:ascii="Times New Roman" w:eastAsia="Times New Roman" w:hAnsi="Times New Roman" w:cs="Times New Roman"/>
                <w:color w:val="FF0000"/>
                <w:sz w:val="24"/>
                <w:szCs w:val="24"/>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40 тис.</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color w:val="000000"/>
                <w:sz w:val="24"/>
                <w:szCs w:val="24"/>
                <w:lang w:eastAsia="ru-RU"/>
              </w:rPr>
            </w:pPr>
            <w:r w:rsidRPr="00F60147">
              <w:rPr>
                <w:rFonts w:ascii="Times New Roman" w:eastAsia="Times New Roman" w:hAnsi="Times New Roman" w:cs="Times New Roman"/>
                <w:color w:val="000000"/>
                <w:sz w:val="24"/>
                <w:szCs w:val="24"/>
                <w:lang w:eastAsia="ru-RU"/>
              </w:rPr>
              <w:t>50 тис.</w:t>
            </w:r>
          </w:p>
        </w:tc>
      </w:tr>
      <w:tr w:rsidR="00F60147" w:rsidRPr="00F60147" w:rsidTr="00AD7444">
        <w:tblPrEx>
          <w:tblCellMar>
            <w:top w:w="0" w:type="dxa"/>
            <w:bottom w:w="0" w:type="dxa"/>
          </w:tblCellMar>
        </w:tblPrEx>
        <w:trPr>
          <w:trHeight w:val="91"/>
        </w:trPr>
        <w:tc>
          <w:tcPr>
            <w:tcW w:w="2445" w:type="dxa"/>
          </w:tcPr>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 xml:space="preserve">3.Безперервне та постійне інформування населення з питань </w:t>
            </w:r>
            <w:r w:rsidRPr="00F60147">
              <w:rPr>
                <w:rFonts w:ascii="Times New Roman" w:eastAsia="Times New Roman" w:hAnsi="Times New Roman" w:cs="Times New Roman"/>
                <w:sz w:val="24"/>
                <w:szCs w:val="24"/>
                <w:lang w:eastAsia="ru-RU"/>
              </w:rPr>
              <w:lastRenderedPageBreak/>
              <w:t xml:space="preserve">профілактики, раннього виявлення туберкульозу </w:t>
            </w:r>
          </w:p>
        </w:tc>
        <w:tc>
          <w:tcPr>
            <w:tcW w:w="3650" w:type="dxa"/>
          </w:tcPr>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lastRenderedPageBreak/>
              <w:t xml:space="preserve">3.1.Проведення інформаційно-роз’яснювальної роботи  з питань протидії туберкульозу серед населення громади, в тому </w:t>
            </w:r>
            <w:r w:rsidRPr="00F60147">
              <w:rPr>
                <w:rFonts w:ascii="Times New Roman" w:eastAsia="Times New Roman" w:hAnsi="Times New Roman" w:cs="Times New Roman"/>
                <w:sz w:val="24"/>
                <w:szCs w:val="24"/>
                <w:lang w:eastAsia="ru-RU"/>
              </w:rPr>
              <w:lastRenderedPageBreak/>
              <w:t>числі забезпечення анкетами для скринінгу соціальних закладів та громадських організацій, які працюють із представниками груп ризику та внутрішньо переміщених осіб.</w:t>
            </w:r>
          </w:p>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 xml:space="preserve">3.2 Поширення інформаційних матеріалів щодо профілактики туберкульозу в місцях масового перебування населення. </w:t>
            </w:r>
          </w:p>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3.3. Проведення інформаційно-освітніх заходів для членів громади з метою підвищення обізнаності та запобігання проявів стигматизації.</w:t>
            </w:r>
          </w:p>
        </w:tc>
        <w:tc>
          <w:tcPr>
            <w:tcW w:w="2235" w:type="dxa"/>
          </w:tcPr>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uk-UA"/>
              </w:rPr>
              <w:lastRenderedPageBreak/>
              <w:t>Городоцька сільська рада</w:t>
            </w:r>
            <w:r w:rsidRPr="00F60147">
              <w:rPr>
                <w:rFonts w:ascii="Times New Roman" w:eastAsia="Times New Roman" w:hAnsi="Times New Roman" w:cs="Times New Roman"/>
                <w:sz w:val="24"/>
                <w:szCs w:val="24"/>
                <w:lang w:eastAsia="ru-RU"/>
              </w:rPr>
              <w:t xml:space="preserve">. </w:t>
            </w:r>
          </w:p>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 xml:space="preserve">КНП «Центр ПМСД «Медичний </w:t>
            </w:r>
            <w:r w:rsidRPr="00F60147">
              <w:rPr>
                <w:rFonts w:ascii="Times New Roman" w:eastAsia="Times New Roman" w:hAnsi="Times New Roman" w:cs="Times New Roman"/>
                <w:sz w:val="24"/>
                <w:szCs w:val="24"/>
                <w:lang w:eastAsia="ru-RU"/>
              </w:rPr>
              <w:lastRenderedPageBreak/>
              <w:t>простір»</w:t>
            </w:r>
          </w:p>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p>
        </w:tc>
        <w:tc>
          <w:tcPr>
            <w:tcW w:w="3152" w:type="dxa"/>
          </w:tcPr>
          <w:p w:rsidR="00F60147" w:rsidRPr="00F60147" w:rsidRDefault="00F60147" w:rsidP="00F60147">
            <w:pPr>
              <w:suppressAutoHyphens/>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lastRenderedPageBreak/>
              <w:t xml:space="preserve">Організовано проведення інформаційно-роз’яснювальної роботи  з питань протидії </w:t>
            </w:r>
            <w:r w:rsidRPr="00F60147">
              <w:rPr>
                <w:rFonts w:ascii="Times New Roman" w:eastAsia="Times New Roman" w:hAnsi="Times New Roman" w:cs="Times New Roman"/>
                <w:sz w:val="24"/>
                <w:szCs w:val="24"/>
                <w:lang w:eastAsia="ru-RU"/>
              </w:rPr>
              <w:lastRenderedPageBreak/>
              <w:t>туберкульозу серед населення громади; в громаді  поширено інформаційні матеріали щодо профілактики туберкульозу в місцях масового перебування населення; проведено інформаційно-освітні заходи для членів громади з метою підвищення обізнаності та зменшення рівня стигми.</w:t>
            </w:r>
          </w:p>
        </w:tc>
        <w:tc>
          <w:tcPr>
            <w:tcW w:w="1134" w:type="dxa"/>
          </w:tcPr>
          <w:p w:rsidR="00F60147" w:rsidRPr="00F60147" w:rsidRDefault="00F60147" w:rsidP="00F60147">
            <w:pPr>
              <w:suppressAutoHyphens/>
              <w:spacing w:after="0" w:line="240" w:lineRule="auto"/>
              <w:jc w:val="both"/>
              <w:rPr>
                <w:rFonts w:ascii="Times New Roman" w:eastAsia="Times New Roman" w:hAnsi="Times New Roman" w:cs="Times New Roman"/>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p>
        </w:tc>
      </w:tr>
      <w:tr w:rsidR="00F60147" w:rsidRPr="00F60147" w:rsidTr="00AD7444">
        <w:trPr>
          <w:trHeight w:val="2625"/>
        </w:trPr>
        <w:tc>
          <w:tcPr>
            <w:tcW w:w="2445" w:type="dxa"/>
          </w:tcPr>
          <w:p w:rsidR="00F60147" w:rsidRPr="00F60147" w:rsidRDefault="00F60147" w:rsidP="00F60147">
            <w:pPr>
              <w:suppressAutoHyphens/>
              <w:spacing w:before="60" w:after="0" w:line="228" w:lineRule="auto"/>
              <w:jc w:val="both"/>
              <w:rPr>
                <w:rFonts w:ascii="Antiqua" w:eastAsia="Times New Roman" w:hAnsi="Antiqua" w:cs="Times New Roman"/>
                <w:sz w:val="26"/>
                <w:szCs w:val="20"/>
                <w:lang w:eastAsia="zh-CN"/>
              </w:rPr>
            </w:pPr>
            <w:r w:rsidRPr="00F60147">
              <w:rPr>
                <w:rFonts w:ascii="Times New Roman" w:eastAsia="Times New Roman" w:hAnsi="Times New Roman" w:cs="Times New Roman"/>
                <w:sz w:val="24"/>
                <w:szCs w:val="24"/>
                <w:lang w:eastAsia="zh-CN"/>
              </w:rPr>
              <w:t xml:space="preserve">4. Створення системи транспортування зразків біологічного матеріалу для забезпечення своєчасної мікробіологічної діагностики туберкульозу та забезпечення стійких механізмів її фінансування </w:t>
            </w:r>
          </w:p>
          <w:p w:rsidR="00F60147" w:rsidRPr="00F60147" w:rsidRDefault="00F60147" w:rsidP="00F60147">
            <w:pPr>
              <w:suppressAutoHyphens/>
              <w:spacing w:after="0" w:line="228" w:lineRule="auto"/>
              <w:jc w:val="both"/>
              <w:rPr>
                <w:rFonts w:ascii="Times New Roman" w:eastAsia="Times New Roman" w:hAnsi="Times New Roman" w:cs="Times New Roman"/>
                <w:sz w:val="24"/>
                <w:szCs w:val="24"/>
                <w:lang w:eastAsia="ru-RU"/>
              </w:rPr>
            </w:pPr>
          </w:p>
          <w:p w:rsidR="00F60147" w:rsidRPr="00F60147" w:rsidRDefault="00F60147" w:rsidP="00F60147">
            <w:pPr>
              <w:suppressAutoHyphens/>
              <w:spacing w:after="0" w:line="228" w:lineRule="auto"/>
              <w:jc w:val="both"/>
              <w:rPr>
                <w:rFonts w:ascii="Times New Roman" w:eastAsia="Times New Roman" w:hAnsi="Times New Roman" w:cs="Times New Roman"/>
                <w:sz w:val="28"/>
                <w:szCs w:val="24"/>
                <w:lang w:eastAsia="ru-RU"/>
              </w:rPr>
            </w:pPr>
          </w:p>
          <w:p w:rsidR="00F60147" w:rsidRPr="00F60147" w:rsidRDefault="00F60147" w:rsidP="00F60147">
            <w:pPr>
              <w:suppressAutoHyphens/>
              <w:spacing w:after="0" w:line="228" w:lineRule="auto"/>
              <w:jc w:val="both"/>
              <w:rPr>
                <w:rFonts w:ascii="Times New Roman" w:eastAsia="Times New Roman" w:hAnsi="Times New Roman" w:cs="Times New Roman"/>
                <w:sz w:val="28"/>
                <w:szCs w:val="24"/>
                <w:lang w:eastAsia="ru-RU"/>
              </w:rPr>
            </w:pPr>
          </w:p>
        </w:tc>
        <w:tc>
          <w:tcPr>
            <w:tcW w:w="3650" w:type="dxa"/>
          </w:tcPr>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 xml:space="preserve">Забезпечення доставки харкотиння із амбулаторій ЗПСМ до лабораторії КП «Рівненська обласна інфекційна лікарня» РОР </w:t>
            </w:r>
          </w:p>
        </w:tc>
        <w:tc>
          <w:tcPr>
            <w:tcW w:w="2235" w:type="dxa"/>
          </w:tcPr>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КНП «Центр ПМСД «Медичний простір»</w:t>
            </w:r>
          </w:p>
        </w:tc>
        <w:tc>
          <w:tcPr>
            <w:tcW w:w="3152" w:type="dxa"/>
          </w:tcPr>
          <w:p w:rsidR="00F60147" w:rsidRPr="00F60147" w:rsidRDefault="00F60147" w:rsidP="00F60147">
            <w:pPr>
              <w:suppressAutoHyphens/>
              <w:spacing w:after="0" w:line="240" w:lineRule="auto"/>
              <w:jc w:val="both"/>
              <w:rPr>
                <w:rFonts w:ascii="Times New Roman" w:eastAsia="Times New Roman" w:hAnsi="Times New Roman" w:cs="Times New Roman"/>
                <w:sz w:val="28"/>
                <w:szCs w:val="20"/>
                <w:lang w:eastAsia="ru-RU"/>
              </w:rPr>
            </w:pPr>
            <w:r w:rsidRPr="00F60147">
              <w:rPr>
                <w:rFonts w:ascii="Times New Roman" w:eastAsia="Times New Roman" w:hAnsi="Times New Roman" w:cs="Times New Roman"/>
                <w:sz w:val="24"/>
                <w:szCs w:val="24"/>
                <w:lang w:eastAsia="ru-RU"/>
              </w:rPr>
              <w:t>Забезпечено транспортування зразків біологічного матеріалу, розроблено та впроваджено логістичні маршрути доставки харкотиння із закладів охорони здоров’я до КП «Рівненська обласна інфекційна лікарня» РОР</w:t>
            </w:r>
          </w:p>
        </w:tc>
        <w:tc>
          <w:tcPr>
            <w:tcW w:w="1134" w:type="dxa"/>
          </w:tcPr>
          <w:p w:rsidR="00F60147" w:rsidRPr="00F60147" w:rsidRDefault="00F60147" w:rsidP="00F60147">
            <w:pPr>
              <w:suppressAutoHyphens/>
              <w:spacing w:after="0" w:line="240" w:lineRule="auto"/>
              <w:jc w:val="center"/>
              <w:rPr>
                <w:rFonts w:ascii="Times New Roman" w:eastAsia="Times New Roman" w:hAnsi="Times New Roman" w:cs="Times New Roman"/>
                <w:lang w:eastAsia="ru-RU"/>
              </w:rPr>
            </w:pPr>
            <w:r w:rsidRPr="00F60147">
              <w:rPr>
                <w:rFonts w:ascii="Times New Roman" w:eastAsia="Times New Roman" w:hAnsi="Times New Roman" w:cs="Times New Roman"/>
                <w:lang w:eastAsia="ru-RU"/>
              </w:rPr>
              <w:t xml:space="preserve">Бюджет </w:t>
            </w:r>
            <w:r w:rsidRPr="00F60147">
              <w:rPr>
                <w:rFonts w:ascii="Times New Roman" w:eastAsia="Times New Roman" w:hAnsi="Times New Roman" w:cs="Times New Roman"/>
                <w:sz w:val="24"/>
                <w:szCs w:val="24"/>
                <w:lang w:eastAsia="ru-RU"/>
              </w:rPr>
              <w:t>КНП «Центр ПМСД «</w:t>
            </w:r>
            <w:proofErr w:type="spellStart"/>
            <w:r w:rsidRPr="00F60147">
              <w:rPr>
                <w:rFonts w:ascii="Times New Roman" w:eastAsia="Times New Roman" w:hAnsi="Times New Roman" w:cs="Times New Roman"/>
                <w:sz w:val="24"/>
                <w:szCs w:val="24"/>
                <w:lang w:eastAsia="ru-RU"/>
              </w:rPr>
              <w:t>Ме-дичний</w:t>
            </w:r>
            <w:proofErr w:type="spellEnd"/>
            <w:r w:rsidRPr="00F60147">
              <w:rPr>
                <w:rFonts w:ascii="Times New Roman" w:eastAsia="Times New Roman" w:hAnsi="Times New Roman" w:cs="Times New Roman"/>
                <w:sz w:val="24"/>
                <w:szCs w:val="24"/>
                <w:lang w:eastAsia="ru-RU"/>
              </w:rPr>
              <w:t xml:space="preserve"> </w:t>
            </w:r>
            <w:proofErr w:type="spellStart"/>
            <w:r w:rsidRPr="00F60147">
              <w:rPr>
                <w:rFonts w:ascii="Times New Roman" w:eastAsia="Times New Roman" w:hAnsi="Times New Roman" w:cs="Times New Roman"/>
                <w:sz w:val="24"/>
                <w:szCs w:val="24"/>
                <w:lang w:eastAsia="ru-RU"/>
              </w:rPr>
              <w:t>прос-тір</w:t>
            </w:r>
            <w:proofErr w:type="spellEnd"/>
            <w:r w:rsidRPr="00F60147">
              <w:rPr>
                <w:rFonts w:ascii="Times New Roman" w:eastAsia="Times New Roman" w:hAnsi="Times New Roman" w:cs="Times New Roman"/>
                <w:sz w:val="24"/>
                <w:szCs w:val="24"/>
                <w:lang w:eastAsia="ru-RU"/>
              </w:rPr>
              <w:t>»</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5 тис.</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6 тис.</w:t>
            </w:r>
          </w:p>
        </w:tc>
        <w:tc>
          <w:tcPr>
            <w:tcW w:w="992" w:type="dxa"/>
          </w:tcPr>
          <w:p w:rsidR="00F60147" w:rsidRPr="00F60147" w:rsidRDefault="00F60147" w:rsidP="00F60147">
            <w:pPr>
              <w:suppressAutoHyphens/>
              <w:snapToGrid w:val="0"/>
              <w:spacing w:after="0" w:line="240" w:lineRule="auto"/>
              <w:jc w:val="both"/>
              <w:rPr>
                <w:rFonts w:ascii="Times New Roman" w:eastAsia="Times New Roman" w:hAnsi="Times New Roman" w:cs="Times New Roman"/>
                <w:sz w:val="24"/>
                <w:szCs w:val="24"/>
                <w:lang w:eastAsia="ru-RU"/>
              </w:rPr>
            </w:pPr>
            <w:r w:rsidRPr="00F60147">
              <w:rPr>
                <w:rFonts w:ascii="Times New Roman" w:eastAsia="Times New Roman" w:hAnsi="Times New Roman" w:cs="Times New Roman"/>
                <w:sz w:val="24"/>
                <w:szCs w:val="24"/>
                <w:lang w:eastAsia="ru-RU"/>
              </w:rPr>
              <w:t>7 тис.</w:t>
            </w:r>
          </w:p>
        </w:tc>
      </w:tr>
      <w:tr w:rsidR="00F60147" w:rsidRPr="00F60147" w:rsidTr="00AD7444">
        <w:tblPrEx>
          <w:tblCellMar>
            <w:top w:w="0" w:type="dxa"/>
            <w:bottom w:w="0" w:type="dxa"/>
          </w:tblCellMar>
        </w:tblPrEx>
        <w:trPr>
          <w:trHeight w:val="91"/>
        </w:trPr>
        <w:tc>
          <w:tcPr>
            <w:tcW w:w="12616" w:type="dxa"/>
            <w:gridSpan w:val="5"/>
          </w:tcPr>
          <w:p w:rsidR="00F60147" w:rsidRPr="00F60147" w:rsidRDefault="00F60147" w:rsidP="00F60147">
            <w:pPr>
              <w:suppressAutoHyphens/>
              <w:spacing w:after="0" w:line="240" w:lineRule="auto"/>
              <w:jc w:val="both"/>
              <w:rPr>
                <w:rFonts w:ascii="Times New Roman" w:eastAsia="Times New Roman" w:hAnsi="Times New Roman" w:cs="Times New Roman"/>
                <w:color w:val="FF0000"/>
                <w:sz w:val="28"/>
                <w:szCs w:val="28"/>
                <w:lang w:eastAsia="ru-RU"/>
              </w:rPr>
            </w:pPr>
            <w:r w:rsidRPr="00F60147">
              <w:rPr>
                <w:rFonts w:ascii="Times New Roman" w:eastAsia="Times New Roman" w:hAnsi="Times New Roman" w:cs="Times New Roman"/>
                <w:b/>
                <w:sz w:val="28"/>
                <w:szCs w:val="28"/>
                <w:lang w:eastAsia="ru-RU"/>
              </w:rPr>
              <w:t xml:space="preserve">Всього за роками </w:t>
            </w:r>
          </w:p>
        </w:tc>
        <w:tc>
          <w:tcPr>
            <w:tcW w:w="992" w:type="dxa"/>
          </w:tcPr>
          <w:p w:rsidR="00F60147" w:rsidRPr="00F60147" w:rsidRDefault="00F60147" w:rsidP="00F60147">
            <w:pPr>
              <w:suppressAutoHyphens/>
              <w:spacing w:after="0" w:line="240" w:lineRule="auto"/>
              <w:jc w:val="both"/>
              <w:rPr>
                <w:rFonts w:ascii="Times New Roman" w:eastAsia="Times New Roman" w:hAnsi="Times New Roman" w:cs="Times New Roman"/>
                <w:lang w:eastAsia="ru-RU"/>
              </w:rPr>
            </w:pPr>
            <w:r w:rsidRPr="00F60147">
              <w:rPr>
                <w:rFonts w:ascii="Times New Roman" w:eastAsia="Times New Roman" w:hAnsi="Times New Roman" w:cs="Times New Roman"/>
                <w:lang w:eastAsia="ru-RU"/>
              </w:rPr>
              <w:t>35 тис.</w:t>
            </w:r>
          </w:p>
        </w:tc>
        <w:tc>
          <w:tcPr>
            <w:tcW w:w="992" w:type="dxa"/>
          </w:tcPr>
          <w:p w:rsidR="00F60147" w:rsidRPr="00F60147" w:rsidRDefault="00F60147" w:rsidP="00F60147">
            <w:pPr>
              <w:suppressAutoHyphens/>
              <w:spacing w:after="0" w:line="240" w:lineRule="auto"/>
              <w:jc w:val="both"/>
              <w:rPr>
                <w:rFonts w:ascii="Times New Roman" w:eastAsia="Times New Roman" w:hAnsi="Times New Roman" w:cs="Times New Roman"/>
                <w:lang w:eastAsia="ru-RU"/>
              </w:rPr>
            </w:pPr>
            <w:r w:rsidRPr="00F60147">
              <w:rPr>
                <w:rFonts w:ascii="Times New Roman" w:eastAsia="Times New Roman" w:hAnsi="Times New Roman" w:cs="Times New Roman"/>
                <w:lang w:eastAsia="ru-RU"/>
              </w:rPr>
              <w:t>46 тис.</w:t>
            </w:r>
          </w:p>
        </w:tc>
        <w:tc>
          <w:tcPr>
            <w:tcW w:w="992" w:type="dxa"/>
          </w:tcPr>
          <w:p w:rsidR="00F60147" w:rsidRPr="00F60147" w:rsidRDefault="00F60147" w:rsidP="00F60147">
            <w:pPr>
              <w:suppressAutoHyphens/>
              <w:spacing w:after="0" w:line="240" w:lineRule="auto"/>
              <w:jc w:val="both"/>
              <w:rPr>
                <w:rFonts w:ascii="Times New Roman" w:eastAsia="Times New Roman" w:hAnsi="Times New Roman" w:cs="Times New Roman"/>
                <w:lang w:eastAsia="ru-RU"/>
              </w:rPr>
            </w:pPr>
            <w:r w:rsidRPr="00F60147">
              <w:rPr>
                <w:rFonts w:ascii="Times New Roman" w:eastAsia="Times New Roman" w:hAnsi="Times New Roman" w:cs="Times New Roman"/>
                <w:lang w:eastAsia="ru-RU"/>
              </w:rPr>
              <w:t>57 тис.</w:t>
            </w:r>
          </w:p>
        </w:tc>
      </w:tr>
      <w:tr w:rsidR="00F60147" w:rsidRPr="00F60147" w:rsidTr="00AD7444">
        <w:tblPrEx>
          <w:tblCellMar>
            <w:top w:w="0" w:type="dxa"/>
            <w:bottom w:w="0" w:type="dxa"/>
          </w:tblCellMar>
        </w:tblPrEx>
        <w:trPr>
          <w:trHeight w:val="777"/>
        </w:trPr>
        <w:tc>
          <w:tcPr>
            <w:tcW w:w="15592" w:type="dxa"/>
            <w:gridSpan w:val="8"/>
          </w:tcPr>
          <w:p w:rsidR="00F60147" w:rsidRPr="00F60147" w:rsidRDefault="00F60147" w:rsidP="00F60147">
            <w:pPr>
              <w:tabs>
                <w:tab w:val="left" w:pos="12855"/>
              </w:tabs>
              <w:suppressAutoHyphens/>
              <w:spacing w:after="0" w:line="240" w:lineRule="auto"/>
              <w:jc w:val="both"/>
              <w:rPr>
                <w:rFonts w:ascii="Times New Roman" w:eastAsia="Times New Roman" w:hAnsi="Times New Roman" w:cs="Times New Roman"/>
                <w:sz w:val="28"/>
                <w:szCs w:val="28"/>
                <w:lang w:eastAsia="ru-RU"/>
              </w:rPr>
            </w:pPr>
            <w:r w:rsidRPr="00F60147">
              <w:rPr>
                <w:rFonts w:ascii="Times New Roman" w:eastAsia="Times New Roman" w:hAnsi="Times New Roman" w:cs="Times New Roman"/>
                <w:b/>
                <w:sz w:val="28"/>
                <w:szCs w:val="28"/>
                <w:lang w:eastAsia="ru-RU"/>
              </w:rPr>
              <w:t>Всього за Програмою бюджет ТГ:</w:t>
            </w:r>
            <w:r w:rsidRPr="00F60147">
              <w:rPr>
                <w:rFonts w:ascii="Times New Roman" w:eastAsia="Times New Roman" w:hAnsi="Times New Roman" w:cs="Times New Roman"/>
                <w:b/>
                <w:sz w:val="28"/>
                <w:szCs w:val="28"/>
                <w:lang w:eastAsia="ru-RU"/>
              </w:rPr>
              <w:tab/>
              <w:t>138 тис. грн</w:t>
            </w:r>
          </w:p>
        </w:tc>
      </w:tr>
    </w:tbl>
    <w:p w:rsidR="00F60147" w:rsidRPr="00F60147" w:rsidRDefault="00F60147" w:rsidP="00F60147">
      <w:pPr>
        <w:suppressAutoHyphens/>
        <w:spacing w:after="0" w:line="240" w:lineRule="auto"/>
        <w:jc w:val="both"/>
        <w:rPr>
          <w:rFonts w:ascii="Times New Roman" w:eastAsia="Times New Roman" w:hAnsi="Times New Roman" w:cs="Times New Roman"/>
          <w:i/>
          <w:sz w:val="27"/>
          <w:szCs w:val="27"/>
          <w:lang w:eastAsia="ru-RU"/>
        </w:rPr>
        <w:sectPr w:rsidR="00F60147" w:rsidRPr="00F60147" w:rsidSect="00354F22">
          <w:headerReference w:type="default" r:id="rId5"/>
          <w:pgSz w:w="16838" w:h="11906" w:orient="landscape"/>
          <w:pgMar w:top="1276" w:right="851" w:bottom="851" w:left="567" w:header="709" w:footer="709" w:gutter="0"/>
          <w:cols w:space="720"/>
          <w:docGrid w:linePitch="360"/>
        </w:sectPr>
      </w:pPr>
    </w:p>
    <w:p w:rsidR="00F60147" w:rsidRPr="00F60147" w:rsidRDefault="00F60147" w:rsidP="00F60147">
      <w:pPr>
        <w:rPr>
          <w:rFonts w:ascii="Times New Roman" w:eastAsia="Times New Roman" w:hAnsi="Times New Roman" w:cs="Times New Roman"/>
          <w:sz w:val="23"/>
          <w:szCs w:val="24"/>
          <w:lang w:eastAsia="ru-RU"/>
        </w:rPr>
      </w:pPr>
    </w:p>
    <w:p w:rsidR="00287371" w:rsidRDefault="00287371">
      <w:bookmarkStart w:id="0" w:name="_GoBack"/>
      <w:bookmarkEnd w:id="0"/>
    </w:p>
    <w:sectPr w:rsidR="00287371" w:rsidSect="00DD497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69831"/>
      <w:docPartObj>
        <w:docPartGallery w:val="Page Numbers (Top of Page)"/>
        <w:docPartUnique/>
      </w:docPartObj>
    </w:sdtPr>
    <w:sdtEndPr>
      <w:rPr>
        <w:rFonts w:ascii="Times New Roman" w:hAnsi="Times New Roman" w:cs="Times New Roman"/>
        <w:sz w:val="28"/>
        <w:szCs w:val="28"/>
      </w:rPr>
    </w:sdtEndPr>
    <w:sdtContent>
      <w:p w:rsidR="00416856" w:rsidRDefault="00F60147">
        <w:pPr>
          <w:pStyle w:val="1"/>
          <w:jc w:val="center"/>
          <w:rPr>
            <w:rFonts w:ascii="Times New Roman" w:hAnsi="Times New Roman" w:cs="Times New Roman"/>
            <w:sz w:val="28"/>
            <w:szCs w:val="28"/>
          </w:rPr>
        </w:pPr>
        <w:r w:rsidRPr="00D64478">
          <w:rPr>
            <w:rFonts w:ascii="Times New Roman" w:hAnsi="Times New Roman" w:cs="Times New Roman"/>
            <w:sz w:val="28"/>
            <w:szCs w:val="28"/>
          </w:rPr>
          <w:fldChar w:fldCharType="begin"/>
        </w:r>
        <w:r w:rsidRPr="00D64478">
          <w:rPr>
            <w:rFonts w:ascii="Times New Roman" w:hAnsi="Times New Roman" w:cs="Times New Roman"/>
            <w:sz w:val="28"/>
            <w:szCs w:val="28"/>
          </w:rPr>
          <w:instrText>PAGE   \* MERGEFORMAT</w:instrText>
        </w:r>
        <w:r w:rsidRPr="00D64478">
          <w:rPr>
            <w:rFonts w:ascii="Times New Roman" w:hAnsi="Times New Roman" w:cs="Times New Roman"/>
            <w:sz w:val="28"/>
            <w:szCs w:val="28"/>
          </w:rPr>
          <w:fldChar w:fldCharType="separate"/>
        </w:r>
        <w:r>
          <w:rPr>
            <w:rFonts w:ascii="Times New Roman" w:hAnsi="Times New Roman" w:cs="Times New Roman"/>
            <w:noProof/>
            <w:sz w:val="28"/>
            <w:szCs w:val="28"/>
          </w:rPr>
          <w:t>3</w:t>
        </w:r>
        <w:r w:rsidRPr="00D64478">
          <w:rPr>
            <w:rFonts w:ascii="Times New Roman" w:hAnsi="Times New Roman" w:cs="Times New Roman"/>
            <w:sz w:val="28"/>
            <w:szCs w:val="28"/>
          </w:rPr>
          <w:fldChar w:fldCharType="end"/>
        </w:r>
      </w:p>
      <w:p w:rsidR="00416856" w:rsidRPr="00D64478" w:rsidRDefault="00F60147">
        <w:pPr>
          <w:pStyle w:val="1"/>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5733130"/>
      <w:docPartObj>
        <w:docPartGallery w:val="Page Numbers (Top of Page)"/>
        <w:docPartUnique/>
      </w:docPartObj>
    </w:sdtPr>
    <w:sdtEndPr/>
    <w:sdtContent>
      <w:p w:rsidR="00040150" w:rsidRDefault="00F60147">
        <w:pPr>
          <w:pStyle w:val="1"/>
          <w:jc w:val="center"/>
        </w:pPr>
        <w:r>
          <w:fldChar w:fldCharType="begin"/>
        </w:r>
        <w:r>
          <w:instrText xml:space="preserve"> PAGE   \* MERGEFORMAT </w:instrText>
        </w:r>
        <w:r>
          <w:fldChar w:fldCharType="separate"/>
        </w:r>
        <w:r>
          <w:rPr>
            <w:noProof/>
          </w:rPr>
          <w:t>2</w:t>
        </w:r>
        <w:r>
          <w:fldChar w:fldCharType="end"/>
        </w:r>
      </w:p>
    </w:sdtContent>
  </w:sdt>
  <w:p w:rsidR="00040150" w:rsidRPr="00D64478" w:rsidRDefault="00F60147">
    <w:pPr>
      <w:pStyle w:val="1"/>
      <w:jc w:val="cent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47"/>
    <w:rsid w:val="000C3858"/>
    <w:rsid w:val="001F15C3"/>
    <w:rsid w:val="00237993"/>
    <w:rsid w:val="00287371"/>
    <w:rsid w:val="002D1FE3"/>
    <w:rsid w:val="00353EDC"/>
    <w:rsid w:val="009235BB"/>
    <w:rsid w:val="00984E23"/>
    <w:rsid w:val="009E7901"/>
    <w:rsid w:val="00A17DA8"/>
    <w:rsid w:val="00AB348D"/>
    <w:rsid w:val="00CB5C5B"/>
    <w:rsid w:val="00ED5D02"/>
    <w:rsid w:val="00F60147"/>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F5271-2B11-4F28-AA06-6A4F8F43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ій колонтитул1"/>
    <w:basedOn w:val="a"/>
    <w:next w:val="a3"/>
    <w:link w:val="a4"/>
    <w:uiPriority w:val="99"/>
    <w:unhideWhenUsed/>
    <w:rsid w:val="00F60147"/>
    <w:pPr>
      <w:tabs>
        <w:tab w:val="center" w:pos="4819"/>
        <w:tab w:val="right" w:pos="9639"/>
      </w:tabs>
      <w:spacing w:after="0" w:line="240" w:lineRule="auto"/>
    </w:pPr>
    <w:rPr>
      <w:rFonts w:eastAsia="Calibri"/>
    </w:rPr>
  </w:style>
  <w:style w:type="character" w:customStyle="1" w:styleId="a4">
    <w:name w:val="Верхній колонтитул Знак"/>
    <w:basedOn w:val="a0"/>
    <w:link w:val="1"/>
    <w:uiPriority w:val="99"/>
    <w:rsid w:val="00F60147"/>
    <w:rPr>
      <w:rFonts w:eastAsia="Calibri"/>
      <w:lang w:eastAsia="en-US"/>
    </w:rPr>
  </w:style>
  <w:style w:type="table" w:customStyle="1" w:styleId="10">
    <w:name w:val="Сетка таблицы1"/>
    <w:basedOn w:val="a1"/>
    <w:uiPriority w:val="59"/>
    <w:rsid w:val="00F6014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semiHidden/>
    <w:unhideWhenUsed/>
    <w:rsid w:val="00F60147"/>
    <w:pPr>
      <w:tabs>
        <w:tab w:val="center" w:pos="4819"/>
        <w:tab w:val="right" w:pos="9639"/>
      </w:tabs>
      <w:spacing w:after="0" w:line="240" w:lineRule="auto"/>
    </w:pPr>
  </w:style>
  <w:style w:type="character" w:customStyle="1" w:styleId="11">
    <w:name w:val="Верхній колонтитул Знак1"/>
    <w:basedOn w:val="a0"/>
    <w:link w:val="a3"/>
    <w:uiPriority w:val="99"/>
    <w:semiHidden/>
    <w:rsid w:val="00F6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6668</Words>
  <Characters>3801</Characters>
  <Application>Microsoft Office Word</Application>
  <DocSecurity>0</DocSecurity>
  <Lines>31</Lines>
  <Paragraphs>20</Paragraphs>
  <ScaleCrop>false</ScaleCrop>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2026-04-14T09:42:00Z</dcterms:created>
  <dcterms:modified xsi:type="dcterms:W3CDTF">2026-04-14T09:43:00Z</dcterms:modified>
</cp:coreProperties>
</file>