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413" w:rsidRPr="004111D7" w:rsidRDefault="001C0413" w:rsidP="001C0413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18"/>
          <w:szCs w:val="18"/>
          <w:lang w:eastAsia="ru-RU"/>
        </w:rPr>
      </w:pPr>
      <w:r w:rsidRPr="004111D7">
        <w:rPr>
          <w:rFonts w:ascii="Times New Roman" w:eastAsia="Times New Roman" w:hAnsi="Times New Roman"/>
          <w:color w:val="000080"/>
          <w:sz w:val="18"/>
          <w:szCs w:val="18"/>
          <w:lang w:eastAsia="ru-RU"/>
        </w:rPr>
        <w:t>ПРОЄКТ</w:t>
      </w: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413" w:rsidRDefault="001C0413" w:rsidP="001C04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C0413" w:rsidRDefault="001C0413" w:rsidP="001C04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1C0413" w:rsidRDefault="001C0413" w:rsidP="001C041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1C0413" w:rsidRPr="004111D7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</w:p>
    <w:bookmarkEnd w:id="0"/>
    <w:p w:rsidR="001C0413" w:rsidRDefault="001C0413" w:rsidP="001C041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1C0413" w:rsidRPr="004111D7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1C0413" w:rsidRDefault="001C0413" w:rsidP="001C041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20 квітня 2026 року            с. Городок                                        № 13/60</w:t>
      </w:r>
    </w:p>
    <w:p w:rsidR="001C0413" w:rsidRPr="004111D7" w:rsidRDefault="001C0413" w:rsidP="001C041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lang w:eastAsia="ar-SA"/>
        </w:rPr>
      </w:pPr>
    </w:p>
    <w:p w:rsidR="001C0413" w:rsidRDefault="001C0413" w:rsidP="001C0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надання дозволу на складання</w:t>
      </w:r>
    </w:p>
    <w:p w:rsidR="001C0413" w:rsidRDefault="001C0413" w:rsidP="001C0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технічної документації із землеустрою</w:t>
      </w:r>
    </w:p>
    <w:p w:rsidR="001C0413" w:rsidRDefault="001C0413" w:rsidP="001C0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встановлення (відновлення) меж</w:t>
      </w:r>
    </w:p>
    <w:p w:rsidR="001C0413" w:rsidRDefault="001C0413" w:rsidP="001C04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земельних ділянок в натурі (на місцевості)</w:t>
      </w:r>
    </w:p>
    <w:p w:rsidR="001C0413" w:rsidRPr="004111D7" w:rsidRDefault="001C0413" w:rsidP="001C0413">
      <w:pPr>
        <w:spacing w:after="0" w:line="240" w:lineRule="auto"/>
        <w:rPr>
          <w:rFonts w:ascii="Times New Roman" w:hAnsi="Times New Roman"/>
          <w:b/>
        </w:rPr>
      </w:pPr>
    </w:p>
    <w:p w:rsidR="001C0413" w:rsidRDefault="001C0413" w:rsidP="001C0413">
      <w:pPr>
        <w:pStyle w:val="a5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Розглянувши заяви громадян </w:t>
      </w:r>
      <w:proofErr w:type="spellStart"/>
      <w:r>
        <w:rPr>
          <w:b w:val="0"/>
          <w:szCs w:val="28"/>
        </w:rPr>
        <w:t>Пушкарчук</w:t>
      </w:r>
      <w:proofErr w:type="spellEnd"/>
      <w:r>
        <w:rPr>
          <w:b w:val="0"/>
          <w:szCs w:val="28"/>
        </w:rPr>
        <w:t xml:space="preserve"> Анастасії Петрівни (1/4 частка), </w:t>
      </w:r>
      <w:proofErr w:type="spellStart"/>
      <w:r>
        <w:rPr>
          <w:b w:val="0"/>
          <w:szCs w:val="28"/>
        </w:rPr>
        <w:t>Красько</w:t>
      </w:r>
      <w:proofErr w:type="spellEnd"/>
      <w:r>
        <w:rPr>
          <w:b w:val="0"/>
          <w:szCs w:val="28"/>
        </w:rPr>
        <w:t xml:space="preserve"> Марії Петрівни (1/2 частка), </w:t>
      </w:r>
      <w:proofErr w:type="spellStart"/>
      <w:r>
        <w:rPr>
          <w:b w:val="0"/>
          <w:szCs w:val="28"/>
        </w:rPr>
        <w:t>Свиридюк</w:t>
      </w:r>
      <w:proofErr w:type="spellEnd"/>
      <w:r>
        <w:rPr>
          <w:b w:val="0"/>
          <w:szCs w:val="28"/>
        </w:rPr>
        <w:t xml:space="preserve"> Вероніки Сергіївни (1/8 частка) в особі законного представника </w:t>
      </w:r>
      <w:proofErr w:type="spellStart"/>
      <w:r>
        <w:rPr>
          <w:b w:val="0"/>
          <w:szCs w:val="28"/>
        </w:rPr>
        <w:t>Свиридюк</w:t>
      </w:r>
      <w:proofErr w:type="spellEnd"/>
      <w:r>
        <w:rPr>
          <w:b w:val="0"/>
          <w:szCs w:val="28"/>
        </w:rPr>
        <w:t xml:space="preserve"> Оксани Григорівни та </w:t>
      </w:r>
      <w:proofErr w:type="spellStart"/>
      <w:r>
        <w:rPr>
          <w:b w:val="0"/>
          <w:szCs w:val="28"/>
        </w:rPr>
        <w:t>Свиридюк</w:t>
      </w:r>
      <w:proofErr w:type="spellEnd"/>
      <w:r>
        <w:rPr>
          <w:b w:val="0"/>
          <w:szCs w:val="28"/>
        </w:rPr>
        <w:t xml:space="preserve"> Діани Сергіївни (1/8 частка) в особі законного представника </w:t>
      </w:r>
      <w:proofErr w:type="spellStart"/>
      <w:r>
        <w:rPr>
          <w:b w:val="0"/>
          <w:szCs w:val="28"/>
        </w:rPr>
        <w:t>Свиридюк</w:t>
      </w:r>
      <w:proofErr w:type="spellEnd"/>
      <w:r>
        <w:rPr>
          <w:b w:val="0"/>
          <w:szCs w:val="28"/>
        </w:rPr>
        <w:t xml:space="preserve"> Оксани Григорівни про надання дозволу на складання технічної документації із землеустрою щодо встановлення (відновлення) меж</w:t>
      </w:r>
      <w:r>
        <w:rPr>
          <w:b w:val="0"/>
          <w:i/>
          <w:szCs w:val="28"/>
        </w:rPr>
        <w:t xml:space="preserve"> </w:t>
      </w:r>
      <w:r>
        <w:rPr>
          <w:b w:val="0"/>
          <w:szCs w:val="28"/>
        </w:rPr>
        <w:t xml:space="preserve">земельних ділянок в натурі (на місцевості) для ведення особистого селянського господарства (земельна частка (пай)), на підставі копії сертифіката на право на земельну частку (пай) серії РВ № 0053574, виданого головою Рівненської районної державної адміністрації 25 листопада 1996  року, копій </w:t>
      </w:r>
      <w:proofErr w:type="spellStart"/>
      <w:r>
        <w:rPr>
          <w:b w:val="0"/>
          <w:szCs w:val="28"/>
        </w:rPr>
        <w:t>свідоцтв</w:t>
      </w:r>
      <w:proofErr w:type="spellEnd"/>
      <w:r>
        <w:rPr>
          <w:b w:val="0"/>
          <w:szCs w:val="28"/>
        </w:rPr>
        <w:t xml:space="preserve"> про право на спадщину за законом, виданих приватним нотаріусом Рівненського районного нотаріального округу Рівненської області </w:t>
      </w:r>
      <w:proofErr w:type="spellStart"/>
      <w:r>
        <w:rPr>
          <w:b w:val="0"/>
          <w:szCs w:val="28"/>
        </w:rPr>
        <w:t>Кутецькою</w:t>
      </w:r>
      <w:proofErr w:type="spellEnd"/>
      <w:r>
        <w:rPr>
          <w:b w:val="0"/>
          <w:szCs w:val="28"/>
        </w:rPr>
        <w:t xml:space="preserve"> В.В.: від 12 березня 2026 року, зареєстрованого в реєстрі за № 233, від 12 березня 2026 року, зареєстрованого в реєстрі за № 232, від 12 березня 2026 року, зареєстрованого в реєстрі за № 234, від 12 березня 2026 року, зареєстрованого в реєстрі за № 235, відповідно до статей 12, 81, 116, 118, 121, 122 Земельного кодексу України, Закону України «Про землеустрій», статей 2, 3 Закону України «Про порядок виділення в натурі (на місцевості) земельних ділянок власникам земельних часток (паїв)»,   керуючись статтями 26, 59 Закону України «Про місцеве самоврядування в Україні», відповідно до розпорядження голови районної державної адміністрації від 14 травня 2008 року № 395 «Про внесення змін в додаток до розпорядження голови районної державної адміністрації від 29 грудня 2007 року № 1012 «Про виділення земельних часток (паїв) в натурі (на місцевості) та видачу державних актів на право власності на земельні ділянки громадянам на території </w:t>
      </w:r>
      <w:proofErr w:type="spellStart"/>
      <w:r>
        <w:rPr>
          <w:b w:val="0"/>
          <w:szCs w:val="28"/>
        </w:rPr>
        <w:t>Бронниківської</w:t>
      </w:r>
      <w:proofErr w:type="spellEnd"/>
      <w:r>
        <w:rPr>
          <w:b w:val="0"/>
          <w:szCs w:val="28"/>
        </w:rPr>
        <w:t xml:space="preserve"> сільської ради», за погодженням </w:t>
      </w:r>
      <w:r>
        <w:rPr>
          <w:rFonts w:eastAsia="Calibri"/>
          <w:b w:val="0"/>
          <w:szCs w:val="28"/>
          <w:lang w:eastAsia="en-US"/>
        </w:rPr>
        <w:t>з постійними комісіями сільської ради, сільська рада</w:t>
      </w:r>
    </w:p>
    <w:p w:rsidR="001C0413" w:rsidRPr="004111D7" w:rsidRDefault="001C0413" w:rsidP="001C0413">
      <w:pPr>
        <w:pStyle w:val="a5"/>
        <w:ind w:firstLine="567"/>
        <w:jc w:val="both"/>
        <w:rPr>
          <w:b w:val="0"/>
          <w:sz w:val="20"/>
        </w:rPr>
      </w:pPr>
    </w:p>
    <w:p w:rsidR="001C0413" w:rsidRDefault="001C0413" w:rsidP="001C04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1C0413" w:rsidRPr="004111D7" w:rsidRDefault="001C0413" w:rsidP="001C04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0413" w:rsidRDefault="001C0413" w:rsidP="001C0413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громадянам </w:t>
      </w:r>
      <w:proofErr w:type="spellStart"/>
      <w:r>
        <w:rPr>
          <w:sz w:val="28"/>
          <w:szCs w:val="28"/>
          <w:lang w:val="uk-UA"/>
        </w:rPr>
        <w:t>Пушкарчук</w:t>
      </w:r>
      <w:proofErr w:type="spellEnd"/>
      <w:r>
        <w:rPr>
          <w:sz w:val="28"/>
          <w:szCs w:val="28"/>
          <w:lang w:val="uk-UA"/>
        </w:rPr>
        <w:t xml:space="preserve"> Анастасії Петрівні (1/4 частка), </w:t>
      </w:r>
      <w:proofErr w:type="spellStart"/>
      <w:r>
        <w:rPr>
          <w:sz w:val="28"/>
          <w:szCs w:val="28"/>
          <w:lang w:val="uk-UA"/>
        </w:rPr>
        <w:t>Красько</w:t>
      </w:r>
      <w:proofErr w:type="spellEnd"/>
      <w:r>
        <w:rPr>
          <w:sz w:val="28"/>
          <w:szCs w:val="28"/>
          <w:lang w:val="uk-UA"/>
        </w:rPr>
        <w:t xml:space="preserve"> Марії Петрівні (1/2 частка), </w:t>
      </w:r>
      <w:proofErr w:type="spellStart"/>
      <w:r>
        <w:rPr>
          <w:sz w:val="28"/>
          <w:szCs w:val="28"/>
          <w:lang w:val="uk-UA"/>
        </w:rPr>
        <w:t>Свиридюк</w:t>
      </w:r>
      <w:proofErr w:type="spellEnd"/>
      <w:r>
        <w:rPr>
          <w:sz w:val="28"/>
          <w:szCs w:val="28"/>
          <w:lang w:val="uk-UA"/>
        </w:rPr>
        <w:t xml:space="preserve"> Вероніці Сергіївні (1/8 частка) </w:t>
      </w:r>
      <w:r>
        <w:rPr>
          <w:sz w:val="28"/>
          <w:szCs w:val="28"/>
          <w:lang w:val="uk-UA"/>
        </w:rPr>
        <w:lastRenderedPageBreak/>
        <w:t xml:space="preserve">та </w:t>
      </w:r>
      <w:proofErr w:type="spellStart"/>
      <w:r>
        <w:rPr>
          <w:sz w:val="28"/>
          <w:szCs w:val="28"/>
          <w:lang w:val="uk-UA"/>
        </w:rPr>
        <w:t>Свиридюк</w:t>
      </w:r>
      <w:proofErr w:type="spellEnd"/>
      <w:r>
        <w:rPr>
          <w:sz w:val="28"/>
          <w:szCs w:val="28"/>
          <w:lang w:val="uk-UA"/>
        </w:rPr>
        <w:t xml:space="preserve"> Діані Сергіївні (1/8 частка)</w:t>
      </w:r>
      <w:r>
        <w:rPr>
          <w:bCs/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>а складання технічної документації із землеустрою щодо встановлення (відновлення) меж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земельних ділянок в натурі (на місцевості) взамін сертифіката на право на земельну частку (пай) орієнтовною </w:t>
      </w:r>
      <w:r>
        <w:rPr>
          <w:color w:val="000000"/>
          <w:sz w:val="28"/>
          <w:szCs w:val="28"/>
          <w:lang w:val="uk-UA"/>
        </w:rPr>
        <w:t>площею 3,94 га</w:t>
      </w:r>
      <w:r>
        <w:rPr>
          <w:sz w:val="28"/>
          <w:szCs w:val="28"/>
          <w:lang w:val="uk-UA"/>
        </w:rPr>
        <w:t xml:space="preserve"> (масив 27, ділянка 40) для ведення особистого селянського господарства (рілля)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</w:rPr>
        <w:t>орієнтовною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 xml:space="preserve">31 </w:t>
      </w:r>
      <w:r>
        <w:rPr>
          <w:sz w:val="28"/>
          <w:szCs w:val="28"/>
        </w:rPr>
        <w:t>га (</w:t>
      </w:r>
      <w:proofErr w:type="spellStart"/>
      <w:r>
        <w:rPr>
          <w:sz w:val="28"/>
          <w:szCs w:val="28"/>
        </w:rPr>
        <w:t>масив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 xml:space="preserve">) для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кормові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угіддя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на території Городоцької сільської ради.</w:t>
      </w:r>
    </w:p>
    <w:p w:rsidR="001C0413" w:rsidRDefault="001C0413" w:rsidP="001C0413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1C0413" w:rsidRDefault="001C0413" w:rsidP="001C0413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Громадянам </w:t>
      </w:r>
      <w:proofErr w:type="spellStart"/>
      <w:r>
        <w:rPr>
          <w:sz w:val="28"/>
          <w:szCs w:val="28"/>
          <w:lang w:val="uk-UA"/>
        </w:rPr>
        <w:t>Пушкарчук</w:t>
      </w:r>
      <w:proofErr w:type="spellEnd"/>
      <w:r>
        <w:rPr>
          <w:sz w:val="28"/>
          <w:szCs w:val="28"/>
          <w:lang w:val="uk-UA"/>
        </w:rPr>
        <w:t xml:space="preserve"> Анастасії Петрівні, </w:t>
      </w:r>
      <w:proofErr w:type="spellStart"/>
      <w:r>
        <w:rPr>
          <w:sz w:val="28"/>
          <w:szCs w:val="28"/>
          <w:lang w:val="uk-UA"/>
        </w:rPr>
        <w:t>Красько</w:t>
      </w:r>
      <w:proofErr w:type="spellEnd"/>
      <w:r>
        <w:rPr>
          <w:sz w:val="28"/>
          <w:szCs w:val="28"/>
          <w:lang w:val="uk-UA"/>
        </w:rPr>
        <w:t xml:space="preserve"> Марії Петрівні, </w:t>
      </w:r>
      <w:proofErr w:type="spellStart"/>
      <w:r>
        <w:rPr>
          <w:sz w:val="28"/>
          <w:szCs w:val="28"/>
          <w:lang w:val="uk-UA"/>
        </w:rPr>
        <w:t>Свиридюк</w:t>
      </w:r>
      <w:proofErr w:type="spellEnd"/>
      <w:r>
        <w:rPr>
          <w:sz w:val="28"/>
          <w:szCs w:val="28"/>
          <w:lang w:val="uk-UA"/>
        </w:rPr>
        <w:t xml:space="preserve"> Вероніці Сергіївні та </w:t>
      </w:r>
      <w:proofErr w:type="spellStart"/>
      <w:r>
        <w:rPr>
          <w:sz w:val="28"/>
          <w:szCs w:val="28"/>
          <w:lang w:val="uk-UA"/>
        </w:rPr>
        <w:t>Свиридюк</w:t>
      </w:r>
      <w:proofErr w:type="spellEnd"/>
      <w:r>
        <w:rPr>
          <w:sz w:val="28"/>
          <w:szCs w:val="28"/>
          <w:lang w:val="uk-UA"/>
        </w:rPr>
        <w:t xml:space="preserve"> Діані Сергіївні звернутися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суб’єкта господарювання, що є виконавцем робіт із землеустрою, відповідно до закону, для виготовлення технічної документації щодо встановлення (відновлення) меж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земельних ділянок в натурі (на місцевості).</w:t>
      </w:r>
    </w:p>
    <w:p w:rsidR="001C0413" w:rsidRDefault="001C0413" w:rsidP="001C0413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C0413" w:rsidRDefault="001C0413" w:rsidP="001C0413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32"/>
          <w:lang w:val="uk-UA"/>
        </w:rPr>
        <w:t>Технічну документацію із землеустрою подати на розгляд та затвердження сесії сільської ради.</w:t>
      </w:r>
    </w:p>
    <w:p w:rsidR="001C0413" w:rsidRDefault="001C0413" w:rsidP="001C0413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C0413" w:rsidRDefault="001C0413" w:rsidP="001C0413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1C0413" w:rsidRDefault="001C0413" w:rsidP="001C0413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 Сергій ПОЛІЩУК</w:t>
      </w: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p w:rsidR="001C0413" w:rsidRDefault="001C0413" w:rsidP="001C041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</w:p>
    <w:sectPr w:rsidR="001C0413" w:rsidSect="004111D7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C57" w:rsidRDefault="00305870">
      <w:pPr>
        <w:spacing w:after="0" w:line="240" w:lineRule="auto"/>
      </w:pPr>
      <w:r>
        <w:separator/>
      </w:r>
    </w:p>
  </w:endnote>
  <w:endnote w:type="continuationSeparator" w:id="0">
    <w:p w:rsidR="00523C57" w:rsidRDefault="0030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C57" w:rsidRDefault="00305870">
      <w:pPr>
        <w:spacing w:after="0" w:line="240" w:lineRule="auto"/>
      </w:pPr>
      <w:r>
        <w:separator/>
      </w:r>
    </w:p>
  </w:footnote>
  <w:footnote w:type="continuationSeparator" w:id="0">
    <w:p w:rsidR="00523C57" w:rsidRDefault="0030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334B" w:rsidRDefault="00C21B47">
    <w:pPr>
      <w:pStyle w:val="a3"/>
      <w:jc w:val="center"/>
      <w:rPr>
        <w:rFonts w:ascii="Times New Roman" w:hAnsi="Times New Roman"/>
        <w:noProof/>
        <w:sz w:val="24"/>
        <w:szCs w:val="24"/>
      </w:rPr>
    </w:pPr>
    <w:r w:rsidRPr="00C84E88">
      <w:rPr>
        <w:rFonts w:ascii="Times New Roman" w:hAnsi="Times New Roman"/>
        <w:sz w:val="24"/>
        <w:szCs w:val="24"/>
      </w:rPr>
      <w:fldChar w:fldCharType="begin"/>
    </w:r>
    <w:r w:rsidRPr="00C84E88">
      <w:rPr>
        <w:rFonts w:ascii="Times New Roman" w:hAnsi="Times New Roman"/>
        <w:sz w:val="24"/>
        <w:szCs w:val="24"/>
      </w:rPr>
      <w:instrText xml:space="preserve"> PAGE   \* MERGEFORMAT </w:instrText>
    </w:r>
    <w:r w:rsidRPr="00C84E88">
      <w:rPr>
        <w:rFonts w:ascii="Times New Roman" w:hAnsi="Times New Roman"/>
        <w:sz w:val="24"/>
        <w:szCs w:val="24"/>
      </w:rPr>
      <w:fldChar w:fldCharType="separate"/>
    </w:r>
    <w:r w:rsidR="00CC128E">
      <w:rPr>
        <w:rFonts w:ascii="Times New Roman" w:hAnsi="Times New Roman"/>
        <w:noProof/>
        <w:sz w:val="24"/>
        <w:szCs w:val="24"/>
      </w:rPr>
      <w:t>2</w:t>
    </w:r>
    <w:r w:rsidRPr="00C84E88">
      <w:rPr>
        <w:rFonts w:ascii="Times New Roman" w:hAnsi="Times New Roman"/>
        <w:noProof/>
        <w:sz w:val="24"/>
        <w:szCs w:val="24"/>
      </w:rPr>
      <w:fldChar w:fldCharType="end"/>
    </w:r>
  </w:p>
  <w:p w:rsidR="00D4309B" w:rsidRPr="00C84E88" w:rsidRDefault="004111D7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03709"/>
    <w:multiLevelType w:val="hybridMultilevel"/>
    <w:tmpl w:val="4EC41200"/>
    <w:lvl w:ilvl="0" w:tplc="80522B3E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28E"/>
    <w:rsid w:val="001C0413"/>
    <w:rsid w:val="00305870"/>
    <w:rsid w:val="004111D7"/>
    <w:rsid w:val="00523C57"/>
    <w:rsid w:val="00B12E10"/>
    <w:rsid w:val="00C21B47"/>
    <w:rsid w:val="00C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28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128E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CC12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CC12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CC12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CC1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C128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C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28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411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1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2331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dcterms:created xsi:type="dcterms:W3CDTF">2026-04-23T12:12:00Z</dcterms:created>
  <dcterms:modified xsi:type="dcterms:W3CDTF">2026-04-26T09:35:00Z</dcterms:modified>
</cp:coreProperties>
</file>