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260473" w:rsidRPr="00260473" w:rsidTr="004904E6">
        <w:trPr>
          <w:trHeight w:val="1985"/>
        </w:trPr>
        <w:tc>
          <w:tcPr>
            <w:tcW w:w="4742" w:type="dxa"/>
          </w:tcPr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>СХВАЛЕНО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 xml:space="preserve">Рішення виконавчого комітету 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 xml:space="preserve">сільської ради 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>19.02.2026</w:t>
            </w:r>
            <w:r w:rsidRPr="00260473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Pr="00260473">
              <w:rPr>
                <w:rFonts w:eastAsia="Calibri"/>
                <w:bCs/>
                <w:sz w:val="28"/>
                <w:szCs w:val="28"/>
              </w:rPr>
              <w:t>№ 31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721" w:type="dxa"/>
          </w:tcPr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>ЗАТВЕРДЖЕНО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 xml:space="preserve">Рішення Городоцької сільської 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>ради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60473">
              <w:rPr>
                <w:rFonts w:eastAsia="Calibri"/>
                <w:bCs/>
                <w:sz w:val="28"/>
                <w:szCs w:val="28"/>
              </w:rPr>
              <w:t>24.02.2026  № 2312</w:t>
            </w:r>
          </w:p>
          <w:p w:rsidR="00260473" w:rsidRPr="00260473" w:rsidRDefault="00260473" w:rsidP="0026047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sz w:val="28"/>
          <w:szCs w:val="28"/>
        </w:rPr>
        <w:t>Програма</w:t>
      </w: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sz w:val="28"/>
          <w:szCs w:val="28"/>
        </w:rPr>
        <w:t>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</w:rPr>
        <w:t>І. Обґрунтування необхідності прийняття Програми</w:t>
      </w: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zh-CN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Програму розроблено у відповідності до</w:t>
      </w:r>
      <w:r w:rsidRPr="00260473">
        <w:rPr>
          <w:rFonts w:ascii="Times New Roman" w:eastAsia="Arial Unicode MS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Pr="0026047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Кодексу цивільного захисту України</w:t>
      </w: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ліквідація надзвичайних ситуацій».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</w:rPr>
        <w:t>ІІ. Мета Програми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</w:rPr>
        <w:t xml:space="preserve">Основною метою Програми є: 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</w:rPr>
        <w:t>забезпечення здійснення заходів, спрямованих на запобігання і ліквідацію наслідків надзвичайних ситуацій, ліквідацію наслідків збройної агресії російської федерації та надання термінової допомоги постраждалому населенню;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</w:rPr>
        <w:t>здійснення заходів щодо створення, утримання, поповнення та накопичення, оновлення запасів матеріальних цінностей у місцевому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ситуацій.</w:t>
      </w: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Паспорт Програми наведено у додатку 1 до Програми.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III. </w:t>
      </w:r>
      <w:r w:rsidRPr="00260473">
        <w:rPr>
          <w:rFonts w:ascii="Times New Roman" w:eastAsia="Calibri" w:hAnsi="Times New Roman" w:cs="Times New Roman"/>
          <w:b/>
          <w:sz w:val="28"/>
          <w:szCs w:val="28"/>
        </w:rPr>
        <w:t>Шляхи і засоби розв’язання проблеми, обсяги та джерела фінансування Програми</w:t>
      </w: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pacing w:val="5"/>
          <w:sz w:val="28"/>
          <w:szCs w:val="28"/>
          <w:shd w:val="clear" w:color="auto" w:fill="FFFFFF"/>
          <w:lang w:eastAsia="zh-CN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260473">
        <w:rPr>
          <w:rFonts w:ascii="Times New Roman" w:eastAsia="Calibri" w:hAnsi="Times New Roman" w:cs="Times New Roman"/>
          <w:sz w:val="28"/>
          <w:szCs w:val="28"/>
          <w:lang w:eastAsia="zh-CN"/>
        </w:rPr>
        <w:t>Городоцької</w:t>
      </w: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територіальної громади </w:t>
      </w:r>
      <w:r w:rsidRPr="00260473">
        <w:rPr>
          <w:rFonts w:ascii="Times New Roman" w:eastAsia="Calibri" w:hAnsi="Times New Roman" w:cs="Times New Roman"/>
          <w:spacing w:val="5"/>
          <w:sz w:val="28"/>
          <w:szCs w:val="28"/>
          <w:shd w:val="clear" w:color="auto" w:fill="FFFFFF"/>
          <w:lang w:eastAsia="zh-CN"/>
        </w:rPr>
        <w:t>та інших джерел, не заборонених законодавством (</w:t>
      </w:r>
      <w:r w:rsidRPr="002604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додаток 2 до Програми).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</w:rPr>
        <w:t>ІV. Завдання і заходи Програми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Основними завданнями та заходами Програми є: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1. Удосконалити систему реагування на надзвичайні ситуації.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2. Забезпечити гарантований рівень захисту населення і територій від надзвичайних ситуацій у мирний час та в особливий період.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3. Здійснити організаційні та спеціальні заходи із запобігання виникненню надзвичайних ситуацій.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Основними напрямами діяльності та заходами Програми є: створення місцевого матеріального резерву з метою забезпечення матеріальної основи для оперативного проведення першочергових робіт з здійснення запобіжних заходів у разі загрози виникнення надзвичайних ситуацій; ліквідації наслідків надзвичайних ситуацій; проведення невідкладних відновлювальних робіт і заходів; надання постраждалому населенню необхідної допомоги для забезпечення його життєдіяльності; розгортання та утримання тимчасових пунктів проживання і харчування постраждалого населення;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Завдання і заходи з виконання Програми визначено у додатку 3 до Програми.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</w:rPr>
        <w:t>V. Очікуванні результати виконання Програми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створити матеріальний резерв з метою забезпечення матеріальної основи для оперативного проведення першочергових робіт з здійснення запобіжних заходів у разі загрози виникнення надзвичайних ситуацій на території громаді; ліквідації наслідків надзвичайних ситуацій; 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проведення невідкладних відновлювальних робіт і заходів;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надання постраждалому населенню необхідної допомоги для забезпечення його життєдіяльності; 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розгортання та утримання тимчасових пунктів проживання і харчування постраждалого населення; 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</w:rPr>
        <w:t>VІ. Фінансування Програми</w:t>
      </w: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</w:rPr>
        <w:t>Фінансування заходів Програми здійснюватиметься за рахунок коштів  бюджету сільської територіальної громади та міжбюджетних трансфертів бюджетам інших рівнів.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bCs/>
          <w:sz w:val="28"/>
          <w:szCs w:val="28"/>
        </w:rPr>
        <w:t>VІІ. Контроль за виконанням Програми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ind w:firstLine="708"/>
        <w:jc w:val="both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 w:rsidRPr="00260473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Програми здійснює виконавчий комітет Городоцької сільської ради, відділ з питань цивільного захисту, </w:t>
      </w:r>
      <w:r w:rsidRPr="00260473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мобілізаційної та оборонної роботи </w:t>
      </w:r>
      <w:r w:rsidRPr="00260473">
        <w:rPr>
          <w:rFonts w:ascii="Times New Roman" w:eastAsia="Calibri" w:hAnsi="Times New Roman" w:cs="Times New Roman"/>
          <w:sz w:val="28"/>
          <w:szCs w:val="28"/>
        </w:rPr>
        <w:t>сільської ради</w:t>
      </w:r>
      <w:r w:rsidRPr="00260473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</w:t>
      </w: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</w:rPr>
        <w:t xml:space="preserve">Секретар сільської ради </w:t>
      </w:r>
      <w:r w:rsidRPr="00260473">
        <w:rPr>
          <w:rFonts w:ascii="Times New Roman" w:eastAsia="Calibri" w:hAnsi="Times New Roman" w:cs="Times New Roman"/>
          <w:sz w:val="28"/>
          <w:szCs w:val="28"/>
        </w:rPr>
        <w:tab/>
      </w:r>
      <w:r w:rsidRPr="00260473">
        <w:rPr>
          <w:rFonts w:ascii="Times New Roman" w:eastAsia="Calibri" w:hAnsi="Times New Roman" w:cs="Times New Roman"/>
          <w:sz w:val="28"/>
          <w:szCs w:val="28"/>
        </w:rPr>
        <w:tab/>
      </w:r>
      <w:r w:rsidRPr="00260473">
        <w:rPr>
          <w:rFonts w:ascii="Times New Roman" w:eastAsia="Calibri" w:hAnsi="Times New Roman" w:cs="Times New Roman"/>
          <w:sz w:val="28"/>
          <w:szCs w:val="28"/>
        </w:rPr>
        <w:tab/>
      </w:r>
      <w:r w:rsidRPr="00260473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260473">
        <w:rPr>
          <w:rFonts w:ascii="Times New Roman" w:eastAsia="Calibri" w:hAnsi="Times New Roman" w:cs="Times New Roman"/>
          <w:sz w:val="28"/>
          <w:szCs w:val="28"/>
        </w:rPr>
        <w:tab/>
        <w:t xml:space="preserve">         Людмила СПІВАК</w:t>
      </w: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7513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Додаток 1 до Програми</w:t>
      </w:r>
    </w:p>
    <w:p w:rsidR="00260473" w:rsidRPr="00260473" w:rsidRDefault="00260473" w:rsidP="00260473">
      <w:pPr>
        <w:spacing w:after="120"/>
        <w:ind w:left="7513"/>
        <w:jc w:val="both"/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lang w:eastAsia="ru-RU"/>
        </w:rPr>
      </w:pPr>
    </w:p>
    <w:p w:rsidR="00260473" w:rsidRPr="00260473" w:rsidRDefault="00260473" w:rsidP="00260473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260473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ПАСПОРТ</w:t>
      </w:r>
    </w:p>
    <w:p w:rsidR="00260473" w:rsidRPr="00260473" w:rsidRDefault="00260473" w:rsidP="002604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04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Програми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260473" w:rsidRPr="00260473" w:rsidRDefault="00260473" w:rsidP="00260473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70"/>
        <w:gridCol w:w="5381"/>
      </w:tblGrid>
      <w:tr w:rsidR="00260473" w:rsidRPr="00260473" w:rsidTr="004904E6">
        <w:tc>
          <w:tcPr>
            <w:tcW w:w="430" w:type="dxa"/>
            <w:shd w:val="clear" w:color="auto" w:fill="auto"/>
            <w:hideMark/>
          </w:tcPr>
          <w:p w:rsidR="00260473" w:rsidRPr="00260473" w:rsidRDefault="00260473" w:rsidP="00260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0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Ініціатор розроблення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Городоцька</w:t>
            </w: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</w:t>
            </w:r>
          </w:p>
        </w:tc>
      </w:tr>
      <w:tr w:rsidR="00260473" w:rsidRPr="00260473" w:rsidTr="004904E6">
        <w:tc>
          <w:tcPr>
            <w:tcW w:w="430" w:type="dxa"/>
            <w:shd w:val="clear" w:color="auto" w:fill="auto"/>
            <w:hideMark/>
          </w:tcPr>
          <w:p w:rsidR="00260473" w:rsidRPr="00260473" w:rsidRDefault="00260473" w:rsidP="00260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70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Розробник програми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питань цивільного захисту,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мобілізаційної та оборонної роботи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сільської ради</w:t>
            </w:r>
          </w:p>
        </w:tc>
      </w:tr>
      <w:tr w:rsidR="00260473" w:rsidRPr="00260473" w:rsidTr="004904E6">
        <w:tc>
          <w:tcPr>
            <w:tcW w:w="430" w:type="dxa"/>
            <w:shd w:val="clear" w:color="auto" w:fill="auto"/>
            <w:hideMark/>
          </w:tcPr>
          <w:p w:rsidR="00260473" w:rsidRPr="00260473" w:rsidRDefault="00260473" w:rsidP="00260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0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Терміни реалізації програми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2026-2029 роки</w:t>
            </w:r>
          </w:p>
        </w:tc>
      </w:tr>
      <w:tr w:rsidR="00260473" w:rsidRPr="00260473" w:rsidTr="004904E6">
        <w:tc>
          <w:tcPr>
            <w:tcW w:w="430" w:type="dxa"/>
            <w:shd w:val="clear" w:color="auto" w:fill="auto"/>
            <w:hideMark/>
          </w:tcPr>
          <w:p w:rsidR="00260473" w:rsidRPr="00260473" w:rsidRDefault="00260473" w:rsidP="00260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70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Кошти задіяні на виконання Програми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260473" w:rsidRPr="00260473" w:rsidTr="004904E6">
        <w:tc>
          <w:tcPr>
            <w:tcW w:w="430" w:type="dxa"/>
            <w:shd w:val="clear" w:color="auto" w:fill="auto"/>
            <w:hideMark/>
          </w:tcPr>
          <w:p w:rsidR="00260473" w:rsidRPr="00260473" w:rsidRDefault="00260473" w:rsidP="00260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70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5381" w:type="dxa"/>
            <w:shd w:val="clear" w:color="auto" w:fill="auto"/>
            <w:hideMark/>
          </w:tcPr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2000 000,0 грн.</w:t>
            </w: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0473" w:rsidRPr="00260473" w:rsidRDefault="00260473" w:rsidP="00260473">
            <w:pPr>
              <w:tabs>
                <w:tab w:val="left" w:pos="2530"/>
              </w:tabs>
              <w:spacing w:after="16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left="680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Додаток 2 до Програми </w:t>
      </w: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sz w:val="28"/>
          <w:szCs w:val="28"/>
        </w:rPr>
        <w:t>РЕСУРСНЕ ЗАБЕЗПЕЧЕННЯ</w:t>
      </w: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047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створення</w:t>
      </w:r>
      <w:r w:rsidRPr="002604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2026-2029 роки</w:t>
      </w:r>
    </w:p>
    <w:p w:rsidR="00260473" w:rsidRPr="00260473" w:rsidRDefault="00260473" w:rsidP="00260473">
      <w:pP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7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879"/>
        <w:gridCol w:w="1464"/>
        <w:gridCol w:w="1736"/>
        <w:gridCol w:w="1391"/>
        <w:gridCol w:w="13"/>
        <w:gridCol w:w="1830"/>
      </w:tblGrid>
      <w:tr w:rsidR="00260473" w:rsidRPr="00260473" w:rsidTr="004904E6">
        <w:trPr>
          <w:tblHeader/>
        </w:trPr>
        <w:tc>
          <w:tcPr>
            <w:tcW w:w="2194" w:type="dxa"/>
            <w:vMerge w:val="restart"/>
          </w:tcPr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</w:t>
            </w:r>
          </w:p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які пропонується залучити для виконання</w:t>
            </w:r>
          </w:p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6483" w:type="dxa"/>
            <w:gridSpan w:val="5"/>
          </w:tcPr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Роки виконання</w:t>
            </w:r>
          </w:p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тис. гривень</w:t>
            </w:r>
          </w:p>
        </w:tc>
        <w:tc>
          <w:tcPr>
            <w:tcW w:w="1830" w:type="dxa"/>
          </w:tcPr>
          <w:p w:rsidR="00260473" w:rsidRPr="00260473" w:rsidRDefault="00260473" w:rsidP="002604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Всього витрат на виконання Програми,</w:t>
            </w:r>
          </w:p>
          <w:p w:rsidR="00260473" w:rsidRPr="00260473" w:rsidRDefault="00260473" w:rsidP="002604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тис. гривень</w:t>
            </w:r>
          </w:p>
          <w:p w:rsidR="00260473" w:rsidRPr="00260473" w:rsidRDefault="00260473" w:rsidP="002604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0473" w:rsidRPr="00260473" w:rsidTr="004904E6">
        <w:trPr>
          <w:trHeight w:val="657"/>
          <w:tblHeader/>
        </w:trPr>
        <w:tc>
          <w:tcPr>
            <w:tcW w:w="2194" w:type="dxa"/>
            <w:vMerge/>
          </w:tcPr>
          <w:p w:rsidR="00260473" w:rsidRPr="00260473" w:rsidRDefault="00260473" w:rsidP="00260473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260473" w:rsidRPr="00260473" w:rsidRDefault="00260473" w:rsidP="00260473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64" w:type="dxa"/>
          </w:tcPr>
          <w:p w:rsidR="00260473" w:rsidRPr="00260473" w:rsidRDefault="00260473" w:rsidP="0026047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36" w:type="dxa"/>
          </w:tcPr>
          <w:p w:rsidR="00260473" w:rsidRPr="00260473" w:rsidRDefault="00260473" w:rsidP="0026047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391" w:type="dxa"/>
          </w:tcPr>
          <w:p w:rsidR="00260473" w:rsidRPr="00260473" w:rsidRDefault="00260473" w:rsidP="002604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843" w:type="dxa"/>
            <w:gridSpan w:val="2"/>
          </w:tcPr>
          <w:p w:rsidR="00260473" w:rsidRPr="00260473" w:rsidRDefault="00260473" w:rsidP="0026047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2026 – 2029</w:t>
            </w:r>
          </w:p>
          <w:p w:rsidR="00260473" w:rsidRPr="00260473" w:rsidRDefault="00260473" w:rsidP="0026047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</w:p>
          <w:p w:rsidR="00260473" w:rsidRPr="00260473" w:rsidRDefault="00260473" w:rsidP="00260473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0473" w:rsidRPr="00260473" w:rsidTr="004904E6">
        <w:trPr>
          <w:trHeight w:val="758"/>
        </w:trPr>
        <w:tc>
          <w:tcPr>
            <w:tcW w:w="2194" w:type="dxa"/>
          </w:tcPr>
          <w:p w:rsidR="00260473" w:rsidRPr="00260473" w:rsidRDefault="00260473" w:rsidP="0026047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Обсяг ресурсів усього</w:t>
            </w:r>
          </w:p>
        </w:tc>
        <w:tc>
          <w:tcPr>
            <w:tcW w:w="1879" w:type="dxa"/>
          </w:tcPr>
          <w:p w:rsidR="00260473" w:rsidRPr="00260473" w:rsidRDefault="00260473" w:rsidP="00260473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464" w:type="dxa"/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736" w:type="dxa"/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404" w:type="dxa"/>
            <w:gridSpan w:val="2"/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830" w:type="dxa"/>
          </w:tcPr>
          <w:p w:rsidR="00260473" w:rsidRPr="00260473" w:rsidRDefault="00260473" w:rsidP="0026047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473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</w:tbl>
    <w:p w:rsidR="00260473" w:rsidRPr="00260473" w:rsidRDefault="00260473" w:rsidP="00260473">
      <w:pPr>
        <w:spacing w:after="160" w:line="259" w:lineRule="auto"/>
        <w:ind w:left="170" w:right="5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160" w:line="259" w:lineRule="auto"/>
        <w:ind w:left="170" w:right="5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ind w:left="-993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73" w:rsidRPr="00260473" w:rsidRDefault="00260473" w:rsidP="00260473">
      <w:pPr>
        <w:rPr>
          <w:rFonts w:ascii="Calibri" w:eastAsia="Times New Roman" w:hAnsi="Calibri" w:cs="Times New Roman"/>
          <w:sz w:val="28"/>
          <w:szCs w:val="20"/>
          <w:lang w:eastAsia="ru-RU"/>
        </w:rPr>
      </w:pPr>
    </w:p>
    <w:p w:rsidR="00260473" w:rsidRPr="00260473" w:rsidRDefault="00260473" w:rsidP="00260473">
      <w:pPr>
        <w:rPr>
          <w:rFonts w:ascii="Calibri" w:eastAsia="Times New Roman" w:hAnsi="Calibri" w:cs="Times New Roman"/>
          <w:sz w:val="28"/>
          <w:szCs w:val="20"/>
          <w:lang w:eastAsia="ru-RU"/>
        </w:rPr>
      </w:pPr>
    </w:p>
    <w:p w:rsidR="00260473" w:rsidRPr="00260473" w:rsidRDefault="00260473" w:rsidP="00260473">
      <w:pPr>
        <w:rPr>
          <w:rFonts w:ascii="Calibri" w:eastAsia="Times New Roman" w:hAnsi="Calibri" w:cs="Times New Roman"/>
          <w:sz w:val="28"/>
          <w:szCs w:val="20"/>
          <w:lang w:eastAsia="ru-RU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:rsidR="00260473" w:rsidRPr="00260473" w:rsidRDefault="00260473" w:rsidP="00260473">
      <w:pPr>
        <w:spacing w:after="160" w:line="259" w:lineRule="auto"/>
        <w:ind w:right="5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04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Додаток 3 до Програми </w:t>
      </w:r>
    </w:p>
    <w:p w:rsidR="00260473" w:rsidRPr="00260473" w:rsidRDefault="00260473" w:rsidP="00260473">
      <w:pPr>
        <w:spacing w:after="160" w:line="259" w:lineRule="auto"/>
        <w:ind w:left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заходів</w:t>
      </w:r>
    </w:p>
    <w:p w:rsidR="00260473" w:rsidRPr="00260473" w:rsidRDefault="00260473" w:rsidP="00260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4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створення</w:t>
      </w:r>
      <w:r w:rsidRPr="00260473">
        <w:rPr>
          <w:rFonts w:ascii="Times New Roman" w:eastAsia="Calibri" w:hAnsi="Times New Roman" w:cs="Times New Roman"/>
          <w:b/>
          <w:sz w:val="28"/>
          <w:szCs w:val="28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2026-2029 роки</w:t>
      </w:r>
    </w:p>
    <w:tbl>
      <w:tblPr>
        <w:tblpPr w:leftFromText="180" w:rightFromText="180" w:bottomFromText="200" w:vertAnchor="text" w:horzAnchor="margin" w:tblpXSpec="center" w:tblpY="45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"/>
        <w:gridCol w:w="1596"/>
        <w:gridCol w:w="831"/>
        <w:gridCol w:w="1108"/>
        <w:gridCol w:w="1050"/>
        <w:gridCol w:w="942"/>
        <w:gridCol w:w="805"/>
        <w:gridCol w:w="804"/>
        <w:gridCol w:w="964"/>
        <w:gridCol w:w="1226"/>
      </w:tblGrid>
      <w:tr w:rsidR="00260473" w:rsidRPr="00260473" w:rsidTr="004904E6">
        <w:trPr>
          <w:trHeight w:val="84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Перелік заходів програми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нання</w:t>
            </w:r>
            <w:proofErr w:type="spellEnd"/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заходу,  роки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Джерела </w:t>
            </w:r>
            <w:proofErr w:type="spellStart"/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фінан-сування</w:t>
            </w:r>
            <w:proofErr w:type="spellEnd"/>
          </w:p>
        </w:tc>
        <w:tc>
          <w:tcPr>
            <w:tcW w:w="2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Орієнтовні обсяги фінансування(вартість), тис. гривень, у тому числі: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Очікуваний</w:t>
            </w:r>
          </w:p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260473" w:rsidRPr="00260473" w:rsidTr="004904E6">
        <w:trPr>
          <w:trHeight w:val="609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 етап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ІІ етап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ІІІ етап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 етап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60473" w:rsidRPr="00260473" w:rsidTr="004904E6">
        <w:trPr>
          <w:trHeight w:val="242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473" w:rsidRPr="00260473" w:rsidRDefault="00260473" w:rsidP="00260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60473" w:rsidRPr="00260473" w:rsidTr="004904E6">
        <w:trPr>
          <w:trHeight w:val="108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0473">
              <w:rPr>
                <w:rFonts w:ascii="Times New Roman" w:eastAsia="Calibri" w:hAnsi="Times New Roman" w:cs="Times New Roman"/>
              </w:rPr>
              <w:t>Створення матеріального резерву і використання його для запобігання та ліквідації наслідків надзвичайних ситуацій природного, техногенного,</w:t>
            </w:r>
          </w:p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0473">
              <w:rPr>
                <w:rFonts w:ascii="Times New Roman" w:eastAsia="Calibri" w:hAnsi="Times New Roman" w:cs="Times New Roman"/>
              </w:rPr>
              <w:t>воєнного характеру та їх наслідків</w:t>
            </w:r>
          </w:p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2026 -2029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</w:t>
            </w:r>
          </w:p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</w:t>
            </w:r>
          </w:p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Створення </w:t>
            </w:r>
            <w:proofErr w:type="spellStart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</w:t>
            </w:r>
            <w:proofErr w:type="spellEnd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-ного резерву з метою </w:t>
            </w:r>
            <w:proofErr w:type="spellStart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>викорис-тання</w:t>
            </w:r>
            <w:proofErr w:type="spellEnd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його у разі загрози виникнення </w:t>
            </w:r>
            <w:proofErr w:type="spellStart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>надзви</w:t>
            </w:r>
            <w:proofErr w:type="spellEnd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-чайних ситуацій та ліквідацій наслідків </w:t>
            </w:r>
            <w:proofErr w:type="spellStart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>надзви</w:t>
            </w:r>
            <w:proofErr w:type="spellEnd"/>
            <w:r w:rsidRPr="00260473">
              <w:rPr>
                <w:rFonts w:ascii="Times New Roman" w:eastAsia="Calibri" w:hAnsi="Times New Roman" w:cs="Times New Roman"/>
                <w:sz w:val="20"/>
                <w:szCs w:val="20"/>
              </w:rPr>
              <w:t>-чайних ситуацій</w:t>
            </w:r>
          </w:p>
        </w:tc>
      </w:tr>
      <w:tr w:rsidR="00260473" w:rsidRPr="00260473" w:rsidTr="004904E6">
        <w:trPr>
          <w:trHeight w:val="26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 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lang w:eastAsia="ru-RU"/>
              </w:rPr>
              <w:t>500,0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lang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lang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bCs/>
                <w:lang w:eastAsia="ru-RU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73" w:rsidRPr="00260473" w:rsidRDefault="00260473" w:rsidP="002604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473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73" w:rsidRPr="00260473" w:rsidRDefault="00260473" w:rsidP="00260473">
            <w:pPr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0473" w:rsidRPr="00260473" w:rsidRDefault="00260473" w:rsidP="00260473">
      <w:pPr>
        <w:tabs>
          <w:tab w:val="left" w:pos="31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6047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тис. грн.</w:t>
      </w: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lang w:eastAsia="uk-UA"/>
        </w:rPr>
      </w:pPr>
    </w:p>
    <w:p w:rsidR="00260473" w:rsidRPr="00260473" w:rsidRDefault="00260473" w:rsidP="0026047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7371" w:rsidRDefault="00287371">
      <w:bookmarkStart w:id="0" w:name="_GoBack"/>
      <w:bookmarkEnd w:id="0"/>
    </w:p>
    <w:sectPr w:rsidR="00287371" w:rsidSect="006715CF">
      <w:headerReference w:type="default" r:id="rId4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6712659"/>
      <w:docPartObj>
        <w:docPartGallery w:val="Page Numbers (Top of Page)"/>
        <w:docPartUnique/>
      </w:docPartObj>
    </w:sdtPr>
    <w:sdtEndPr/>
    <w:sdtContent>
      <w:p w:rsidR="00393A06" w:rsidRDefault="001A16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3A06" w:rsidRDefault="001A1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73"/>
    <w:rsid w:val="000C3858"/>
    <w:rsid w:val="001A166B"/>
    <w:rsid w:val="001F15C3"/>
    <w:rsid w:val="00237993"/>
    <w:rsid w:val="0026047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C5E20-8079-4498-B0A8-5BA09891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04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60473"/>
  </w:style>
  <w:style w:type="table" w:styleId="a5">
    <w:name w:val="Table Grid"/>
    <w:basedOn w:val="a1"/>
    <w:uiPriority w:val="39"/>
    <w:rsid w:val="0026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4200</Words>
  <Characters>2394</Characters>
  <Application>Microsoft Office Word</Application>
  <DocSecurity>0</DocSecurity>
  <Lines>19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2026-03-06T09:41:00Z</dcterms:created>
  <dcterms:modified xsi:type="dcterms:W3CDTF">2026-03-06T09:43:00Z</dcterms:modified>
</cp:coreProperties>
</file>