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4E" w:rsidRPr="00AC094E" w:rsidRDefault="00AC094E" w:rsidP="00AC094E">
      <w:pPr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</w:rPr>
      </w:pPr>
      <w:r w:rsidRPr="00AC094E">
        <w:rPr>
          <w:rFonts w:ascii="Times New Roman" w:eastAsia="Calibri" w:hAnsi="Times New Roman" w:cs="Times New Roman"/>
          <w:bCs/>
          <w:sz w:val="28"/>
          <w:szCs w:val="28"/>
        </w:rPr>
        <w:t>ЗАТВЕРДЖЕНО</w:t>
      </w:r>
    </w:p>
    <w:p w:rsidR="00AC094E" w:rsidRPr="00AC094E" w:rsidRDefault="00AC094E" w:rsidP="00AC094E">
      <w:pPr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</w:rPr>
      </w:pPr>
      <w:r w:rsidRPr="00AC094E">
        <w:rPr>
          <w:rFonts w:ascii="Times New Roman" w:eastAsia="Calibri" w:hAnsi="Times New Roman" w:cs="Times New Roman"/>
          <w:bCs/>
          <w:sz w:val="28"/>
          <w:szCs w:val="28"/>
        </w:rPr>
        <w:t>Рішення виконавчого комітету сільської ради</w:t>
      </w:r>
    </w:p>
    <w:p w:rsidR="00AC094E" w:rsidRPr="00AC094E" w:rsidRDefault="00AC094E" w:rsidP="00AC094E">
      <w:pPr>
        <w:spacing w:after="0" w:line="240" w:lineRule="auto"/>
        <w:ind w:left="106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94E">
        <w:rPr>
          <w:rFonts w:ascii="Times New Roman" w:eastAsia="Calibri" w:hAnsi="Times New Roman" w:cs="Times New Roman"/>
          <w:bCs/>
          <w:sz w:val="28"/>
          <w:szCs w:val="28"/>
        </w:rPr>
        <w:t>______________ № ______</w:t>
      </w:r>
    </w:p>
    <w:p w:rsidR="00AC094E" w:rsidRPr="00AC094E" w:rsidRDefault="00AC094E" w:rsidP="00AC09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C094E" w:rsidRPr="00AC094E" w:rsidRDefault="00AC094E" w:rsidP="00AC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робіт з обстеження будівель та споруд, пошкоджених внаслідок</w:t>
      </w:r>
    </w:p>
    <w:p w:rsidR="00AC094E" w:rsidRPr="00AC094E" w:rsidRDefault="00AC094E" w:rsidP="00AC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військових дій, спричинених збройною агресією російської федерації,</w:t>
      </w:r>
    </w:p>
    <w:p w:rsidR="00AC094E" w:rsidRPr="00AC094E" w:rsidRDefault="00AC094E" w:rsidP="00AC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9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розміщені на території Городоцької сільської ради</w:t>
      </w:r>
    </w:p>
    <w:p w:rsidR="00AC094E" w:rsidRPr="00AC094E" w:rsidRDefault="00AC094E" w:rsidP="00AC0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59"/>
        <w:gridCol w:w="1843"/>
        <w:gridCol w:w="1843"/>
        <w:gridCol w:w="1134"/>
        <w:gridCol w:w="1559"/>
        <w:gridCol w:w="3402"/>
        <w:gridCol w:w="1134"/>
        <w:gridCol w:w="1134"/>
      </w:tblGrid>
      <w:tr w:rsidR="00AC094E" w:rsidRPr="00AC094E" w:rsidTr="00073454">
        <w:trPr>
          <w:trHeight w:val="1012"/>
        </w:trPr>
        <w:tc>
          <w:tcPr>
            <w:tcW w:w="568" w:type="dxa"/>
            <w:vMerge w:val="restart"/>
          </w:tcPr>
          <w:p w:rsidR="00AC094E" w:rsidRPr="00AC094E" w:rsidRDefault="00AC094E" w:rsidP="00AC094E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№</w:t>
            </w:r>
          </w:p>
          <w:p w:rsidR="00AC094E" w:rsidRPr="00AC094E" w:rsidRDefault="00AC094E" w:rsidP="00AC094E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Вид обстеження (комісійне/</w:t>
            </w:r>
          </w:p>
          <w:p w:rsidR="00AC094E" w:rsidRPr="00AC094E" w:rsidRDefault="00AC094E" w:rsidP="00AC094E">
            <w:pPr>
              <w:spacing w:after="0" w:line="240" w:lineRule="auto"/>
              <w:ind w:left="-10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технічне)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Найменування об’єкта</w:t>
            </w:r>
          </w:p>
          <w:p w:rsidR="00AC094E" w:rsidRPr="00AC094E" w:rsidRDefault="00AC094E" w:rsidP="00AC094E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Адреса розташування об’єкта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13" w:right="-107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Інформація щодо юридичних чи фізичних осіб, що є власниками або управителями пошкодженого об’єкта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7" w:right="-15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Основні характеристики об’єктів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6" w:right="-102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Орієнтовний обсяг і склад робіт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Черговість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Строк</w:t>
            </w:r>
          </w:p>
          <w:p w:rsidR="00AC094E" w:rsidRPr="00AC094E" w:rsidRDefault="00AC094E" w:rsidP="00AC094E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виконання робіт</w:t>
            </w:r>
          </w:p>
        </w:tc>
      </w:tr>
      <w:tr w:rsidR="00AC094E" w:rsidRPr="00AC094E" w:rsidTr="00073454">
        <w:trPr>
          <w:trHeight w:val="621"/>
        </w:trPr>
        <w:tc>
          <w:tcPr>
            <w:tcW w:w="568" w:type="dxa"/>
            <w:vMerge/>
          </w:tcPr>
          <w:p w:rsidR="00AC094E" w:rsidRPr="00AC094E" w:rsidRDefault="00AC094E" w:rsidP="00AC094E">
            <w:pPr>
              <w:spacing w:after="0" w:line="240" w:lineRule="auto"/>
              <w:ind w:left="-100" w:right="-11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0" w:right="-16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56" w:right="-2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47" w:right="-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47" w:right="-2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7" w:right="-102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 xml:space="preserve">Орієнтовна площа </w:t>
            </w:r>
            <w:proofErr w:type="spellStart"/>
            <w:r w:rsidRPr="00AC094E">
              <w:rPr>
                <w:rFonts w:ascii="Times New Roman" w:eastAsia="Calibri" w:hAnsi="Times New Roman" w:cs="Times New Roman"/>
              </w:rPr>
              <w:t>м.кв</w:t>
            </w:r>
            <w:proofErr w:type="spellEnd"/>
            <w:r w:rsidRPr="00AC094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0" w:right="-103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Поверховість</w:t>
            </w:r>
          </w:p>
        </w:tc>
        <w:tc>
          <w:tcPr>
            <w:tcW w:w="3402" w:type="dxa"/>
            <w:vMerge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C094E" w:rsidRPr="00AC094E" w:rsidTr="00073454">
        <w:tc>
          <w:tcPr>
            <w:tcW w:w="568" w:type="dxa"/>
          </w:tcPr>
          <w:p w:rsidR="00AC094E" w:rsidRPr="00AC094E" w:rsidRDefault="00AC094E" w:rsidP="00AC094E">
            <w:pPr>
              <w:spacing w:after="0" w:line="240" w:lineRule="auto"/>
              <w:ind w:left="-100" w:right="-11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 xml:space="preserve">Технічне </w:t>
            </w:r>
          </w:p>
        </w:tc>
        <w:tc>
          <w:tcPr>
            <w:tcW w:w="1559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56" w:right="-21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Житловий будинок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4" w:right="-2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 xml:space="preserve">вулиця </w:t>
            </w:r>
            <w:r w:rsidR="00174C24">
              <w:rPr>
                <w:rFonts w:ascii="Times New Roman" w:eastAsia="Calibri" w:hAnsi="Times New Roman" w:cs="Times New Roman"/>
              </w:rPr>
              <w:t>ХХХХХ, ХХ</w:t>
            </w:r>
            <w:r w:rsidRPr="00AC094E">
              <w:rPr>
                <w:rFonts w:ascii="Times New Roman" w:eastAsia="Calibri" w:hAnsi="Times New Roman" w:cs="Times New Roman"/>
              </w:rPr>
              <w:t xml:space="preserve">, село </w:t>
            </w:r>
            <w:r w:rsidR="00174C24">
              <w:rPr>
                <w:rFonts w:ascii="Times New Roman" w:eastAsia="Calibri" w:hAnsi="Times New Roman" w:cs="Times New Roman"/>
              </w:rPr>
              <w:t>ХХХХХ</w:t>
            </w:r>
            <w:r w:rsidRPr="00AC094E">
              <w:rPr>
                <w:rFonts w:ascii="Times New Roman" w:eastAsia="Calibri" w:hAnsi="Times New Roman" w:cs="Times New Roman"/>
              </w:rPr>
              <w:t xml:space="preserve"> Рівненського р-ну</w:t>
            </w:r>
          </w:p>
          <w:p w:rsidR="00AC094E" w:rsidRPr="00AC094E" w:rsidRDefault="00AC094E" w:rsidP="00AC094E">
            <w:pPr>
              <w:spacing w:after="0" w:line="240" w:lineRule="auto"/>
              <w:ind w:left="-104" w:right="-20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Рівненської обл.</w:t>
            </w:r>
          </w:p>
        </w:tc>
        <w:tc>
          <w:tcPr>
            <w:tcW w:w="1843" w:type="dxa"/>
            <w:shd w:val="clear" w:color="auto" w:fill="auto"/>
          </w:tcPr>
          <w:p w:rsidR="00AC094E" w:rsidRPr="00AC094E" w:rsidRDefault="00174C24" w:rsidP="00174C24">
            <w:pPr>
              <w:spacing w:after="0" w:line="240" w:lineRule="auto"/>
              <w:ind w:left="-47" w:right="-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ХХХХХХ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ХХХХХХ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ХХХХ 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Житловий будинок -159,0</w:t>
            </w:r>
          </w:p>
          <w:p w:rsidR="00AC094E" w:rsidRPr="00AC094E" w:rsidRDefault="00AC094E" w:rsidP="00AC094E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 xml:space="preserve">      </w:t>
            </w:r>
          </w:p>
          <w:p w:rsidR="00AC094E" w:rsidRPr="00AC094E" w:rsidRDefault="00AC094E" w:rsidP="00AC094E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Двоповерховий житловий будинок</w:t>
            </w:r>
          </w:p>
        </w:tc>
        <w:tc>
          <w:tcPr>
            <w:tcW w:w="3402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6" w:right="-102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Необхідне обстеження основних конструктивних елементів. Пошкоджені зовнішні стіни, фасад, внутрішні стіни/перегородки, дах/покрівля, підлоги, заповнення віконних та дверних прорізів, інженерні мережі та обладнання</w:t>
            </w:r>
          </w:p>
        </w:tc>
        <w:tc>
          <w:tcPr>
            <w:tcW w:w="1134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Друга черга</w:t>
            </w:r>
          </w:p>
        </w:tc>
        <w:tc>
          <w:tcPr>
            <w:tcW w:w="1134" w:type="dxa"/>
            <w:shd w:val="clear" w:color="auto" w:fill="auto"/>
          </w:tcPr>
          <w:p w:rsidR="00AC094E" w:rsidRPr="00AC094E" w:rsidRDefault="00AC094E" w:rsidP="00AC094E">
            <w:pPr>
              <w:spacing w:after="0" w:line="240" w:lineRule="auto"/>
              <w:ind w:left="-101" w:right="-108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Лютий-березень</w:t>
            </w:r>
          </w:p>
          <w:p w:rsidR="00AC094E" w:rsidRPr="00AC094E" w:rsidRDefault="00AC094E" w:rsidP="00AC094E">
            <w:pPr>
              <w:spacing w:after="0" w:line="240" w:lineRule="auto"/>
              <w:ind w:left="-101" w:right="-108"/>
              <w:jc w:val="center"/>
              <w:rPr>
                <w:rFonts w:ascii="Times New Roman" w:eastAsia="Calibri" w:hAnsi="Times New Roman" w:cs="Times New Roman"/>
              </w:rPr>
            </w:pPr>
            <w:r w:rsidRPr="00AC094E">
              <w:rPr>
                <w:rFonts w:ascii="Times New Roman" w:eastAsia="Calibri" w:hAnsi="Times New Roman" w:cs="Times New Roman"/>
              </w:rPr>
              <w:t>2026 року</w:t>
            </w:r>
          </w:p>
        </w:tc>
      </w:tr>
    </w:tbl>
    <w:p w:rsidR="00287371" w:rsidRDefault="00287371"/>
    <w:sectPr w:rsidR="00287371" w:rsidSect="00AC094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4E"/>
    <w:rsid w:val="000C3858"/>
    <w:rsid w:val="00174C24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AC094E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Admins</cp:lastModifiedBy>
  <cp:revision>2</cp:revision>
  <dcterms:created xsi:type="dcterms:W3CDTF">2026-02-13T10:34:00Z</dcterms:created>
  <dcterms:modified xsi:type="dcterms:W3CDTF">2026-02-17T13:15:00Z</dcterms:modified>
</cp:coreProperties>
</file>