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5" w:rsidRDefault="00F91861" w:rsidP="00F91861">
      <w:pPr>
        <w:pStyle w:val="a6"/>
        <w:jc w:val="center"/>
      </w:pPr>
      <w:r>
        <w:t xml:space="preserve">                                                                                                                                    </w:t>
      </w:r>
    </w:p>
    <w:p w:rsidR="002D5115" w:rsidRDefault="002D5115" w:rsidP="00F91861">
      <w:pPr>
        <w:pStyle w:val="a6"/>
        <w:jc w:val="center"/>
      </w:pPr>
    </w:p>
    <w:p w:rsidR="00CF4B6F" w:rsidRPr="00F91861" w:rsidRDefault="002D5115" w:rsidP="002D511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</w:t>
      </w:r>
      <w:r w:rsidR="00CF4B6F" w:rsidRPr="00F91861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F4B6F" w:rsidRPr="00F91861" w:rsidRDefault="00CF4B6F" w:rsidP="00F9186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91861">
        <w:rPr>
          <w:rFonts w:ascii="Times New Roman" w:hAnsi="Times New Roman" w:cs="Times New Roman"/>
          <w:sz w:val="28"/>
          <w:szCs w:val="28"/>
        </w:rPr>
        <w:t>Рішення Городоцької</w:t>
      </w:r>
    </w:p>
    <w:p w:rsidR="00CF4B6F" w:rsidRPr="00F91861" w:rsidRDefault="00F91861" w:rsidP="002D511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D511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F4B6F" w:rsidRPr="00F91861">
        <w:rPr>
          <w:rFonts w:ascii="Times New Roman" w:hAnsi="Times New Roman" w:cs="Times New Roman"/>
          <w:sz w:val="28"/>
          <w:szCs w:val="28"/>
        </w:rPr>
        <w:t>сільської ради</w:t>
      </w:r>
    </w:p>
    <w:p w:rsidR="00CF4B6F" w:rsidRPr="00F91861" w:rsidRDefault="007240FE" w:rsidP="007240FE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12.01.2026 №2270</w:t>
      </w:r>
    </w:p>
    <w:p w:rsidR="00CF4B6F" w:rsidRPr="00F91861" w:rsidRDefault="00CF4B6F" w:rsidP="00F91861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4B6F" w:rsidRPr="007240FE" w:rsidRDefault="00CF4B6F" w:rsidP="00F918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F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CF4B6F" w:rsidRPr="007240FE" w:rsidRDefault="00CF4B6F" w:rsidP="00F9186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0FE">
        <w:rPr>
          <w:rFonts w:ascii="Times New Roman" w:hAnsi="Times New Roman" w:cs="Times New Roman"/>
          <w:b/>
          <w:sz w:val="28"/>
          <w:szCs w:val="28"/>
        </w:rPr>
        <w:t>про преміювання працівників</w:t>
      </w:r>
    </w:p>
    <w:p w:rsidR="00CF4B6F" w:rsidRPr="007240FE" w:rsidRDefault="00CF4B6F" w:rsidP="00F9186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0FE">
        <w:rPr>
          <w:rFonts w:ascii="Times New Roman" w:hAnsi="Times New Roman" w:cs="Times New Roman"/>
          <w:b/>
          <w:sz w:val="28"/>
          <w:szCs w:val="28"/>
        </w:rPr>
        <w:t>комунального некомерційного товариства «Центр надання соціальних послуг» Городоцької сільської ради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F4B6F" w:rsidRPr="007240FE" w:rsidRDefault="00CF4B6F" w:rsidP="00F91861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FE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1.1. Положення про преміювання працівників </w:t>
      </w:r>
      <w:r w:rsidRPr="007240FE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товариства «Центр надання соціальних послуг» Городоцької сільської ради (далі - Положення)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розроблене відповідно до </w:t>
      </w: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Кодексу законів про працю України, Закону України «Про оплату праці»,</w:t>
      </w:r>
      <w:r w:rsidR="007C031D"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24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 Міністерства праці та соціальної політики України, Міністерства охорони здоров'я України  від 05.10.2005 № 308/519 «Про впорядкування умов оплати праці працівників закладів охорони здоров’я та установ соціального захисту населення», зі змінами,</w:t>
      </w:r>
      <w:r w:rsidR="00724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наказу Міністерства соціальної політики України від 15.06.2011 № 239 «</w:t>
      </w:r>
      <w:r w:rsidRPr="007240FE">
        <w:rPr>
          <w:rFonts w:ascii="Times New Roman" w:eastAsia="Consolas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 xml:space="preserve">Про затвердження Порядку виплати надбавки за вислугу років працівникам державних та комунальних установ соціального захисту населення»,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постанов Кабінету Міністрів України від 30.08.2002 № 1298 «Про оплату праці працівників установ, закладів та організацій окремих галузей бюджетної сфери», від</w:t>
      </w:r>
      <w:r w:rsidRPr="00724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</w:t>
      </w:r>
      <w:r w:rsidRPr="007240FE">
        <w:rPr>
          <w:rFonts w:ascii="Times New Roman" w:hAnsi="Times New Roman" w:cs="Times New Roman"/>
          <w:sz w:val="28"/>
          <w:szCs w:val="28"/>
        </w:rPr>
        <w:t>2 серпня 2024 № 868 «</w:t>
      </w:r>
      <w:r w:rsidRPr="00724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Деякі питання оплати праці фахівців із супроводу ветеранів війни та демобілізованих осіб», та</w:t>
      </w: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вводиться з метою забезпечення стимулюючого впливу преміювання на ефективність праці, зміцнення трудової та виконавчої дисципліни і є єдиною підставою для виплати премії. 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1.2. Положення визначає джерела, умови, показники і порядок преміювання  директора, фахівця із соціальної роботи, фахівця із супроводу ветеранів війни та демобілізованих осіб та соціальних робітників </w:t>
      </w:r>
      <w:r w:rsidRPr="007240FE">
        <w:rPr>
          <w:rFonts w:ascii="Times New Roman" w:hAnsi="Times New Roman" w:cs="Times New Roman"/>
          <w:sz w:val="28"/>
          <w:szCs w:val="28"/>
        </w:rPr>
        <w:t>комунального некомерційного товариства  «Центр надання соціальних  послуг» Городоцької сільської ради (далі –КНТ).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1.3. Незмінними складовими заробітної плати працівників КНТ</w:t>
      </w:r>
      <w:r w:rsidR="00F91861"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є посадовий оклад, надбавка за вислугу років та інші види надбавок та доплат, закріплені чинним законодавством України.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1.4. Змінними складовими заробітної плати є премія, встановлення якої буде регулювати дане Положення.</w:t>
      </w:r>
    </w:p>
    <w:p w:rsidR="00F91861" w:rsidRPr="007240FE" w:rsidRDefault="00F91861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визначення фонду преміювання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4B6F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40FE">
        <w:rPr>
          <w:rFonts w:ascii="Times New Roman" w:hAnsi="Times New Roman" w:cs="Times New Roman"/>
          <w:sz w:val="28"/>
          <w:szCs w:val="28"/>
        </w:rPr>
        <w:t xml:space="preserve">Преміювання здійснюється відповідно до фонду оплати праці,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затвердженого рішенням Городоцької сільської ради на відповідний рік,</w:t>
      </w:r>
      <w:r w:rsidRPr="007240FE">
        <w:rPr>
          <w:rFonts w:ascii="Times New Roman" w:hAnsi="Times New Roman" w:cs="Times New Roman"/>
          <w:sz w:val="28"/>
          <w:szCs w:val="28"/>
        </w:rPr>
        <w:t xml:space="preserve"> в межах фонду преміювання та економії коштів.</w:t>
      </w:r>
    </w:p>
    <w:p w:rsidR="00CF4B6F" w:rsidRPr="007240FE" w:rsidRDefault="00CF4B6F" w:rsidP="00F91861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Умови преміювання та визначення розміру премії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3.1. Премія за цим Положенням - заохочувальна фінансова виплата, пов’язана з виконанням завдань і функцій, особистим вкладом у загальні результати роботи, завантаженістю, ініціативністю, розмір яких залежить від сумлінного виконання своїх посадових обов’язків, складності та умов виконуваної роботи, результативності праці та наявності коштів.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3.2. Преміюванню підлягають всі працівники КНТ з дати їх прийому у встановленому порядку на відповідні посади за відпрацьований місяць у відсотках до посадового окладу (тарифна ставка).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3.3. Встановлення надбавок, нарахування та виплата премій,  матеріальної допомоги, в тому числі на оздоровлення визначається: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директору КНТ - на підставі розпорядження сільського голови;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працівникам Центру - на підставі наказу директора Центру, відповідно до чинного законодавства, в межах фонду оплати праці.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3.4. Працівники КНТ можуть бути позбавлені премії повністю або частково за несвоєчасне чи неякісне виконання своїх посадових обов’язків.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3.5. Премії не нараховуються за період знаходження працівника у відпустках всіх видів передбачених чинним законодавством, тимчасової непрацездатності, підтвердженої лікарняним листком. Крім випадків коли премія нараховується до державних та професійних свят.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3.6. При наявності економії фонду оплати праці працівникам можуть </w:t>
      </w:r>
      <w:r w:rsidRPr="007240FE">
        <w:rPr>
          <w:rFonts w:ascii="Times New Roman" w:hAnsi="Times New Roman" w:cs="Times New Roman"/>
          <w:color w:val="000000" w:themeColor="text1"/>
          <w:sz w:val="28"/>
          <w:szCs w:val="28"/>
        </w:rPr>
        <w:t>виплачуватися премії</w:t>
      </w:r>
      <w:r w:rsidR="00F91861" w:rsidRPr="00724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0FE">
        <w:rPr>
          <w:rFonts w:ascii="Times New Roman" w:hAnsi="Times New Roman" w:cs="Times New Roman"/>
          <w:color w:val="000000" w:themeColor="text1"/>
          <w:sz w:val="28"/>
          <w:szCs w:val="28"/>
        </w:rPr>
        <w:t>з нагоди професійних, державних, релігійних та інших свят.</w:t>
      </w: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В разі накладення на працівника дисциплінарного стягнення у вигляді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догани, премії до нього не застосовується протягом всього строку дії дисциплінарного стягнення.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надання надбавки та доплати</w:t>
      </w:r>
    </w:p>
    <w:p w:rsidR="00CF4B6F" w:rsidRPr="007240FE" w:rsidRDefault="00CF4B6F" w:rsidP="00F91861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7240FE">
        <w:rPr>
          <w:rFonts w:ascii="Times New Roman" w:hAnsi="Times New Roman" w:cs="Times New Roman"/>
          <w:sz w:val="28"/>
          <w:szCs w:val="28"/>
        </w:rPr>
        <w:t xml:space="preserve">Виплата надбавки за високі досягнення у праці, за виконання особливо важливої роботи, за складність і напруженість у роботі відповідно до постанови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Кабінету Міністрів України від 30.08.2002 № 1298 «Про оплату праці працівників установ, закладів та організацій окремих галузей бюджетної сфери», зі змінами </w:t>
      </w:r>
      <w:r w:rsidRPr="007240FE">
        <w:rPr>
          <w:rFonts w:ascii="Times New Roman" w:hAnsi="Times New Roman" w:cs="Times New Roman"/>
          <w:sz w:val="28"/>
          <w:szCs w:val="28"/>
        </w:rPr>
        <w:t>установлюються працівникам: у розмірі до 50 відсотків посадового окладу (ставки заробітної плати, тарифної ставки). Граничний розмір зазначених надбавок для одного працівника в загальній сумі не повинен перевищувати 50 відсотків посадового окладу (тарифної ставки).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0FE">
        <w:rPr>
          <w:rFonts w:ascii="Times New Roman" w:hAnsi="Times New Roman" w:cs="Times New Roman"/>
          <w:sz w:val="28"/>
          <w:szCs w:val="28"/>
        </w:rPr>
        <w:t>4.2. Н</w:t>
      </w:r>
      <w:r w:rsidRPr="00724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адбавка за особливий характер праці відповідно до Постанови Кабінету Міністрів України від 0</w:t>
      </w:r>
      <w:r w:rsidRPr="007240FE">
        <w:rPr>
          <w:rFonts w:ascii="Times New Roman" w:hAnsi="Times New Roman" w:cs="Times New Roman"/>
          <w:sz w:val="28"/>
          <w:szCs w:val="28"/>
        </w:rPr>
        <w:t>2 серпня 2024 № 868 «</w:t>
      </w:r>
      <w:r w:rsidRPr="00724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Деякі питання оплати праці фахівців із супроводу ветеранів війни та демобілізованих осіб», установлюється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фахівцю із супроводу ветеранів війни та демобілізованих осіб </w:t>
      </w:r>
      <w:r w:rsidRPr="00724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розмірі до 50 відсотків посадового окладу за фактично відпрацьований час у межах фонду оплати праці. Конкретний розмір надбавки визначається </w:t>
      </w:r>
      <w:r w:rsidRPr="00724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директором КНТ залежно від навантаження, своєчасності та якості наданих послуг, відсутності скарг.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sz w:val="28"/>
          <w:szCs w:val="28"/>
        </w:rPr>
        <w:t>4.3. Н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адбавка за вислугу років залежно від стажу роботи директору, фахівцю із соціальної роботи, соціальним робітникам КНТ відповідно до наказу Міністерства соціальної політики України від 15.06.2011 № 239 “</w:t>
      </w:r>
      <w:bookmarkStart w:id="0" w:name="o5"/>
      <w:bookmarkEnd w:id="0"/>
      <w:r w:rsidRPr="007240FE">
        <w:rPr>
          <w:rFonts w:ascii="Times New Roman" w:eastAsia="Consolas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 xml:space="preserve">Про затвердження Порядку виплати надбавки за вислугу років працівникам державних та комунальних установ соціального захисту населення” </w:t>
      </w:r>
      <w:r w:rsidR="00F91861" w:rsidRPr="007240FE">
        <w:rPr>
          <w:rFonts w:ascii="Times New Roman" w:eastAsia="Consolas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 xml:space="preserve">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>встановлюється у відсотках до посадового окладу в такому розмірі: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понад 3 роки вислуги років - 10%;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понад 10 років вислуги років - 20%;</w:t>
      </w:r>
    </w:p>
    <w:p w:rsidR="00CF4B6F" w:rsidRPr="007240FE" w:rsidRDefault="00CF4B6F" w:rsidP="00F9186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понад 20 років вислуги років - 30%.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4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надання матеріальної допомоги</w:t>
      </w:r>
    </w:p>
    <w:p w:rsidR="00CF4B6F" w:rsidRPr="007240FE" w:rsidRDefault="00CF4B6F" w:rsidP="00F91861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1861"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Матеріальна допомога, в тому числі на оздоровлення надається і виплачується працівникам та соціальним робітникам КНТ, відповідно до </w:t>
      </w:r>
      <w:r w:rsidRPr="007240FE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Кабінету Міністрів України від 30.08.2002 № 1298 «Про оплату праці працівників установ, закладів та організацій окремих галузей бюджетної сфери», </w:t>
      </w: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сумі не біл</w:t>
      </w:r>
      <w:r w:rsid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ьшій, ніж один посадовий оклад </w:t>
      </w:r>
      <w:r w:rsidRPr="007240F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(тарифна ставка) на рік.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B6F" w:rsidRPr="007240FE" w:rsidRDefault="00F91861" w:rsidP="00F918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40F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F4B6F"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екретар сільської ради </w:t>
      </w:r>
      <w:r w:rsidR="00CF4B6F" w:rsidRPr="007240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4B6F" w:rsidRPr="007240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4B6F" w:rsidRPr="007240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4B6F" w:rsidRPr="007240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40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240F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="00CF4B6F" w:rsidRPr="007240FE">
        <w:rPr>
          <w:rFonts w:ascii="Times New Roman" w:hAnsi="Times New Roman" w:cs="Times New Roman"/>
          <w:color w:val="000000"/>
          <w:sz w:val="28"/>
          <w:szCs w:val="28"/>
        </w:rPr>
        <w:t>Людмила СПІВАК</w:t>
      </w:r>
    </w:p>
    <w:p w:rsidR="00CF4B6F" w:rsidRPr="007240FE" w:rsidRDefault="00CF4B6F" w:rsidP="00F918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5927" w:rsidRPr="007240FE" w:rsidRDefault="00675927" w:rsidP="00F918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75927" w:rsidRPr="007240FE" w:rsidSect="00F91861">
      <w:headerReference w:type="default" r:id="rId7"/>
      <w:pgSz w:w="11906" w:h="16838"/>
      <w:pgMar w:top="42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35" w:rsidRDefault="00591835" w:rsidP="002C2584">
      <w:pPr>
        <w:spacing w:after="0" w:line="240" w:lineRule="auto"/>
      </w:pPr>
      <w:r>
        <w:separator/>
      </w:r>
    </w:p>
  </w:endnote>
  <w:endnote w:type="continuationSeparator" w:id="1">
    <w:p w:rsidR="00591835" w:rsidRDefault="00591835" w:rsidP="002C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35" w:rsidRDefault="00591835" w:rsidP="002C2584">
      <w:pPr>
        <w:spacing w:after="0" w:line="240" w:lineRule="auto"/>
      </w:pPr>
      <w:r>
        <w:separator/>
      </w:r>
    </w:p>
  </w:footnote>
  <w:footnote w:type="continuationSeparator" w:id="1">
    <w:p w:rsidR="00591835" w:rsidRDefault="00591835" w:rsidP="002C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8867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030D8" w:rsidRPr="009030D8" w:rsidRDefault="00643892">
        <w:pPr>
          <w:pStyle w:val="a4"/>
          <w:jc w:val="center"/>
          <w:rPr>
            <w:sz w:val="28"/>
            <w:szCs w:val="28"/>
          </w:rPr>
        </w:pPr>
        <w:r w:rsidRPr="009030D8">
          <w:rPr>
            <w:sz w:val="28"/>
            <w:szCs w:val="28"/>
          </w:rPr>
          <w:fldChar w:fldCharType="begin"/>
        </w:r>
        <w:r w:rsidR="00675927" w:rsidRPr="009030D8">
          <w:rPr>
            <w:sz w:val="28"/>
            <w:szCs w:val="28"/>
          </w:rPr>
          <w:instrText>PAGE   \* MERGEFORMAT</w:instrText>
        </w:r>
        <w:r w:rsidRPr="009030D8">
          <w:rPr>
            <w:sz w:val="28"/>
            <w:szCs w:val="28"/>
          </w:rPr>
          <w:fldChar w:fldCharType="separate"/>
        </w:r>
        <w:r w:rsidR="00694418" w:rsidRPr="00694418">
          <w:rPr>
            <w:noProof/>
            <w:sz w:val="28"/>
            <w:szCs w:val="28"/>
            <w:lang w:val="uk-UA"/>
          </w:rPr>
          <w:t>3</w:t>
        </w:r>
        <w:r w:rsidRPr="009030D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52508D"/>
    <w:multiLevelType w:val="multilevel"/>
    <w:tmpl w:val="FA52508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FBF6CEF8"/>
    <w:multiLevelType w:val="multilevel"/>
    <w:tmpl w:val="FBF6CEF8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DAF7E59"/>
    <w:multiLevelType w:val="hybridMultilevel"/>
    <w:tmpl w:val="5C20D01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4B6F"/>
    <w:rsid w:val="002C2584"/>
    <w:rsid w:val="002D5115"/>
    <w:rsid w:val="00591835"/>
    <w:rsid w:val="00643892"/>
    <w:rsid w:val="00675927"/>
    <w:rsid w:val="00694418"/>
    <w:rsid w:val="007240FE"/>
    <w:rsid w:val="007C031D"/>
    <w:rsid w:val="00CF4B6F"/>
    <w:rsid w:val="00D265EC"/>
    <w:rsid w:val="00F9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CF4B6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3">
    <w:name w:val="Основной текст (3)"/>
    <w:basedOn w:val="a"/>
    <w:qFormat/>
    <w:rsid w:val="00CF4B6F"/>
    <w:pPr>
      <w:shd w:val="clear" w:color="auto" w:fill="FFFFFF"/>
      <w:spacing w:after="0" w:line="307" w:lineRule="exact"/>
    </w:pPr>
    <w:rPr>
      <w:rFonts w:ascii="Sylfaen" w:eastAsiaTheme="minorHAnsi" w:hAnsi="Sylfaen"/>
      <w:b/>
      <w:bCs/>
      <w:spacing w:val="1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CF4B6F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F4B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CF4B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4056</Words>
  <Characters>2312</Characters>
  <Application>Microsoft Office Word</Application>
  <DocSecurity>0</DocSecurity>
  <Lines>19</Lines>
  <Paragraphs>12</Paragraphs>
  <ScaleCrop>false</ScaleCrop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2026-01-08T15:12:00Z</cp:lastPrinted>
  <dcterms:created xsi:type="dcterms:W3CDTF">2026-01-08T14:19:00Z</dcterms:created>
  <dcterms:modified xsi:type="dcterms:W3CDTF">2026-01-12T10:35:00Z</dcterms:modified>
</cp:coreProperties>
</file>