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6205E" w14:textId="77777777" w:rsidR="00D4247C" w:rsidRPr="00497CFF" w:rsidRDefault="00D4247C" w:rsidP="00D4247C">
      <w:pPr>
        <w:spacing w:after="0" w:line="240" w:lineRule="auto"/>
        <w:ind w:left="5954"/>
        <w:jc w:val="both"/>
        <w:rPr>
          <w:rFonts w:ascii="Times New Roman" w:eastAsia="Calibri" w:hAnsi="Times New Roman" w:cs="Times New Roman"/>
          <w:sz w:val="28"/>
          <w:szCs w:val="28"/>
        </w:rPr>
      </w:pPr>
      <w:r w:rsidRPr="00497CFF">
        <w:rPr>
          <w:rFonts w:ascii="Times New Roman" w:eastAsia="Calibri" w:hAnsi="Times New Roman" w:cs="Times New Roman"/>
          <w:sz w:val="28"/>
          <w:szCs w:val="28"/>
        </w:rPr>
        <w:t xml:space="preserve">СХВАЛЕНО </w:t>
      </w:r>
    </w:p>
    <w:p w14:paraId="79047F0D" w14:textId="77777777" w:rsidR="00D4247C" w:rsidRPr="00497CFF" w:rsidRDefault="00D4247C" w:rsidP="00D4247C">
      <w:pPr>
        <w:spacing w:after="0" w:line="240" w:lineRule="auto"/>
        <w:ind w:left="5954"/>
        <w:jc w:val="both"/>
        <w:rPr>
          <w:rFonts w:ascii="Times New Roman" w:eastAsia="Calibri" w:hAnsi="Times New Roman" w:cs="Times New Roman"/>
          <w:sz w:val="28"/>
          <w:szCs w:val="28"/>
        </w:rPr>
      </w:pPr>
      <w:r w:rsidRPr="00497CFF">
        <w:rPr>
          <w:rFonts w:ascii="Times New Roman" w:eastAsia="Calibri" w:hAnsi="Times New Roman" w:cs="Times New Roman"/>
          <w:sz w:val="28"/>
          <w:szCs w:val="28"/>
        </w:rPr>
        <w:t>Рішення виконавчого комітету сільської ради</w:t>
      </w:r>
    </w:p>
    <w:p w14:paraId="3C8B0BCF" w14:textId="6BB0049A" w:rsidR="00D4247C" w:rsidRPr="00497CFF" w:rsidRDefault="0059693D" w:rsidP="00D4247C">
      <w:pPr>
        <w:spacing w:after="0" w:line="240" w:lineRule="auto"/>
        <w:ind w:left="5954"/>
        <w:jc w:val="both"/>
        <w:rPr>
          <w:rFonts w:ascii="Times New Roman" w:eastAsia="Calibri" w:hAnsi="Times New Roman" w:cs="Times New Roman"/>
          <w:sz w:val="28"/>
          <w:szCs w:val="28"/>
        </w:rPr>
      </w:pPr>
      <w:r>
        <w:rPr>
          <w:rFonts w:ascii="Times New Roman" w:eastAsia="Calibri" w:hAnsi="Times New Roman" w:cs="Times New Roman"/>
          <w:sz w:val="28"/>
          <w:szCs w:val="28"/>
        </w:rPr>
        <w:t>20.11.2025</w:t>
      </w:r>
      <w:bookmarkStart w:id="0" w:name="_GoBack"/>
      <w:bookmarkEnd w:id="0"/>
      <w:r w:rsidR="00D4247C" w:rsidRPr="00497CFF">
        <w:rPr>
          <w:rFonts w:ascii="Times New Roman" w:eastAsia="Calibri" w:hAnsi="Times New Roman" w:cs="Times New Roman"/>
          <w:sz w:val="28"/>
          <w:szCs w:val="28"/>
        </w:rPr>
        <w:t xml:space="preserve"> № </w:t>
      </w:r>
      <w:r>
        <w:rPr>
          <w:rFonts w:ascii="Times New Roman" w:eastAsia="Calibri" w:hAnsi="Times New Roman" w:cs="Times New Roman"/>
          <w:sz w:val="28"/>
          <w:szCs w:val="28"/>
        </w:rPr>
        <w:t>260</w:t>
      </w:r>
    </w:p>
    <w:p w14:paraId="3D50E83B" w14:textId="77777777" w:rsidR="00D4247C" w:rsidRPr="00497CFF" w:rsidRDefault="00D4247C" w:rsidP="00D4247C">
      <w:pPr>
        <w:spacing w:after="0" w:line="240" w:lineRule="auto"/>
        <w:jc w:val="center"/>
        <w:rPr>
          <w:rFonts w:ascii="Times New Roman" w:eastAsia="Calibri" w:hAnsi="Times New Roman" w:cs="Times New Roman"/>
          <w:b/>
          <w:sz w:val="28"/>
          <w:szCs w:val="28"/>
        </w:rPr>
      </w:pPr>
    </w:p>
    <w:p w14:paraId="63E9E5B7" w14:textId="77777777" w:rsidR="00D4247C" w:rsidRPr="00497CFF" w:rsidRDefault="00D4247C" w:rsidP="00D4247C">
      <w:pPr>
        <w:spacing w:after="0" w:line="240" w:lineRule="auto"/>
        <w:jc w:val="center"/>
        <w:rPr>
          <w:rFonts w:ascii="Times New Roman" w:eastAsia="Calibri" w:hAnsi="Times New Roman" w:cs="Times New Roman"/>
          <w:b/>
          <w:sz w:val="28"/>
          <w:szCs w:val="28"/>
        </w:rPr>
      </w:pPr>
      <w:r w:rsidRPr="00497CFF">
        <w:rPr>
          <w:rFonts w:ascii="Times New Roman" w:eastAsia="Calibri" w:hAnsi="Times New Roman" w:cs="Times New Roman"/>
          <w:b/>
          <w:sz w:val="28"/>
          <w:szCs w:val="28"/>
        </w:rPr>
        <w:t>ПРОГРАМА</w:t>
      </w:r>
    </w:p>
    <w:p w14:paraId="1F1E85DC" w14:textId="77777777" w:rsidR="00D4247C" w:rsidRPr="00497CFF" w:rsidRDefault="00D4247C" w:rsidP="00D4247C">
      <w:pPr>
        <w:spacing w:after="0" w:line="240" w:lineRule="auto"/>
        <w:jc w:val="center"/>
        <w:rPr>
          <w:rFonts w:ascii="Times New Roman" w:eastAsia="Calibri" w:hAnsi="Times New Roman" w:cs="Times New Roman"/>
          <w:b/>
          <w:sz w:val="28"/>
          <w:szCs w:val="28"/>
          <w:lang w:eastAsia="uk-UA"/>
        </w:rPr>
      </w:pPr>
      <w:r w:rsidRPr="00497CFF">
        <w:rPr>
          <w:rFonts w:ascii="Times New Roman" w:eastAsia="Calibri" w:hAnsi="Times New Roman" w:cs="Times New Roman"/>
          <w:b/>
          <w:sz w:val="28"/>
          <w:szCs w:val="28"/>
          <w:lang w:eastAsia="uk-UA"/>
        </w:rPr>
        <w:t xml:space="preserve">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w:t>
      </w:r>
    </w:p>
    <w:p w14:paraId="7101FD5E" w14:textId="77777777" w:rsidR="00D4247C" w:rsidRPr="00497CFF" w:rsidRDefault="00D4247C" w:rsidP="00D4247C">
      <w:pPr>
        <w:spacing w:after="0" w:line="240" w:lineRule="auto"/>
        <w:jc w:val="center"/>
        <w:rPr>
          <w:rFonts w:ascii="Times New Roman" w:eastAsia="Calibri" w:hAnsi="Times New Roman" w:cs="Times New Roman"/>
          <w:b/>
          <w:sz w:val="28"/>
          <w:szCs w:val="28"/>
          <w:lang w:eastAsia="uk-UA"/>
        </w:rPr>
      </w:pPr>
      <w:r w:rsidRPr="00497CFF">
        <w:rPr>
          <w:rFonts w:ascii="Times New Roman" w:eastAsia="Calibri" w:hAnsi="Times New Roman" w:cs="Times New Roman"/>
          <w:b/>
          <w:sz w:val="28"/>
          <w:szCs w:val="28"/>
          <w:lang w:eastAsia="uk-UA"/>
        </w:rPr>
        <w:t>на 2026-2028 роки</w:t>
      </w:r>
    </w:p>
    <w:p w14:paraId="7462050B" w14:textId="77777777" w:rsidR="00D4247C" w:rsidRPr="00497CFF" w:rsidRDefault="00D4247C" w:rsidP="00D4247C">
      <w:pPr>
        <w:spacing w:after="0" w:line="240" w:lineRule="auto"/>
        <w:jc w:val="center"/>
        <w:rPr>
          <w:rFonts w:ascii="Times New Roman" w:eastAsia="Calibri" w:hAnsi="Times New Roman" w:cs="Times New Roman"/>
          <w:b/>
          <w:sz w:val="24"/>
          <w:szCs w:val="24"/>
        </w:rPr>
      </w:pPr>
    </w:p>
    <w:p w14:paraId="6F68679C" w14:textId="77777777" w:rsidR="00D4247C" w:rsidRPr="00D4247C" w:rsidRDefault="00D4247C" w:rsidP="00D4247C">
      <w:pPr>
        <w:numPr>
          <w:ilvl w:val="0"/>
          <w:numId w:val="1"/>
        </w:numPr>
        <w:spacing w:after="0" w:line="240" w:lineRule="auto"/>
        <w:ind w:left="0" w:firstLine="0"/>
        <w:contextualSpacing/>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Загальна характеристика Програми</w:t>
      </w:r>
    </w:p>
    <w:p w14:paraId="135BCC2D" w14:textId="77777777" w:rsidR="00D4247C" w:rsidRPr="00D4247C" w:rsidRDefault="00D4247C" w:rsidP="00D4247C">
      <w:pPr>
        <w:tabs>
          <w:tab w:val="left" w:pos="708"/>
          <w:tab w:val="left" w:pos="1416"/>
          <w:tab w:val="left" w:pos="2124"/>
          <w:tab w:val="left" w:pos="2832"/>
          <w:tab w:val="left" w:pos="3540"/>
          <w:tab w:val="left" w:pos="4248"/>
          <w:tab w:val="left" w:pos="5511"/>
          <w:tab w:val="left" w:pos="5760"/>
        </w:tabs>
        <w:spacing w:after="0" w:line="240" w:lineRule="auto"/>
        <w:ind w:firstLine="851"/>
        <w:jc w:val="both"/>
        <w:rPr>
          <w:rFonts w:ascii="Times New Roman" w:eastAsia="Calibri" w:hAnsi="Times New Roman" w:cs="Times New Roman"/>
          <w:sz w:val="28"/>
          <w:szCs w:val="28"/>
          <w:lang w:eastAsia="uk-UA"/>
        </w:rPr>
      </w:pPr>
    </w:p>
    <w:p w14:paraId="43B4A19B"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Програма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2026-2028 роки (далі – Програма) спрямована на 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14:paraId="03A88730" w14:textId="77777777" w:rsidR="00D4247C" w:rsidRPr="00D4247C" w:rsidRDefault="00D4247C" w:rsidP="00D4247C">
      <w:pPr>
        <w:spacing w:after="0" w:line="240" w:lineRule="auto"/>
        <w:ind w:left="851"/>
        <w:contextualSpacing/>
        <w:rPr>
          <w:rFonts w:ascii="Times New Roman" w:eastAsia="Calibri" w:hAnsi="Times New Roman" w:cs="Times New Roman"/>
          <w:sz w:val="28"/>
          <w:szCs w:val="28"/>
        </w:rPr>
      </w:pPr>
    </w:p>
    <w:p w14:paraId="7356E1AD" w14:textId="77777777" w:rsidR="00D4247C" w:rsidRPr="00D4247C" w:rsidRDefault="00D4247C" w:rsidP="00D4247C">
      <w:pPr>
        <w:numPr>
          <w:ilvl w:val="1"/>
          <w:numId w:val="1"/>
        </w:numPr>
        <w:spacing w:after="0" w:line="240" w:lineRule="auto"/>
        <w:ind w:left="0" w:firstLine="0"/>
        <w:contextualSpacing/>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Паспорт Програми</w:t>
      </w:r>
    </w:p>
    <w:p w14:paraId="671C8E40" w14:textId="77777777" w:rsidR="00D4247C" w:rsidRPr="00D4247C" w:rsidRDefault="00D4247C" w:rsidP="00D4247C">
      <w:pPr>
        <w:spacing w:after="0" w:line="240" w:lineRule="auto"/>
        <w:rPr>
          <w:rFonts w:ascii="Times New Roman" w:eastAsia="Calibri" w:hAnsi="Times New Roman" w:cs="Times New Roman"/>
          <w:b/>
          <w:sz w:val="28"/>
          <w:szCs w:val="28"/>
        </w:rPr>
      </w:pPr>
    </w:p>
    <w:tbl>
      <w:tblPr>
        <w:tblW w:w="9639"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7" w:type="dxa"/>
          <w:bottom w:w="15" w:type="dxa"/>
          <w:right w:w="15" w:type="dxa"/>
        </w:tblCellMar>
        <w:tblLook w:val="00A0" w:firstRow="1" w:lastRow="0" w:firstColumn="1" w:lastColumn="0" w:noHBand="0" w:noVBand="0"/>
      </w:tblPr>
      <w:tblGrid>
        <w:gridCol w:w="534"/>
        <w:gridCol w:w="3392"/>
        <w:gridCol w:w="5713"/>
      </w:tblGrid>
      <w:tr w:rsidR="00D4247C" w:rsidRPr="00D4247C" w14:paraId="3C2E406A" w14:textId="77777777" w:rsidTr="00450F32">
        <w:trPr>
          <w:trHeight w:val="545"/>
        </w:trPr>
        <w:tc>
          <w:tcPr>
            <w:tcW w:w="567" w:type="dxa"/>
            <w:tcBorders>
              <w:top w:val="outset" w:sz="6" w:space="0" w:color="000000"/>
              <w:left w:val="outset" w:sz="6" w:space="0" w:color="000000"/>
              <w:bottom w:val="outset" w:sz="6" w:space="0" w:color="000000"/>
              <w:right w:val="outset" w:sz="6" w:space="0" w:color="000000"/>
            </w:tcBorders>
          </w:tcPr>
          <w:p w14:paraId="4D8A1660"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1.</w:t>
            </w:r>
          </w:p>
        </w:tc>
        <w:tc>
          <w:tcPr>
            <w:tcW w:w="3544" w:type="dxa"/>
            <w:tcBorders>
              <w:top w:val="outset" w:sz="6" w:space="0" w:color="000000"/>
              <w:left w:val="outset" w:sz="6" w:space="0" w:color="000000"/>
              <w:bottom w:val="outset" w:sz="6" w:space="0" w:color="000000"/>
              <w:right w:val="outset" w:sz="6" w:space="0" w:color="000000"/>
            </w:tcBorders>
          </w:tcPr>
          <w:p w14:paraId="458934A5" w14:textId="77777777" w:rsidR="00D4247C" w:rsidRPr="00D4247C" w:rsidRDefault="00D4247C" w:rsidP="00450F32">
            <w:pPr>
              <w:spacing w:after="0" w:line="240" w:lineRule="auto"/>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Ініціатор розробки Програми</w:t>
            </w:r>
          </w:p>
        </w:tc>
        <w:tc>
          <w:tcPr>
            <w:tcW w:w="6095" w:type="dxa"/>
            <w:tcBorders>
              <w:top w:val="outset" w:sz="6" w:space="0" w:color="000000"/>
              <w:left w:val="outset" w:sz="6" w:space="0" w:color="000000"/>
              <w:bottom w:val="outset" w:sz="6" w:space="0" w:color="000000"/>
              <w:right w:val="outset" w:sz="6" w:space="0" w:color="000000"/>
            </w:tcBorders>
          </w:tcPr>
          <w:p w14:paraId="3BB57AA1" w14:textId="77777777" w:rsidR="00D4247C" w:rsidRPr="00D4247C" w:rsidRDefault="00D4247C" w:rsidP="00450F32">
            <w:pPr>
              <w:spacing w:after="0" w:line="240" w:lineRule="auto"/>
              <w:jc w:val="both"/>
              <w:outlineLvl w:val="5"/>
              <w:rPr>
                <w:rFonts w:ascii="Times New Roman" w:eastAsia="Times New Roman" w:hAnsi="Times New Roman" w:cs="Times New Roman"/>
                <w:bCs/>
                <w:sz w:val="28"/>
                <w:szCs w:val="28"/>
                <w:lang w:eastAsia="ru-RU"/>
              </w:rPr>
            </w:pPr>
            <w:r w:rsidRPr="00D4247C">
              <w:rPr>
                <w:rFonts w:ascii="Times New Roman" w:eastAsia="Times New Roman" w:hAnsi="Times New Roman" w:cs="Times New Roman"/>
                <w:bCs/>
                <w:sz w:val="28"/>
                <w:szCs w:val="28"/>
                <w:lang w:eastAsia="ru-RU"/>
              </w:rPr>
              <w:t>Виконавчий комітет Городоцької сільської ради</w:t>
            </w:r>
          </w:p>
        </w:tc>
      </w:tr>
      <w:tr w:rsidR="00D4247C" w:rsidRPr="00D4247C" w14:paraId="5970A79B" w14:textId="77777777" w:rsidTr="00450F32">
        <w:trPr>
          <w:trHeight w:val="520"/>
        </w:trPr>
        <w:tc>
          <w:tcPr>
            <w:tcW w:w="567" w:type="dxa"/>
            <w:tcBorders>
              <w:top w:val="outset" w:sz="6" w:space="0" w:color="000000"/>
              <w:left w:val="outset" w:sz="6" w:space="0" w:color="000000"/>
              <w:bottom w:val="outset" w:sz="6" w:space="0" w:color="000000"/>
              <w:right w:val="outset" w:sz="6" w:space="0" w:color="000000"/>
            </w:tcBorders>
          </w:tcPr>
          <w:p w14:paraId="5569F8C0"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2.</w:t>
            </w:r>
          </w:p>
        </w:tc>
        <w:tc>
          <w:tcPr>
            <w:tcW w:w="3544" w:type="dxa"/>
            <w:tcBorders>
              <w:top w:val="outset" w:sz="6" w:space="0" w:color="000000"/>
              <w:left w:val="outset" w:sz="6" w:space="0" w:color="000000"/>
              <w:bottom w:val="outset" w:sz="6" w:space="0" w:color="000000"/>
              <w:right w:val="outset" w:sz="6" w:space="0" w:color="000000"/>
            </w:tcBorders>
          </w:tcPr>
          <w:p w14:paraId="5D78BA36" w14:textId="77777777" w:rsidR="00D4247C" w:rsidRPr="00D4247C" w:rsidRDefault="00D4247C" w:rsidP="00450F32">
            <w:pPr>
              <w:spacing w:after="0" w:line="240" w:lineRule="auto"/>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rPr>
              <w:t>Дата, номер і назва розпорядчого документа про розробку Програми</w:t>
            </w:r>
          </w:p>
        </w:tc>
        <w:tc>
          <w:tcPr>
            <w:tcW w:w="6095" w:type="dxa"/>
            <w:tcBorders>
              <w:top w:val="outset" w:sz="6" w:space="0" w:color="000000"/>
              <w:left w:val="outset" w:sz="6" w:space="0" w:color="000000"/>
              <w:bottom w:val="outset" w:sz="6" w:space="0" w:color="000000"/>
              <w:right w:val="outset" w:sz="6" w:space="0" w:color="000000"/>
            </w:tcBorders>
          </w:tcPr>
          <w:p w14:paraId="7B8C88FF" w14:textId="77777777" w:rsidR="00D4247C" w:rsidRPr="00D4247C" w:rsidRDefault="00D4247C" w:rsidP="00450F32">
            <w:pPr>
              <w:keepNext/>
              <w:keepLines/>
              <w:spacing w:after="0" w:line="240" w:lineRule="auto"/>
              <w:jc w:val="both"/>
              <w:outlineLvl w:val="0"/>
              <w:rPr>
                <w:rFonts w:ascii="Times New Roman" w:eastAsia="Times New Roman" w:hAnsi="Times New Roman" w:cs="Times New Roman"/>
                <w:sz w:val="28"/>
                <w:szCs w:val="28"/>
                <w:lang w:eastAsia="ru-RU"/>
              </w:rPr>
            </w:pPr>
          </w:p>
        </w:tc>
      </w:tr>
      <w:tr w:rsidR="00D4247C" w:rsidRPr="00D4247C" w14:paraId="6B10EB65" w14:textId="77777777" w:rsidTr="00450F32">
        <w:trPr>
          <w:trHeight w:val="211"/>
        </w:trPr>
        <w:tc>
          <w:tcPr>
            <w:tcW w:w="567" w:type="dxa"/>
            <w:tcBorders>
              <w:top w:val="outset" w:sz="6" w:space="0" w:color="000000"/>
              <w:left w:val="outset" w:sz="6" w:space="0" w:color="000000"/>
              <w:bottom w:val="outset" w:sz="6" w:space="0" w:color="000000"/>
              <w:right w:val="outset" w:sz="6" w:space="0" w:color="000000"/>
            </w:tcBorders>
          </w:tcPr>
          <w:p w14:paraId="51DAC0A5"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3.</w:t>
            </w:r>
          </w:p>
        </w:tc>
        <w:tc>
          <w:tcPr>
            <w:tcW w:w="3544" w:type="dxa"/>
            <w:tcBorders>
              <w:top w:val="outset" w:sz="6" w:space="0" w:color="000000"/>
              <w:left w:val="outset" w:sz="6" w:space="0" w:color="000000"/>
              <w:bottom w:val="outset" w:sz="6" w:space="0" w:color="000000"/>
              <w:right w:val="outset" w:sz="6" w:space="0" w:color="000000"/>
            </w:tcBorders>
          </w:tcPr>
          <w:p w14:paraId="501D63E4" w14:textId="77777777" w:rsidR="00D4247C" w:rsidRPr="00D4247C" w:rsidRDefault="00D4247C" w:rsidP="00450F32">
            <w:pPr>
              <w:spacing w:after="0" w:line="240" w:lineRule="auto"/>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Розробник Програми</w:t>
            </w:r>
          </w:p>
        </w:tc>
        <w:tc>
          <w:tcPr>
            <w:tcW w:w="6095" w:type="dxa"/>
            <w:tcBorders>
              <w:top w:val="outset" w:sz="6" w:space="0" w:color="000000"/>
              <w:left w:val="outset" w:sz="6" w:space="0" w:color="000000"/>
              <w:bottom w:val="outset" w:sz="6" w:space="0" w:color="000000"/>
              <w:right w:val="outset" w:sz="6" w:space="0" w:color="000000"/>
            </w:tcBorders>
          </w:tcPr>
          <w:p w14:paraId="128DF587" w14:textId="77777777" w:rsidR="00D4247C" w:rsidRPr="00D4247C" w:rsidRDefault="00D4247C" w:rsidP="00450F32">
            <w:pPr>
              <w:spacing w:after="0" w:line="240" w:lineRule="auto"/>
              <w:jc w:val="both"/>
              <w:outlineLvl w:val="5"/>
              <w:rPr>
                <w:rFonts w:ascii="Times New Roman" w:eastAsia="Times New Roman" w:hAnsi="Times New Roman" w:cs="Times New Roman"/>
                <w:b/>
                <w:bCs/>
                <w:sz w:val="28"/>
                <w:szCs w:val="28"/>
                <w:lang w:eastAsia="ru-RU"/>
              </w:rPr>
            </w:pPr>
            <w:r w:rsidRPr="00D4247C">
              <w:rPr>
                <w:rFonts w:ascii="Times New Roman" w:eastAsia="Times New Roman" w:hAnsi="Times New Roman" w:cs="Times New Roman"/>
                <w:bCs/>
                <w:sz w:val="28"/>
                <w:szCs w:val="28"/>
                <w:lang w:eastAsia="ru-RU"/>
              </w:rPr>
              <w:t>Виконавчий комітет Городоцької сільської ради</w:t>
            </w:r>
          </w:p>
        </w:tc>
      </w:tr>
      <w:tr w:rsidR="00D4247C" w:rsidRPr="00D4247C" w14:paraId="065E98E1" w14:textId="77777777" w:rsidTr="00450F32">
        <w:trPr>
          <w:trHeight w:val="451"/>
        </w:trPr>
        <w:tc>
          <w:tcPr>
            <w:tcW w:w="567" w:type="dxa"/>
            <w:tcBorders>
              <w:top w:val="outset" w:sz="6" w:space="0" w:color="000000"/>
              <w:left w:val="outset" w:sz="6" w:space="0" w:color="000000"/>
              <w:bottom w:val="outset" w:sz="6" w:space="0" w:color="000000"/>
              <w:right w:val="outset" w:sz="6" w:space="0" w:color="000000"/>
            </w:tcBorders>
          </w:tcPr>
          <w:p w14:paraId="03237A1B"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4.</w:t>
            </w:r>
          </w:p>
        </w:tc>
        <w:tc>
          <w:tcPr>
            <w:tcW w:w="3544" w:type="dxa"/>
            <w:tcBorders>
              <w:top w:val="outset" w:sz="6" w:space="0" w:color="000000"/>
              <w:left w:val="outset" w:sz="6" w:space="0" w:color="000000"/>
              <w:bottom w:val="outset" w:sz="6" w:space="0" w:color="000000"/>
              <w:right w:val="outset" w:sz="6" w:space="0" w:color="000000"/>
            </w:tcBorders>
          </w:tcPr>
          <w:p w14:paraId="03100D64" w14:textId="77777777" w:rsidR="00D4247C" w:rsidRPr="00D4247C" w:rsidRDefault="00D4247C" w:rsidP="00450F32">
            <w:pPr>
              <w:spacing w:after="0" w:line="240" w:lineRule="auto"/>
              <w:rPr>
                <w:rFonts w:ascii="Times New Roman" w:eastAsia="Calibri" w:hAnsi="Times New Roman" w:cs="Times New Roman"/>
                <w:sz w:val="28"/>
                <w:szCs w:val="28"/>
                <w:lang w:eastAsia="uk-UA"/>
              </w:rPr>
            </w:pPr>
            <w:proofErr w:type="spellStart"/>
            <w:r w:rsidRPr="00D4247C">
              <w:rPr>
                <w:rFonts w:ascii="Times New Roman" w:eastAsia="Calibri" w:hAnsi="Times New Roman" w:cs="Times New Roman"/>
                <w:sz w:val="28"/>
                <w:szCs w:val="28"/>
                <w:lang w:eastAsia="uk-UA"/>
              </w:rPr>
              <w:t>Співрозробники</w:t>
            </w:r>
            <w:proofErr w:type="spellEnd"/>
            <w:r w:rsidRPr="00D4247C">
              <w:rPr>
                <w:rFonts w:ascii="Times New Roman" w:eastAsia="Calibri" w:hAnsi="Times New Roman" w:cs="Times New Roman"/>
                <w:sz w:val="28"/>
                <w:szCs w:val="28"/>
                <w:lang w:eastAsia="uk-UA"/>
              </w:rPr>
              <w:t xml:space="preserve"> Програми </w:t>
            </w:r>
          </w:p>
        </w:tc>
        <w:tc>
          <w:tcPr>
            <w:tcW w:w="6095" w:type="dxa"/>
            <w:tcBorders>
              <w:top w:val="outset" w:sz="6" w:space="0" w:color="000000"/>
              <w:left w:val="outset" w:sz="6" w:space="0" w:color="000000"/>
              <w:bottom w:val="outset" w:sz="6" w:space="0" w:color="000000"/>
              <w:right w:val="outset" w:sz="6" w:space="0" w:color="000000"/>
            </w:tcBorders>
          </w:tcPr>
          <w:p w14:paraId="19DE75EC" w14:textId="77777777" w:rsidR="00D4247C" w:rsidRPr="00D4247C" w:rsidRDefault="00D4247C" w:rsidP="00450F32">
            <w:pPr>
              <w:spacing w:after="0" w:line="240" w:lineRule="auto"/>
              <w:jc w:val="both"/>
              <w:rPr>
                <w:rFonts w:ascii="Times New Roman" w:eastAsia="Calibri" w:hAnsi="Times New Roman" w:cs="Times New Roman"/>
                <w:sz w:val="28"/>
                <w:szCs w:val="28"/>
              </w:rPr>
            </w:pPr>
          </w:p>
        </w:tc>
      </w:tr>
      <w:tr w:rsidR="00D4247C" w:rsidRPr="00D4247C" w14:paraId="15691E43" w14:textId="77777777" w:rsidTr="00450F32">
        <w:trPr>
          <w:trHeight w:val="1999"/>
        </w:trPr>
        <w:tc>
          <w:tcPr>
            <w:tcW w:w="567" w:type="dxa"/>
            <w:tcBorders>
              <w:top w:val="outset" w:sz="6" w:space="0" w:color="000000"/>
              <w:left w:val="outset" w:sz="6" w:space="0" w:color="000000"/>
              <w:bottom w:val="outset" w:sz="6" w:space="0" w:color="000000"/>
              <w:right w:val="outset" w:sz="6" w:space="0" w:color="000000"/>
            </w:tcBorders>
          </w:tcPr>
          <w:p w14:paraId="761B99CA"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5.</w:t>
            </w:r>
          </w:p>
        </w:tc>
        <w:tc>
          <w:tcPr>
            <w:tcW w:w="3544" w:type="dxa"/>
            <w:tcBorders>
              <w:top w:val="outset" w:sz="6" w:space="0" w:color="000000"/>
              <w:left w:val="outset" w:sz="6" w:space="0" w:color="000000"/>
              <w:bottom w:val="outset" w:sz="6" w:space="0" w:color="000000"/>
              <w:right w:val="outset" w:sz="6" w:space="0" w:color="000000"/>
            </w:tcBorders>
          </w:tcPr>
          <w:p w14:paraId="1BE7CEEB" w14:textId="77777777" w:rsidR="00D4247C" w:rsidRPr="00D4247C" w:rsidRDefault="00D4247C" w:rsidP="00450F32">
            <w:pPr>
              <w:spacing w:after="0" w:line="240" w:lineRule="auto"/>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Відповідальні</w:t>
            </w:r>
          </w:p>
          <w:p w14:paraId="26F9CA71" w14:textId="77777777" w:rsidR="00D4247C" w:rsidRPr="00D4247C" w:rsidRDefault="00D4247C" w:rsidP="00450F32">
            <w:pPr>
              <w:spacing w:after="0" w:line="240" w:lineRule="auto"/>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виконавці Програми</w:t>
            </w:r>
          </w:p>
        </w:tc>
        <w:tc>
          <w:tcPr>
            <w:tcW w:w="6095" w:type="dxa"/>
            <w:tcBorders>
              <w:top w:val="outset" w:sz="6" w:space="0" w:color="000000"/>
              <w:left w:val="outset" w:sz="6" w:space="0" w:color="000000"/>
              <w:bottom w:val="outset" w:sz="6" w:space="0" w:color="000000"/>
              <w:right w:val="outset" w:sz="6" w:space="0" w:color="000000"/>
            </w:tcBorders>
          </w:tcPr>
          <w:p w14:paraId="57D805F3" w14:textId="77777777" w:rsidR="00D4247C" w:rsidRPr="00D4247C" w:rsidRDefault="00D4247C" w:rsidP="00450F32">
            <w:pPr>
              <w:spacing w:after="0" w:line="240" w:lineRule="auto"/>
              <w:ind w:right="133"/>
              <w:jc w:val="both"/>
              <w:outlineLvl w:val="5"/>
              <w:rPr>
                <w:rFonts w:ascii="Times New Roman" w:eastAsia="Times New Roman" w:hAnsi="Times New Roman" w:cs="Times New Roman"/>
                <w:b/>
                <w:bCs/>
                <w:sz w:val="28"/>
                <w:szCs w:val="28"/>
                <w:lang w:eastAsia="ru-RU"/>
              </w:rPr>
            </w:pPr>
            <w:r w:rsidRPr="00D4247C">
              <w:rPr>
                <w:rFonts w:ascii="Times New Roman" w:eastAsia="Times New Roman" w:hAnsi="Times New Roman" w:cs="Times New Roman"/>
                <w:bCs/>
                <w:sz w:val="28"/>
                <w:szCs w:val="28"/>
                <w:lang w:eastAsia="ru-RU"/>
              </w:rPr>
              <w:t>Виконавчий комітет Городоцької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відділ бухгалтерського обліку, звітності та економіки  сільської ради</w:t>
            </w:r>
          </w:p>
        </w:tc>
      </w:tr>
      <w:tr w:rsidR="00D4247C" w:rsidRPr="00D4247C" w14:paraId="0E072115" w14:textId="77777777" w:rsidTr="00450F32">
        <w:trPr>
          <w:trHeight w:val="357"/>
        </w:trPr>
        <w:tc>
          <w:tcPr>
            <w:tcW w:w="567" w:type="dxa"/>
            <w:tcBorders>
              <w:top w:val="outset" w:sz="6" w:space="0" w:color="000000"/>
              <w:left w:val="outset" w:sz="6" w:space="0" w:color="000000"/>
              <w:bottom w:val="outset" w:sz="6" w:space="0" w:color="000000"/>
              <w:right w:val="outset" w:sz="6" w:space="0" w:color="000000"/>
            </w:tcBorders>
          </w:tcPr>
          <w:p w14:paraId="7CBAA1CA"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6.</w:t>
            </w:r>
          </w:p>
        </w:tc>
        <w:tc>
          <w:tcPr>
            <w:tcW w:w="3544" w:type="dxa"/>
            <w:tcBorders>
              <w:top w:val="outset" w:sz="6" w:space="0" w:color="000000"/>
              <w:left w:val="outset" w:sz="6" w:space="0" w:color="000000"/>
              <w:bottom w:val="outset" w:sz="6" w:space="0" w:color="000000"/>
              <w:right w:val="outset" w:sz="6" w:space="0" w:color="000000"/>
            </w:tcBorders>
          </w:tcPr>
          <w:p w14:paraId="1EDDBE17" w14:textId="77777777" w:rsidR="00D4247C" w:rsidRPr="00D4247C" w:rsidRDefault="00D4247C" w:rsidP="00450F32">
            <w:pPr>
              <w:spacing w:after="0" w:line="240" w:lineRule="auto"/>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 Термін реалізації Програми</w:t>
            </w:r>
          </w:p>
        </w:tc>
        <w:tc>
          <w:tcPr>
            <w:tcW w:w="6095" w:type="dxa"/>
            <w:tcBorders>
              <w:top w:val="outset" w:sz="6" w:space="0" w:color="000000"/>
              <w:left w:val="outset" w:sz="6" w:space="0" w:color="000000"/>
              <w:bottom w:val="outset" w:sz="6" w:space="0" w:color="000000"/>
              <w:right w:val="outset" w:sz="6" w:space="0" w:color="000000"/>
            </w:tcBorders>
          </w:tcPr>
          <w:p w14:paraId="3BD24E00" w14:textId="77777777" w:rsidR="00D4247C" w:rsidRPr="00D4247C" w:rsidRDefault="00D4247C" w:rsidP="00450F32">
            <w:pPr>
              <w:spacing w:after="0" w:line="240" w:lineRule="auto"/>
              <w:jc w:val="both"/>
              <w:rPr>
                <w:rFonts w:ascii="Times New Roman" w:eastAsia="Calibri" w:hAnsi="Times New Roman" w:cs="Times New Roman"/>
                <w:sz w:val="28"/>
                <w:szCs w:val="28"/>
              </w:rPr>
            </w:pPr>
            <w:r w:rsidRPr="00D4247C">
              <w:rPr>
                <w:rFonts w:ascii="Times New Roman" w:eastAsia="Calibri" w:hAnsi="Times New Roman" w:cs="Times New Roman"/>
                <w:sz w:val="28"/>
                <w:szCs w:val="28"/>
              </w:rPr>
              <w:t xml:space="preserve">2026-2028 роки </w:t>
            </w:r>
          </w:p>
        </w:tc>
      </w:tr>
      <w:tr w:rsidR="00D4247C" w:rsidRPr="00D4247C" w14:paraId="6D0C2288" w14:textId="77777777" w:rsidTr="00450F32">
        <w:trPr>
          <w:trHeight w:val="656"/>
        </w:trPr>
        <w:tc>
          <w:tcPr>
            <w:tcW w:w="567" w:type="dxa"/>
            <w:tcBorders>
              <w:top w:val="outset" w:sz="6" w:space="0" w:color="000000"/>
              <w:left w:val="outset" w:sz="6" w:space="0" w:color="000000"/>
              <w:bottom w:val="outset" w:sz="6" w:space="0" w:color="000000"/>
              <w:right w:val="outset" w:sz="6" w:space="0" w:color="000000"/>
            </w:tcBorders>
          </w:tcPr>
          <w:p w14:paraId="428CD641"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7.</w:t>
            </w:r>
          </w:p>
        </w:tc>
        <w:tc>
          <w:tcPr>
            <w:tcW w:w="3544" w:type="dxa"/>
            <w:tcBorders>
              <w:top w:val="outset" w:sz="6" w:space="0" w:color="000000"/>
              <w:left w:val="outset" w:sz="6" w:space="0" w:color="000000"/>
              <w:bottom w:val="outset" w:sz="6" w:space="0" w:color="000000"/>
              <w:right w:val="outset" w:sz="6" w:space="0" w:color="000000"/>
            </w:tcBorders>
          </w:tcPr>
          <w:p w14:paraId="30045B39" w14:textId="77777777" w:rsidR="00D4247C" w:rsidRPr="00D4247C" w:rsidRDefault="00D4247C" w:rsidP="00450F32">
            <w:pPr>
              <w:spacing w:after="0" w:line="240" w:lineRule="auto"/>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rPr>
              <w:t>Перелік бюджетів, які беруть участь у виконанні Програми</w:t>
            </w:r>
          </w:p>
        </w:tc>
        <w:tc>
          <w:tcPr>
            <w:tcW w:w="6095" w:type="dxa"/>
            <w:tcBorders>
              <w:top w:val="outset" w:sz="6" w:space="0" w:color="000000"/>
              <w:left w:val="outset" w:sz="6" w:space="0" w:color="000000"/>
              <w:bottom w:val="outset" w:sz="6" w:space="0" w:color="000000"/>
              <w:right w:val="outset" w:sz="6" w:space="0" w:color="000000"/>
            </w:tcBorders>
          </w:tcPr>
          <w:p w14:paraId="322C6ADB" w14:textId="77777777" w:rsidR="00D4247C" w:rsidRPr="00D4247C" w:rsidRDefault="00D4247C" w:rsidP="00450F32">
            <w:pPr>
              <w:spacing w:after="0" w:line="240" w:lineRule="auto"/>
              <w:jc w:val="both"/>
              <w:rPr>
                <w:rFonts w:ascii="Times New Roman" w:eastAsia="Calibri" w:hAnsi="Times New Roman" w:cs="Times New Roman"/>
                <w:sz w:val="28"/>
                <w:szCs w:val="28"/>
              </w:rPr>
            </w:pPr>
            <w:r w:rsidRPr="00D4247C">
              <w:rPr>
                <w:rFonts w:ascii="Times New Roman" w:eastAsia="Calibri" w:hAnsi="Times New Roman" w:cs="Times New Roman"/>
                <w:sz w:val="28"/>
                <w:szCs w:val="28"/>
              </w:rPr>
              <w:t xml:space="preserve">Бюджет Городоцької сільської територіальної громади </w:t>
            </w:r>
          </w:p>
        </w:tc>
      </w:tr>
      <w:tr w:rsidR="00D4247C" w:rsidRPr="00D4247C" w14:paraId="3FADDD93" w14:textId="77777777" w:rsidTr="00450F32">
        <w:trPr>
          <w:trHeight w:val="656"/>
        </w:trPr>
        <w:tc>
          <w:tcPr>
            <w:tcW w:w="567" w:type="dxa"/>
            <w:tcBorders>
              <w:top w:val="outset" w:sz="6" w:space="0" w:color="000000"/>
              <w:left w:val="outset" w:sz="6" w:space="0" w:color="000000"/>
              <w:bottom w:val="outset" w:sz="6" w:space="0" w:color="000000"/>
              <w:right w:val="outset" w:sz="6" w:space="0" w:color="000000"/>
            </w:tcBorders>
          </w:tcPr>
          <w:p w14:paraId="0595A67C" w14:textId="77777777" w:rsidR="00D4247C" w:rsidRPr="00D4247C" w:rsidRDefault="00D4247C" w:rsidP="00450F32">
            <w:pPr>
              <w:spacing w:after="0" w:line="240" w:lineRule="auto"/>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lastRenderedPageBreak/>
              <w:t>8.</w:t>
            </w:r>
          </w:p>
        </w:tc>
        <w:tc>
          <w:tcPr>
            <w:tcW w:w="3544" w:type="dxa"/>
            <w:tcBorders>
              <w:top w:val="outset" w:sz="6" w:space="0" w:color="000000"/>
              <w:left w:val="outset" w:sz="6" w:space="0" w:color="000000"/>
              <w:bottom w:val="outset" w:sz="6" w:space="0" w:color="000000"/>
              <w:right w:val="outset" w:sz="6" w:space="0" w:color="000000"/>
            </w:tcBorders>
          </w:tcPr>
          <w:p w14:paraId="592085E3" w14:textId="77777777" w:rsidR="00D4247C" w:rsidRPr="00D4247C" w:rsidRDefault="00D4247C" w:rsidP="00450F32">
            <w:pPr>
              <w:spacing w:after="0" w:line="240" w:lineRule="auto"/>
              <w:rPr>
                <w:rFonts w:ascii="Times New Roman" w:eastAsia="Calibri" w:hAnsi="Times New Roman" w:cs="Times New Roman"/>
                <w:sz w:val="28"/>
                <w:szCs w:val="28"/>
              </w:rPr>
            </w:pPr>
            <w:r w:rsidRPr="00D4247C">
              <w:rPr>
                <w:rFonts w:ascii="Times New Roman" w:eastAsia="Calibri" w:hAnsi="Times New Roman" w:cs="Times New Roman"/>
                <w:sz w:val="28"/>
                <w:szCs w:val="28"/>
              </w:rPr>
              <w:t>Загальний обсяг фінансових ресурсів, необхідних для реалізації Програми, усього, у тому числі:</w:t>
            </w:r>
          </w:p>
          <w:p w14:paraId="4FBD4110" w14:textId="77777777" w:rsidR="00D4247C" w:rsidRPr="00D4247C" w:rsidRDefault="00D4247C" w:rsidP="00450F32">
            <w:pPr>
              <w:spacing w:after="0" w:line="240" w:lineRule="auto"/>
              <w:rPr>
                <w:rFonts w:ascii="Times New Roman" w:eastAsia="Calibri" w:hAnsi="Times New Roman" w:cs="Times New Roman"/>
                <w:sz w:val="28"/>
                <w:szCs w:val="28"/>
              </w:rPr>
            </w:pPr>
          </w:p>
          <w:p w14:paraId="2A75D65C" w14:textId="77777777" w:rsidR="00D4247C" w:rsidRPr="00D4247C" w:rsidRDefault="00D4247C" w:rsidP="00450F32">
            <w:pPr>
              <w:spacing w:after="0" w:line="240" w:lineRule="auto"/>
              <w:rPr>
                <w:rFonts w:ascii="Times New Roman" w:eastAsia="Calibri" w:hAnsi="Times New Roman" w:cs="Times New Roman"/>
                <w:sz w:val="28"/>
                <w:szCs w:val="28"/>
              </w:rPr>
            </w:pPr>
            <w:r w:rsidRPr="00D4247C">
              <w:rPr>
                <w:rFonts w:ascii="Times New Roman" w:eastAsia="Calibri" w:hAnsi="Times New Roman" w:cs="Times New Roman"/>
                <w:sz w:val="28"/>
                <w:szCs w:val="28"/>
              </w:rPr>
              <w:t>кошти бюджету Городоцької ТГ</w:t>
            </w:r>
          </w:p>
          <w:p w14:paraId="05AD4F35" w14:textId="77777777" w:rsidR="00D4247C" w:rsidRPr="00D4247C" w:rsidRDefault="00D4247C" w:rsidP="00450F32">
            <w:pPr>
              <w:spacing w:after="0" w:line="240" w:lineRule="auto"/>
              <w:rPr>
                <w:rFonts w:ascii="Times New Roman" w:eastAsia="Calibri" w:hAnsi="Times New Roman" w:cs="Times New Roman"/>
                <w:sz w:val="28"/>
                <w:szCs w:val="28"/>
              </w:rPr>
            </w:pPr>
          </w:p>
          <w:p w14:paraId="64C4582D" w14:textId="77777777" w:rsidR="00D4247C" w:rsidRPr="00D4247C" w:rsidRDefault="00D4247C" w:rsidP="00450F32">
            <w:pPr>
              <w:spacing w:after="0" w:line="240" w:lineRule="auto"/>
              <w:rPr>
                <w:rFonts w:ascii="Times New Roman" w:eastAsia="Calibri" w:hAnsi="Times New Roman" w:cs="Times New Roman"/>
                <w:sz w:val="28"/>
                <w:szCs w:val="28"/>
              </w:rPr>
            </w:pPr>
            <w:r w:rsidRPr="00D4247C">
              <w:rPr>
                <w:rFonts w:ascii="Times New Roman" w:eastAsia="Calibri" w:hAnsi="Times New Roman" w:cs="Times New Roman"/>
                <w:sz w:val="28"/>
                <w:szCs w:val="28"/>
              </w:rPr>
              <w:t xml:space="preserve">Інші джерела </w:t>
            </w:r>
          </w:p>
        </w:tc>
        <w:tc>
          <w:tcPr>
            <w:tcW w:w="6095" w:type="dxa"/>
            <w:tcBorders>
              <w:top w:val="outset" w:sz="6" w:space="0" w:color="000000"/>
              <w:left w:val="outset" w:sz="6" w:space="0" w:color="000000"/>
              <w:bottom w:val="outset" w:sz="6" w:space="0" w:color="000000"/>
              <w:right w:val="outset" w:sz="6" w:space="0" w:color="000000"/>
            </w:tcBorders>
          </w:tcPr>
          <w:p w14:paraId="5B77B1D4" w14:textId="77777777" w:rsidR="00D4247C" w:rsidRPr="00D4247C" w:rsidRDefault="00D4247C" w:rsidP="00450F32">
            <w:pPr>
              <w:spacing w:after="0" w:line="240" w:lineRule="auto"/>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180 000 грн. 00 коп.</w:t>
            </w:r>
          </w:p>
          <w:p w14:paraId="19EDF90B" w14:textId="77777777" w:rsidR="00D4247C" w:rsidRPr="00D4247C" w:rsidRDefault="00D4247C" w:rsidP="00450F32">
            <w:pPr>
              <w:spacing w:after="0" w:line="240" w:lineRule="auto"/>
              <w:jc w:val="both"/>
              <w:rPr>
                <w:rFonts w:ascii="Times New Roman" w:eastAsia="Calibri" w:hAnsi="Times New Roman" w:cs="Times New Roman"/>
                <w:sz w:val="28"/>
                <w:szCs w:val="28"/>
                <w:lang w:eastAsia="uk-UA"/>
              </w:rPr>
            </w:pPr>
          </w:p>
          <w:p w14:paraId="5977EB78" w14:textId="77777777" w:rsidR="00D4247C" w:rsidRPr="00D4247C" w:rsidRDefault="00D4247C" w:rsidP="00450F32">
            <w:pPr>
              <w:spacing w:after="0" w:line="240" w:lineRule="auto"/>
              <w:jc w:val="both"/>
              <w:rPr>
                <w:rFonts w:ascii="Times New Roman" w:eastAsia="Calibri" w:hAnsi="Times New Roman" w:cs="Times New Roman"/>
                <w:sz w:val="28"/>
                <w:szCs w:val="28"/>
                <w:lang w:eastAsia="uk-UA"/>
              </w:rPr>
            </w:pPr>
          </w:p>
          <w:p w14:paraId="68913794" w14:textId="77777777" w:rsidR="00D4247C" w:rsidRPr="00D4247C" w:rsidRDefault="00D4247C" w:rsidP="00450F32">
            <w:pPr>
              <w:spacing w:after="0" w:line="240" w:lineRule="auto"/>
              <w:jc w:val="both"/>
              <w:rPr>
                <w:rFonts w:ascii="Times New Roman" w:eastAsia="Calibri" w:hAnsi="Times New Roman" w:cs="Times New Roman"/>
                <w:sz w:val="28"/>
                <w:szCs w:val="28"/>
                <w:lang w:eastAsia="uk-UA"/>
              </w:rPr>
            </w:pPr>
          </w:p>
          <w:p w14:paraId="260E1291" w14:textId="77777777" w:rsidR="00D4247C" w:rsidRPr="00D4247C" w:rsidRDefault="00D4247C" w:rsidP="00450F32">
            <w:pPr>
              <w:spacing w:after="0" w:line="240" w:lineRule="auto"/>
              <w:jc w:val="both"/>
              <w:rPr>
                <w:rFonts w:ascii="Times New Roman" w:eastAsia="Calibri" w:hAnsi="Times New Roman" w:cs="Times New Roman"/>
                <w:sz w:val="28"/>
                <w:szCs w:val="28"/>
                <w:lang w:eastAsia="uk-UA"/>
              </w:rPr>
            </w:pPr>
          </w:p>
          <w:p w14:paraId="04EB0A70" w14:textId="77777777" w:rsidR="00D4247C" w:rsidRPr="00D4247C" w:rsidRDefault="00D4247C" w:rsidP="00450F32">
            <w:pPr>
              <w:spacing w:after="0" w:line="240" w:lineRule="auto"/>
              <w:jc w:val="both"/>
              <w:rPr>
                <w:rFonts w:ascii="Times New Roman" w:eastAsia="Calibri" w:hAnsi="Times New Roman" w:cs="Times New Roman"/>
                <w:sz w:val="28"/>
                <w:szCs w:val="28"/>
              </w:rPr>
            </w:pPr>
            <w:r w:rsidRPr="00D4247C">
              <w:rPr>
                <w:rFonts w:ascii="Times New Roman" w:eastAsia="Calibri" w:hAnsi="Times New Roman" w:cs="Times New Roman"/>
                <w:sz w:val="28"/>
                <w:szCs w:val="28"/>
                <w:lang w:eastAsia="uk-UA"/>
              </w:rPr>
              <w:t xml:space="preserve">180 000 грн. 00 коп. </w:t>
            </w:r>
            <w:r w:rsidRPr="00D4247C">
              <w:rPr>
                <w:rFonts w:ascii="Times New Roman" w:eastAsia="Calibri" w:hAnsi="Times New Roman" w:cs="Times New Roman"/>
                <w:sz w:val="28"/>
                <w:szCs w:val="28"/>
              </w:rPr>
              <w:t xml:space="preserve"> </w:t>
            </w:r>
          </w:p>
          <w:p w14:paraId="47FC2249" w14:textId="77777777" w:rsidR="00D4247C" w:rsidRPr="00D4247C" w:rsidRDefault="00D4247C" w:rsidP="00450F32">
            <w:pPr>
              <w:spacing w:after="0" w:line="240" w:lineRule="auto"/>
              <w:jc w:val="both"/>
              <w:rPr>
                <w:rFonts w:ascii="Times New Roman" w:eastAsia="Calibri" w:hAnsi="Times New Roman" w:cs="Times New Roman"/>
                <w:sz w:val="28"/>
                <w:szCs w:val="28"/>
              </w:rPr>
            </w:pPr>
          </w:p>
          <w:p w14:paraId="2EBC1BD1" w14:textId="77777777" w:rsidR="00D4247C" w:rsidRPr="00D4247C" w:rsidRDefault="00D4247C" w:rsidP="00450F32">
            <w:pPr>
              <w:spacing w:after="0" w:line="240" w:lineRule="auto"/>
              <w:jc w:val="both"/>
              <w:rPr>
                <w:rFonts w:ascii="Times New Roman" w:eastAsia="Calibri" w:hAnsi="Times New Roman" w:cs="Times New Roman"/>
                <w:sz w:val="28"/>
                <w:szCs w:val="28"/>
              </w:rPr>
            </w:pPr>
            <w:r w:rsidRPr="00D4247C">
              <w:rPr>
                <w:rFonts w:ascii="Times New Roman" w:eastAsia="Calibri" w:hAnsi="Times New Roman" w:cs="Times New Roman"/>
                <w:sz w:val="28"/>
                <w:szCs w:val="28"/>
              </w:rPr>
              <w:t xml:space="preserve">00 грн. 0 коп. </w:t>
            </w:r>
          </w:p>
          <w:p w14:paraId="0183FDD7" w14:textId="77777777" w:rsidR="00D4247C" w:rsidRPr="00D4247C" w:rsidRDefault="00D4247C" w:rsidP="00450F32">
            <w:pPr>
              <w:spacing w:after="0" w:line="240" w:lineRule="auto"/>
              <w:jc w:val="both"/>
              <w:rPr>
                <w:rFonts w:ascii="Times New Roman" w:eastAsia="Calibri" w:hAnsi="Times New Roman" w:cs="Times New Roman"/>
                <w:sz w:val="28"/>
                <w:szCs w:val="28"/>
              </w:rPr>
            </w:pPr>
          </w:p>
        </w:tc>
      </w:tr>
    </w:tbl>
    <w:p w14:paraId="44E21E35" w14:textId="77777777" w:rsidR="00D4247C" w:rsidRDefault="00D4247C" w:rsidP="00D4247C">
      <w:pPr>
        <w:shd w:val="clear" w:color="auto" w:fill="FFFFFF"/>
        <w:spacing w:after="0" w:line="240" w:lineRule="auto"/>
        <w:contextualSpacing/>
        <w:rPr>
          <w:rFonts w:ascii="Times New Roman" w:eastAsia="Calibri" w:hAnsi="Times New Roman" w:cs="Times New Roman"/>
          <w:b/>
          <w:bCs/>
          <w:sz w:val="28"/>
          <w:szCs w:val="28"/>
        </w:rPr>
      </w:pPr>
    </w:p>
    <w:p w14:paraId="0C1A1A49" w14:textId="1C6E0C7F" w:rsidR="00D4247C" w:rsidRPr="00D4247C" w:rsidRDefault="00D4247C" w:rsidP="00D4247C">
      <w:pPr>
        <w:numPr>
          <w:ilvl w:val="0"/>
          <w:numId w:val="1"/>
        </w:numPr>
        <w:shd w:val="clear" w:color="auto" w:fill="FFFFFF"/>
        <w:spacing w:after="0" w:line="240" w:lineRule="auto"/>
        <w:ind w:left="0" w:firstLine="0"/>
        <w:contextualSpacing/>
        <w:jc w:val="center"/>
        <w:rPr>
          <w:rFonts w:ascii="Times New Roman" w:eastAsia="Calibri" w:hAnsi="Times New Roman" w:cs="Times New Roman"/>
          <w:b/>
          <w:bCs/>
          <w:sz w:val="28"/>
          <w:szCs w:val="28"/>
        </w:rPr>
      </w:pPr>
      <w:r w:rsidRPr="00D4247C">
        <w:rPr>
          <w:rFonts w:ascii="Times New Roman" w:eastAsia="Calibri" w:hAnsi="Times New Roman" w:cs="Times New Roman"/>
          <w:b/>
          <w:bCs/>
          <w:sz w:val="28"/>
          <w:szCs w:val="28"/>
        </w:rPr>
        <w:t>Визначення проблеми, на розв’язання якої спрямована Програма</w:t>
      </w:r>
    </w:p>
    <w:p w14:paraId="606F2534" w14:textId="77777777" w:rsidR="00D4247C" w:rsidRPr="00D4247C" w:rsidRDefault="00D4247C" w:rsidP="00D4247C">
      <w:pPr>
        <w:shd w:val="clear" w:color="auto" w:fill="FFFFFF"/>
        <w:spacing w:after="0" w:line="240" w:lineRule="auto"/>
        <w:ind w:left="851"/>
        <w:contextualSpacing/>
        <w:jc w:val="both"/>
        <w:rPr>
          <w:rFonts w:ascii="Times New Roman" w:eastAsia="Calibri" w:hAnsi="Times New Roman" w:cs="Times New Roman"/>
          <w:b/>
          <w:bCs/>
          <w:sz w:val="28"/>
          <w:szCs w:val="28"/>
        </w:rPr>
      </w:pPr>
    </w:p>
    <w:p w14:paraId="22F32F0F" w14:textId="77777777" w:rsidR="00D4247C" w:rsidRPr="00D4247C" w:rsidRDefault="00D4247C" w:rsidP="00D4247C">
      <w:pPr>
        <w:spacing w:after="0" w:line="240" w:lineRule="auto"/>
        <w:ind w:firstLine="567"/>
        <w:jc w:val="both"/>
        <w:rPr>
          <w:rFonts w:ascii="Times New Roman" w:eastAsia="Calibri" w:hAnsi="Times New Roman" w:cs="Times New Roman"/>
          <w:bCs/>
          <w:sz w:val="28"/>
          <w:szCs w:val="28"/>
        </w:rPr>
      </w:pPr>
      <w:r w:rsidRPr="00D4247C">
        <w:rPr>
          <w:rFonts w:ascii="Times New Roman" w:eastAsia="Calibri" w:hAnsi="Times New Roman" w:cs="Times New Roman"/>
          <w:sz w:val="28"/>
          <w:szCs w:val="28"/>
          <w:lang w:eastAsia="uk-UA"/>
        </w:rPr>
        <w:t xml:space="preserve">Суспільно корисні роботи є видом оплачуваних робіт, які організовуються для реалізації державної політики захисту прав та інтересів дітей на їх належне утримання та примусового стягнення заборгованості зі сплати аліментів,  які </w:t>
      </w:r>
      <w:r w:rsidRPr="00D4247C">
        <w:rPr>
          <w:rFonts w:ascii="Times New Roman" w:eastAsia="Calibri" w:hAnsi="Times New Roman" w:cs="Times New Roman"/>
          <w:bCs/>
          <w:sz w:val="28"/>
          <w:szCs w:val="28"/>
        </w:rPr>
        <w:t xml:space="preserve">полягають у виконанні особою, що вчинила адміністративне правопорушення, оплачуваних робіт, за виконання яких порушнику нараховується плата за виконану ним роботу. </w:t>
      </w:r>
    </w:p>
    <w:p w14:paraId="66610CE4" w14:textId="77777777" w:rsidR="00D4247C" w:rsidRPr="00D4247C" w:rsidRDefault="00D4247C" w:rsidP="00D4247C">
      <w:pPr>
        <w:spacing w:after="0" w:line="240" w:lineRule="auto"/>
        <w:ind w:firstLine="567"/>
        <w:jc w:val="both"/>
        <w:rPr>
          <w:rFonts w:ascii="Times New Roman" w:eastAsia="Calibri" w:hAnsi="Times New Roman" w:cs="Times New Roman"/>
          <w:bCs/>
          <w:sz w:val="28"/>
          <w:szCs w:val="28"/>
        </w:rPr>
      </w:pPr>
      <w:r w:rsidRPr="00D4247C">
        <w:rPr>
          <w:rFonts w:ascii="Times New Roman" w:eastAsia="Calibri" w:hAnsi="Times New Roman" w:cs="Times New Roman"/>
          <w:bCs/>
          <w:sz w:val="28"/>
          <w:szCs w:val="28"/>
        </w:rPr>
        <w:t>Оплата праці здійснюється погодинно за фактично відпрацьований час у розмірі не меншому, ніж встановлений законом мінімальний розмір оплати праці.</w:t>
      </w:r>
    </w:p>
    <w:p w14:paraId="34387ABE" w14:textId="77777777" w:rsidR="00D4247C" w:rsidRPr="00D4247C" w:rsidRDefault="00D4247C" w:rsidP="00D4247C">
      <w:pPr>
        <w:shd w:val="clear" w:color="auto" w:fill="FFFFFF"/>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Таким чином, з метою реалізації норм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та забезпечення належного виконання постанов суду про накладення на порушників адміністративного стягнення у вигляді суспільно корисних робіт, керуючись повноваженнями органів місцевого самоврядування щодо </w:t>
      </w:r>
      <w:r w:rsidRPr="00D4247C">
        <w:rPr>
          <w:rFonts w:ascii="Times New Roman" w:eastAsia="Calibri" w:hAnsi="Times New Roman" w:cs="Times New Roman"/>
          <w:sz w:val="28"/>
          <w:szCs w:val="28"/>
          <w:shd w:val="clear" w:color="auto" w:fill="FFFFFF"/>
        </w:rPr>
        <w:t xml:space="preserve">забезпечення законності, правопорядку, охорони прав, свобод і законних інтересів громадян, виникла необхідність затвердження «Програми </w:t>
      </w:r>
      <w:r w:rsidRPr="00D4247C">
        <w:rPr>
          <w:rFonts w:ascii="Times New Roman" w:eastAsia="Calibri" w:hAnsi="Times New Roman" w:cs="Times New Roman"/>
          <w:sz w:val="28"/>
          <w:szCs w:val="28"/>
          <w:lang w:eastAsia="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2026-2028 роки».</w:t>
      </w:r>
    </w:p>
    <w:p w14:paraId="75C9A4C9" w14:textId="77777777" w:rsidR="00D4247C" w:rsidRPr="00D4247C" w:rsidRDefault="00D4247C" w:rsidP="00D4247C">
      <w:pPr>
        <w:shd w:val="clear" w:color="auto" w:fill="FFFFFF"/>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Програма розроблена відповідно до положень Законів України: «Про місцеве самоврядування в Україні», Кодексу України про адміністративні правопорушення, наказу Міністерства юстиції України від 19 березня 2013 року  № 474/5 «Про затвердження Порядку виконання адміністративних стягнень у вигляді громадських робіт, виправних робіт та суспільно корисних робіт».</w:t>
      </w:r>
    </w:p>
    <w:p w14:paraId="53C3A416" w14:textId="77777777" w:rsidR="00D4247C" w:rsidRPr="00D4247C" w:rsidRDefault="00D4247C" w:rsidP="00D4247C">
      <w:pPr>
        <w:shd w:val="clear" w:color="auto" w:fill="FFFFFF"/>
        <w:spacing w:after="0" w:line="240" w:lineRule="auto"/>
        <w:ind w:right="-1" w:firstLine="567"/>
        <w:jc w:val="both"/>
        <w:rPr>
          <w:rFonts w:ascii="Times New Roman" w:eastAsia="Calibri" w:hAnsi="Times New Roman" w:cs="Times New Roman"/>
          <w:bCs/>
          <w:sz w:val="28"/>
          <w:szCs w:val="28"/>
          <w:lang w:eastAsia="uk-UA"/>
        </w:rPr>
      </w:pPr>
      <w:r w:rsidRPr="00D4247C">
        <w:rPr>
          <w:rFonts w:ascii="Times New Roman" w:eastAsia="Calibri" w:hAnsi="Times New Roman" w:cs="Times New Roman"/>
          <w:bCs/>
          <w:sz w:val="28"/>
          <w:szCs w:val="28"/>
          <w:lang w:eastAsia="uk-UA"/>
        </w:rPr>
        <w:t xml:space="preserve">Програма передбачає забезпечення виконання норм та вимог вищезазначених законодавчих актів при відпрацюванні порушниками суспільно корисних робіт за направленнями Рівненським районним відділом №1 філії Державної установи «Центр </w:t>
      </w:r>
      <w:proofErr w:type="spellStart"/>
      <w:r w:rsidRPr="00D4247C">
        <w:rPr>
          <w:rFonts w:ascii="Times New Roman" w:eastAsia="Calibri" w:hAnsi="Times New Roman" w:cs="Times New Roman"/>
          <w:bCs/>
          <w:sz w:val="28"/>
          <w:szCs w:val="28"/>
          <w:lang w:eastAsia="uk-UA"/>
        </w:rPr>
        <w:t>пробації</w:t>
      </w:r>
      <w:proofErr w:type="spellEnd"/>
      <w:r w:rsidRPr="00D4247C">
        <w:rPr>
          <w:rFonts w:ascii="Times New Roman" w:eastAsia="Calibri" w:hAnsi="Times New Roman" w:cs="Times New Roman"/>
          <w:bCs/>
          <w:sz w:val="28"/>
          <w:szCs w:val="28"/>
          <w:lang w:eastAsia="uk-UA"/>
        </w:rPr>
        <w:t xml:space="preserve">» у Рівненській області. </w:t>
      </w:r>
    </w:p>
    <w:p w14:paraId="137ABD95" w14:textId="77777777" w:rsidR="00D4247C" w:rsidRPr="00D4247C" w:rsidRDefault="00D4247C" w:rsidP="00D4247C">
      <w:pPr>
        <w:shd w:val="clear" w:color="auto" w:fill="FFFFFF"/>
        <w:spacing w:after="0" w:line="240" w:lineRule="auto"/>
        <w:ind w:right="-1"/>
        <w:jc w:val="both"/>
        <w:rPr>
          <w:rFonts w:ascii="Times New Roman" w:eastAsia="Calibri" w:hAnsi="Times New Roman" w:cs="Times New Roman"/>
          <w:bCs/>
          <w:sz w:val="28"/>
          <w:szCs w:val="28"/>
          <w:lang w:eastAsia="uk-UA"/>
        </w:rPr>
      </w:pPr>
    </w:p>
    <w:p w14:paraId="046E1EA5" w14:textId="0F9A6481" w:rsidR="00D4247C" w:rsidRDefault="00D4247C" w:rsidP="00D4247C">
      <w:pPr>
        <w:shd w:val="clear" w:color="auto" w:fill="FFFFFF"/>
        <w:spacing w:after="0" w:line="240" w:lineRule="auto"/>
        <w:ind w:right="-1"/>
        <w:contextualSpacing/>
        <w:rPr>
          <w:rFonts w:ascii="Times New Roman" w:eastAsia="Calibri" w:hAnsi="Times New Roman" w:cs="Times New Roman"/>
          <w:b/>
          <w:bCs/>
          <w:sz w:val="28"/>
          <w:szCs w:val="28"/>
          <w:lang w:eastAsia="uk-UA"/>
        </w:rPr>
      </w:pPr>
    </w:p>
    <w:p w14:paraId="310E640F" w14:textId="102159F6" w:rsidR="00D4247C" w:rsidRDefault="00D4247C" w:rsidP="00D4247C">
      <w:pPr>
        <w:shd w:val="clear" w:color="auto" w:fill="FFFFFF"/>
        <w:spacing w:after="0" w:line="240" w:lineRule="auto"/>
        <w:ind w:right="-1"/>
        <w:contextualSpacing/>
        <w:rPr>
          <w:rFonts w:ascii="Times New Roman" w:eastAsia="Calibri" w:hAnsi="Times New Roman" w:cs="Times New Roman"/>
          <w:b/>
          <w:bCs/>
          <w:sz w:val="28"/>
          <w:szCs w:val="28"/>
          <w:lang w:eastAsia="uk-UA"/>
        </w:rPr>
      </w:pPr>
    </w:p>
    <w:p w14:paraId="66C7AB95" w14:textId="0BDEFBCA" w:rsidR="00D4247C" w:rsidRPr="00D4247C" w:rsidRDefault="00D4247C" w:rsidP="00D4247C">
      <w:pPr>
        <w:numPr>
          <w:ilvl w:val="0"/>
          <w:numId w:val="1"/>
        </w:numPr>
        <w:shd w:val="clear" w:color="auto" w:fill="FFFFFF"/>
        <w:spacing w:after="0" w:line="240" w:lineRule="auto"/>
        <w:ind w:left="0" w:right="-1" w:firstLine="0"/>
        <w:contextualSpacing/>
        <w:jc w:val="center"/>
        <w:rPr>
          <w:rFonts w:ascii="Times New Roman" w:eastAsia="Calibri" w:hAnsi="Times New Roman" w:cs="Times New Roman"/>
          <w:b/>
          <w:bCs/>
          <w:sz w:val="28"/>
          <w:szCs w:val="28"/>
          <w:lang w:eastAsia="uk-UA"/>
        </w:rPr>
      </w:pPr>
      <w:r w:rsidRPr="00D4247C">
        <w:rPr>
          <w:rFonts w:ascii="Times New Roman" w:eastAsia="Calibri" w:hAnsi="Times New Roman" w:cs="Times New Roman"/>
          <w:b/>
          <w:bCs/>
          <w:sz w:val="28"/>
          <w:szCs w:val="28"/>
          <w:lang w:eastAsia="uk-UA"/>
        </w:rPr>
        <w:lastRenderedPageBreak/>
        <w:t>Мета Програми</w:t>
      </w:r>
    </w:p>
    <w:p w14:paraId="150E64A6" w14:textId="77777777" w:rsidR="00D4247C" w:rsidRPr="00D4247C" w:rsidRDefault="00D4247C" w:rsidP="00D4247C">
      <w:pPr>
        <w:shd w:val="clear" w:color="auto" w:fill="FFFFFF"/>
        <w:spacing w:after="0" w:line="240" w:lineRule="auto"/>
        <w:ind w:left="851" w:right="-1"/>
        <w:contextualSpacing/>
        <w:rPr>
          <w:rFonts w:ascii="Times New Roman" w:eastAsia="Calibri" w:hAnsi="Times New Roman" w:cs="Times New Roman"/>
          <w:b/>
          <w:bCs/>
          <w:sz w:val="28"/>
          <w:szCs w:val="28"/>
          <w:lang w:eastAsia="uk-UA"/>
        </w:rPr>
      </w:pPr>
    </w:p>
    <w:p w14:paraId="6437EEE6"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Метою цієї Програми є вирішення пріоритетних завдань державної політики у сфері забезпечення захисту прав дитини на їх належне утримання шляхом вдосконалення порядку примусового стягнення заборгованості зі сплати аліментів, що дозволить забезпечити тимчасову зайнятість громадян на яких накладено адміністративне стягнення у вигляді суспільно корисних робіт. </w:t>
      </w:r>
    </w:p>
    <w:p w14:paraId="50D4C90B" w14:textId="77777777" w:rsidR="00D4247C" w:rsidRPr="00D4247C" w:rsidRDefault="00D4247C" w:rsidP="00D4247C">
      <w:pPr>
        <w:shd w:val="clear" w:color="auto" w:fill="FFFFFF"/>
        <w:tabs>
          <w:tab w:val="left" w:pos="1134"/>
        </w:tabs>
        <w:spacing w:after="0" w:line="240" w:lineRule="auto"/>
        <w:jc w:val="both"/>
        <w:rPr>
          <w:rFonts w:ascii="Times New Roman" w:eastAsia="Calibri" w:hAnsi="Times New Roman" w:cs="Times New Roman"/>
          <w:sz w:val="28"/>
          <w:szCs w:val="28"/>
          <w:lang w:eastAsia="uk-UA"/>
        </w:rPr>
      </w:pPr>
    </w:p>
    <w:p w14:paraId="0E317C85" w14:textId="77777777" w:rsidR="00D4247C" w:rsidRPr="00D4247C" w:rsidRDefault="00D4247C" w:rsidP="00D4247C">
      <w:pPr>
        <w:numPr>
          <w:ilvl w:val="0"/>
          <w:numId w:val="1"/>
        </w:numPr>
        <w:shd w:val="clear" w:color="auto" w:fill="FFFFFF"/>
        <w:spacing w:after="0" w:line="240" w:lineRule="auto"/>
        <w:ind w:left="0" w:right="-1" w:firstLine="0"/>
        <w:contextualSpacing/>
        <w:jc w:val="center"/>
        <w:rPr>
          <w:rFonts w:ascii="Times New Roman" w:eastAsia="Calibri" w:hAnsi="Times New Roman" w:cs="Times New Roman"/>
          <w:sz w:val="28"/>
          <w:szCs w:val="28"/>
          <w:lang w:eastAsia="uk-UA"/>
        </w:rPr>
      </w:pPr>
      <w:r w:rsidRPr="00D4247C">
        <w:rPr>
          <w:rFonts w:ascii="Times New Roman" w:eastAsia="Calibri" w:hAnsi="Times New Roman" w:cs="Times New Roman"/>
          <w:b/>
          <w:bCs/>
          <w:sz w:val="28"/>
          <w:szCs w:val="28"/>
          <w:lang w:eastAsia="uk-UA"/>
        </w:rPr>
        <w:t>Обґрунтування шляхів і засобів розв’язання проблеми</w:t>
      </w:r>
    </w:p>
    <w:p w14:paraId="1B82C5C6" w14:textId="77777777" w:rsidR="00D4247C" w:rsidRPr="00D4247C" w:rsidRDefault="00D4247C" w:rsidP="00D4247C">
      <w:pPr>
        <w:shd w:val="clear" w:color="auto" w:fill="FFFFFF"/>
        <w:tabs>
          <w:tab w:val="left" w:pos="1134"/>
        </w:tabs>
        <w:spacing w:after="0" w:line="240" w:lineRule="auto"/>
        <w:ind w:left="851" w:right="-1"/>
        <w:contextualSpacing/>
        <w:jc w:val="both"/>
        <w:rPr>
          <w:rFonts w:ascii="Times New Roman" w:eastAsia="Calibri" w:hAnsi="Times New Roman" w:cs="Times New Roman"/>
          <w:sz w:val="28"/>
          <w:szCs w:val="28"/>
          <w:lang w:eastAsia="uk-UA"/>
        </w:rPr>
      </w:pPr>
    </w:p>
    <w:p w14:paraId="02E9ED0A"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Шляхами і засобами розв’язання проблем є:</w:t>
      </w:r>
    </w:p>
    <w:p w14:paraId="63373D45"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1) організація відпрацювання порушниками адміністративного стягнення у вигляді суспільно корисних робіт та примусового стягнення заборгованості зі сплати аліментів в інтересах захисту прав та інтересів дітей;</w:t>
      </w:r>
    </w:p>
    <w:p w14:paraId="59367974"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2) ведення обліку осіб (порушників), направлених  </w:t>
      </w:r>
      <w:r w:rsidRPr="00D4247C">
        <w:rPr>
          <w:rFonts w:ascii="Times New Roman" w:eastAsia="Calibri" w:hAnsi="Times New Roman" w:cs="Times New Roman"/>
          <w:bCs/>
          <w:sz w:val="28"/>
          <w:szCs w:val="28"/>
          <w:lang w:eastAsia="uk-UA"/>
        </w:rPr>
        <w:t xml:space="preserve">Рівненським районним відділом №1 філії Державної установи «Центр </w:t>
      </w:r>
      <w:proofErr w:type="spellStart"/>
      <w:r w:rsidRPr="00D4247C">
        <w:rPr>
          <w:rFonts w:ascii="Times New Roman" w:eastAsia="Calibri" w:hAnsi="Times New Roman" w:cs="Times New Roman"/>
          <w:bCs/>
          <w:sz w:val="28"/>
          <w:szCs w:val="28"/>
          <w:lang w:eastAsia="uk-UA"/>
        </w:rPr>
        <w:t>пробації</w:t>
      </w:r>
      <w:proofErr w:type="spellEnd"/>
      <w:r w:rsidRPr="00D4247C">
        <w:rPr>
          <w:rFonts w:ascii="Times New Roman" w:eastAsia="Calibri" w:hAnsi="Times New Roman" w:cs="Times New Roman"/>
          <w:bCs/>
          <w:sz w:val="28"/>
          <w:szCs w:val="28"/>
          <w:lang w:eastAsia="uk-UA"/>
        </w:rPr>
        <w:t>» у Рівненській області</w:t>
      </w:r>
      <w:r w:rsidRPr="00D4247C">
        <w:rPr>
          <w:rFonts w:ascii="Times New Roman" w:eastAsia="Calibri" w:hAnsi="Times New Roman" w:cs="Times New Roman"/>
          <w:sz w:val="28"/>
          <w:szCs w:val="28"/>
          <w:lang w:eastAsia="uk-UA"/>
        </w:rPr>
        <w:t xml:space="preserve"> (далі – уповноважений орган з питань </w:t>
      </w:r>
      <w:proofErr w:type="spellStart"/>
      <w:r w:rsidRPr="00D4247C">
        <w:rPr>
          <w:rFonts w:ascii="Times New Roman" w:eastAsia="Calibri" w:hAnsi="Times New Roman" w:cs="Times New Roman"/>
          <w:sz w:val="28"/>
          <w:szCs w:val="28"/>
          <w:lang w:eastAsia="uk-UA"/>
        </w:rPr>
        <w:t>пробації</w:t>
      </w:r>
      <w:proofErr w:type="spellEnd"/>
      <w:r w:rsidRPr="00D4247C">
        <w:rPr>
          <w:rFonts w:ascii="Times New Roman" w:eastAsia="Calibri" w:hAnsi="Times New Roman" w:cs="Times New Roman"/>
          <w:sz w:val="28"/>
          <w:szCs w:val="28"/>
          <w:lang w:eastAsia="uk-UA"/>
        </w:rPr>
        <w:t>) на відбування покарання у вигляді суспільно корисних робіт;</w:t>
      </w:r>
    </w:p>
    <w:p w14:paraId="19DE2B83"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3) забезпечення інвентарем та іншими засобами праці для проведення суспільно корисних робіт.</w:t>
      </w:r>
    </w:p>
    <w:p w14:paraId="7B38084B"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4.2. Виконавчий комітет або керівники підприємств (у разі наявності) за місцем відбування порушниками суспільно корисних робіт:</w:t>
      </w:r>
    </w:p>
    <w:p w14:paraId="2FA31EEE"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1) затверджують та погоджують з уповноваженим органом з питань </w:t>
      </w:r>
      <w:proofErr w:type="spellStart"/>
      <w:r w:rsidRPr="00D4247C">
        <w:rPr>
          <w:rFonts w:ascii="Times New Roman" w:eastAsia="Calibri" w:hAnsi="Times New Roman" w:cs="Times New Roman"/>
          <w:sz w:val="28"/>
          <w:szCs w:val="28"/>
          <w:lang w:eastAsia="uk-UA"/>
        </w:rPr>
        <w:t>пробації</w:t>
      </w:r>
      <w:proofErr w:type="spellEnd"/>
      <w:r w:rsidRPr="00D4247C">
        <w:rPr>
          <w:rFonts w:ascii="Times New Roman" w:eastAsia="Calibri" w:hAnsi="Times New Roman" w:cs="Times New Roman"/>
          <w:sz w:val="28"/>
          <w:szCs w:val="28"/>
          <w:lang w:eastAsia="uk-UA"/>
        </w:rPr>
        <w:t xml:space="preserve"> види оплачуваних суспільно корисних робіт для порушників, на яких судом накладено адміністративне стягнення у виді суспільно корисних робіт та  перелік об’єктів для відбування порушниками таких робіт;</w:t>
      </w:r>
    </w:p>
    <w:p w14:paraId="1FE669B4"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2) здійснюють контроль за виконанням порушниками призначених їм робіт;</w:t>
      </w:r>
    </w:p>
    <w:p w14:paraId="6571DEAD"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3) своєчасно надають інформацію уповноваженому органу з питань </w:t>
      </w:r>
      <w:proofErr w:type="spellStart"/>
      <w:r w:rsidRPr="00D4247C">
        <w:rPr>
          <w:rFonts w:ascii="Times New Roman" w:eastAsia="Calibri" w:hAnsi="Times New Roman" w:cs="Times New Roman"/>
          <w:sz w:val="28"/>
          <w:szCs w:val="28"/>
          <w:lang w:eastAsia="uk-UA"/>
        </w:rPr>
        <w:t>пробації</w:t>
      </w:r>
      <w:proofErr w:type="spellEnd"/>
      <w:r w:rsidRPr="00D4247C">
        <w:rPr>
          <w:rFonts w:ascii="Times New Roman" w:eastAsia="Calibri" w:hAnsi="Times New Roman" w:cs="Times New Roman"/>
          <w:sz w:val="28"/>
          <w:szCs w:val="28"/>
          <w:lang w:eastAsia="uk-UA"/>
        </w:rPr>
        <w:t xml:space="preserve"> про ухилення порушника від відбування суспільно корисних робіт;</w:t>
      </w:r>
    </w:p>
    <w:p w14:paraId="5C788D34"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4) ведуть облік та інформують уповноважений орган з питань </w:t>
      </w:r>
      <w:proofErr w:type="spellStart"/>
      <w:r w:rsidRPr="00D4247C">
        <w:rPr>
          <w:rFonts w:ascii="Times New Roman" w:eastAsia="Calibri" w:hAnsi="Times New Roman" w:cs="Times New Roman"/>
          <w:sz w:val="28"/>
          <w:szCs w:val="28"/>
          <w:lang w:eastAsia="uk-UA"/>
        </w:rPr>
        <w:t>пробації</w:t>
      </w:r>
      <w:proofErr w:type="spellEnd"/>
      <w:r w:rsidRPr="00D4247C">
        <w:rPr>
          <w:rFonts w:ascii="Times New Roman" w:eastAsia="Calibri" w:hAnsi="Times New Roman" w:cs="Times New Roman"/>
          <w:sz w:val="28"/>
          <w:szCs w:val="28"/>
          <w:lang w:eastAsia="uk-UA"/>
        </w:rPr>
        <w:t xml:space="preserve"> про кількість відпрацьованих порушником годин;</w:t>
      </w:r>
    </w:p>
    <w:p w14:paraId="17CDF57C"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5) нараховують плату порушнику за виконання суспільно корисних робіт та перераховують її на відповідний рахунок органу державної виконавчої служби для подальшого погашення заборгованості зі сплати аліментів.</w:t>
      </w:r>
    </w:p>
    <w:p w14:paraId="534F579C" w14:textId="77777777" w:rsidR="00D4247C" w:rsidRPr="00D4247C" w:rsidRDefault="00D4247C" w:rsidP="00D4247C">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14:paraId="25E0D30A" w14:textId="77777777" w:rsidR="00D4247C" w:rsidRPr="00D4247C" w:rsidRDefault="00D4247C" w:rsidP="00D4247C">
      <w:pPr>
        <w:numPr>
          <w:ilvl w:val="0"/>
          <w:numId w:val="1"/>
        </w:numPr>
        <w:shd w:val="clear" w:color="auto" w:fill="FFFFFF"/>
        <w:spacing w:after="0" w:line="240" w:lineRule="auto"/>
        <w:ind w:left="0" w:right="-1" w:firstLine="0"/>
        <w:contextualSpacing/>
        <w:jc w:val="center"/>
        <w:rPr>
          <w:rFonts w:ascii="Times New Roman" w:eastAsia="Calibri" w:hAnsi="Times New Roman" w:cs="Times New Roman"/>
          <w:b/>
          <w:bCs/>
          <w:sz w:val="28"/>
          <w:szCs w:val="28"/>
          <w:lang w:eastAsia="uk-UA"/>
        </w:rPr>
      </w:pPr>
      <w:r w:rsidRPr="00D4247C">
        <w:rPr>
          <w:rFonts w:ascii="Times New Roman" w:eastAsia="Calibri" w:hAnsi="Times New Roman" w:cs="Times New Roman"/>
          <w:b/>
          <w:bCs/>
          <w:sz w:val="28"/>
          <w:szCs w:val="28"/>
          <w:lang w:eastAsia="uk-UA"/>
        </w:rPr>
        <w:t>Перелік завдань та заходів Програми</w:t>
      </w:r>
    </w:p>
    <w:p w14:paraId="3D0CF888" w14:textId="77777777" w:rsidR="00D4247C" w:rsidRPr="00D4247C" w:rsidRDefault="00D4247C" w:rsidP="00D4247C">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14:paraId="35A74157"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Перелік завдань та заходів Програми наведено в додатку до Програми.</w:t>
      </w:r>
    </w:p>
    <w:p w14:paraId="6C826877" w14:textId="77777777" w:rsidR="00D4247C" w:rsidRPr="00D4247C" w:rsidRDefault="00D4247C" w:rsidP="00D4247C">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14:paraId="61EE9078" w14:textId="77777777" w:rsidR="00D4247C" w:rsidRPr="00D4247C" w:rsidRDefault="00D4247C" w:rsidP="00D4247C">
      <w:pPr>
        <w:numPr>
          <w:ilvl w:val="0"/>
          <w:numId w:val="1"/>
        </w:numPr>
        <w:shd w:val="clear" w:color="auto" w:fill="FFFFFF"/>
        <w:spacing w:after="0" w:line="240" w:lineRule="auto"/>
        <w:ind w:left="0" w:right="-1" w:firstLine="0"/>
        <w:contextualSpacing/>
        <w:jc w:val="center"/>
        <w:rPr>
          <w:rFonts w:ascii="Times New Roman" w:eastAsia="Calibri" w:hAnsi="Times New Roman" w:cs="Times New Roman"/>
          <w:b/>
          <w:bCs/>
          <w:sz w:val="28"/>
          <w:szCs w:val="28"/>
          <w:lang w:eastAsia="uk-UA"/>
        </w:rPr>
      </w:pPr>
      <w:r w:rsidRPr="00D4247C">
        <w:rPr>
          <w:rFonts w:ascii="Times New Roman" w:eastAsia="Calibri" w:hAnsi="Times New Roman" w:cs="Times New Roman"/>
          <w:b/>
          <w:bCs/>
          <w:sz w:val="28"/>
          <w:szCs w:val="28"/>
          <w:lang w:eastAsia="uk-UA"/>
        </w:rPr>
        <w:t>Ресурсне забезпечення Програми</w:t>
      </w:r>
    </w:p>
    <w:p w14:paraId="18293386" w14:textId="77777777" w:rsidR="00D4247C" w:rsidRPr="00D4247C" w:rsidRDefault="00D4247C" w:rsidP="00D4247C">
      <w:pPr>
        <w:shd w:val="clear" w:color="auto" w:fill="FFFFFF"/>
        <w:spacing w:after="0" w:line="240" w:lineRule="auto"/>
        <w:ind w:left="851" w:right="-1"/>
        <w:contextualSpacing/>
        <w:rPr>
          <w:rFonts w:ascii="Times New Roman" w:eastAsia="Calibri" w:hAnsi="Times New Roman" w:cs="Times New Roman"/>
          <w:b/>
          <w:bCs/>
          <w:sz w:val="28"/>
          <w:szCs w:val="28"/>
          <w:lang w:eastAsia="uk-UA"/>
        </w:rPr>
      </w:pPr>
    </w:p>
    <w:p w14:paraId="7FAA4CAE"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Фінансування суспільно корисних робіт проводиться за рахунок коштів бюджету сільської територіальної громади  згідно з кошторисом витрат на оплату праці осіб та інших не заборонених законодавством джерел.</w:t>
      </w:r>
    </w:p>
    <w:p w14:paraId="434CA779"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lastRenderedPageBreak/>
        <w:t>Підґрунтям для розрахунку коштів, необхідних на організацію оплачуваних суспільно корисних робіт для порушників, на яких судом накладено адміністративне стягнення у вигляді суспільно корисних робіт є:</w:t>
      </w:r>
    </w:p>
    <w:p w14:paraId="6EC194F6"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1) кількість осіб, порушників направлених на суспільно корисні роботи </w:t>
      </w:r>
      <w:r w:rsidRPr="00D4247C">
        <w:rPr>
          <w:rFonts w:ascii="Times New Roman" w:eastAsia="Calibri" w:hAnsi="Times New Roman" w:cs="Times New Roman"/>
          <w:sz w:val="28"/>
          <w:szCs w:val="28"/>
        </w:rPr>
        <w:t xml:space="preserve">Рівненським районним відділом №1 філії Державної установи «Центр </w:t>
      </w:r>
      <w:proofErr w:type="spellStart"/>
      <w:r w:rsidRPr="00D4247C">
        <w:rPr>
          <w:rFonts w:ascii="Times New Roman" w:eastAsia="Calibri" w:hAnsi="Times New Roman" w:cs="Times New Roman"/>
          <w:sz w:val="28"/>
          <w:szCs w:val="28"/>
        </w:rPr>
        <w:t>пробації</w:t>
      </w:r>
      <w:proofErr w:type="spellEnd"/>
      <w:r w:rsidRPr="00D4247C">
        <w:rPr>
          <w:rFonts w:ascii="Times New Roman" w:eastAsia="Calibri" w:hAnsi="Times New Roman" w:cs="Times New Roman"/>
          <w:sz w:val="28"/>
          <w:szCs w:val="28"/>
        </w:rPr>
        <w:t>» у Рівненській області</w:t>
      </w:r>
      <w:r w:rsidRPr="00D4247C">
        <w:rPr>
          <w:rFonts w:ascii="Times New Roman" w:eastAsia="Calibri" w:hAnsi="Times New Roman" w:cs="Times New Roman"/>
          <w:sz w:val="28"/>
          <w:szCs w:val="28"/>
          <w:lang w:eastAsia="uk-UA"/>
        </w:rPr>
        <w:t xml:space="preserve">; </w:t>
      </w:r>
    </w:p>
    <w:p w14:paraId="137C9090"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2) перелік об’єктів, на яких планується проведення оплачуваних суспільно корисних робіт, для осіб (порушників) на яких судом накладено стягнення покарання у вигляді суспільно-корисних робіт;</w:t>
      </w:r>
    </w:p>
    <w:p w14:paraId="2CC2AD12"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3) перелік видів оплачуваних суспільно корисних робіт, для осіб на яких судом призначено стягнення покарання у вигляді суспільно корисних робіт.</w:t>
      </w:r>
    </w:p>
    <w:p w14:paraId="43764D54"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4) дані обліку, розрахунків, кошторису витрат на оплату праці за виконання суспільно-корисних робіт; </w:t>
      </w:r>
    </w:p>
    <w:p w14:paraId="2C81556D" w14:textId="77777777" w:rsidR="00D4247C" w:rsidRPr="00D4247C" w:rsidRDefault="00D4247C" w:rsidP="00D4247C">
      <w:pPr>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5) дані нарахування оплати праці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w:t>
      </w:r>
    </w:p>
    <w:p w14:paraId="78B6FC21" w14:textId="77777777" w:rsidR="00D4247C" w:rsidRPr="00D4247C" w:rsidRDefault="00D4247C" w:rsidP="00D4247C">
      <w:pPr>
        <w:tabs>
          <w:tab w:val="left" w:pos="7655"/>
        </w:tabs>
        <w:spacing w:after="0" w:line="240" w:lineRule="auto"/>
        <w:ind w:firstLine="851"/>
        <w:rPr>
          <w:rFonts w:ascii="Times New Roman" w:eastAsia="Calibri" w:hAnsi="Times New Roman" w:cs="Times New Roman"/>
          <w:b/>
          <w:bCs/>
          <w:sz w:val="28"/>
          <w:szCs w:val="28"/>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609"/>
        <w:gridCol w:w="1476"/>
        <w:gridCol w:w="1477"/>
        <w:gridCol w:w="2114"/>
      </w:tblGrid>
      <w:tr w:rsidR="00D4247C" w:rsidRPr="00D4247C" w14:paraId="1574E47A" w14:textId="77777777" w:rsidTr="00450F32">
        <w:tc>
          <w:tcPr>
            <w:tcW w:w="2977" w:type="dxa"/>
            <w:vMerge w:val="restart"/>
          </w:tcPr>
          <w:p w14:paraId="1EF36D69" w14:textId="77777777" w:rsidR="00D4247C" w:rsidRPr="00D4247C" w:rsidRDefault="00D4247C" w:rsidP="00450F32">
            <w:pPr>
              <w:spacing w:after="0" w:line="240" w:lineRule="auto"/>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Обсяг коштів, які планується залучити на виконання Програми</w:t>
            </w:r>
          </w:p>
        </w:tc>
        <w:tc>
          <w:tcPr>
            <w:tcW w:w="4562" w:type="dxa"/>
            <w:gridSpan w:val="3"/>
          </w:tcPr>
          <w:p w14:paraId="7BB90C83" w14:textId="77777777" w:rsidR="00D4247C" w:rsidRPr="00D4247C" w:rsidRDefault="00D4247C" w:rsidP="00450F32">
            <w:pPr>
              <w:spacing w:after="0" w:line="240" w:lineRule="auto"/>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Роки</w:t>
            </w:r>
          </w:p>
        </w:tc>
        <w:tc>
          <w:tcPr>
            <w:tcW w:w="2114" w:type="dxa"/>
            <w:vMerge w:val="restart"/>
          </w:tcPr>
          <w:p w14:paraId="052206B6"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p w14:paraId="0568372F" w14:textId="77777777" w:rsidR="00D4247C" w:rsidRPr="00D4247C" w:rsidRDefault="00D4247C" w:rsidP="00450F32">
            <w:pPr>
              <w:spacing w:after="0" w:line="240" w:lineRule="auto"/>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Усього витрат на виконання Програми</w:t>
            </w:r>
          </w:p>
          <w:p w14:paraId="0A19A8FF"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tc>
      </w:tr>
      <w:tr w:rsidR="00D4247C" w:rsidRPr="00D4247C" w14:paraId="0BB56651" w14:textId="77777777" w:rsidTr="00450F32">
        <w:tc>
          <w:tcPr>
            <w:tcW w:w="2977" w:type="dxa"/>
            <w:vMerge/>
          </w:tcPr>
          <w:p w14:paraId="406DEBBF"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tc>
        <w:tc>
          <w:tcPr>
            <w:tcW w:w="1609" w:type="dxa"/>
          </w:tcPr>
          <w:p w14:paraId="53F9C68B"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p w14:paraId="30429944" w14:textId="77777777" w:rsidR="00D4247C" w:rsidRPr="00D4247C" w:rsidRDefault="00D4247C" w:rsidP="00450F32">
            <w:pPr>
              <w:spacing w:after="0" w:line="240" w:lineRule="auto"/>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2026 рік</w:t>
            </w:r>
          </w:p>
        </w:tc>
        <w:tc>
          <w:tcPr>
            <w:tcW w:w="1476" w:type="dxa"/>
          </w:tcPr>
          <w:p w14:paraId="05FE8638"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p w14:paraId="106FD4E2" w14:textId="77777777" w:rsidR="00D4247C" w:rsidRPr="00D4247C" w:rsidRDefault="00D4247C" w:rsidP="00450F32">
            <w:pPr>
              <w:spacing w:after="0" w:line="240" w:lineRule="auto"/>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2027 рік</w:t>
            </w:r>
          </w:p>
        </w:tc>
        <w:tc>
          <w:tcPr>
            <w:tcW w:w="1477" w:type="dxa"/>
          </w:tcPr>
          <w:p w14:paraId="2D46A0F8"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p w14:paraId="099A0CC9" w14:textId="77777777" w:rsidR="00D4247C" w:rsidRPr="00D4247C" w:rsidRDefault="00D4247C" w:rsidP="00450F32">
            <w:pPr>
              <w:spacing w:after="0" w:line="240" w:lineRule="auto"/>
              <w:jc w:val="center"/>
              <w:rPr>
                <w:rFonts w:ascii="Times New Roman" w:eastAsia="Calibri" w:hAnsi="Times New Roman" w:cs="Times New Roman"/>
                <w:b/>
                <w:sz w:val="28"/>
                <w:szCs w:val="28"/>
              </w:rPr>
            </w:pPr>
            <w:r w:rsidRPr="00D4247C">
              <w:rPr>
                <w:rFonts w:ascii="Times New Roman" w:eastAsia="Calibri" w:hAnsi="Times New Roman" w:cs="Times New Roman"/>
                <w:b/>
                <w:sz w:val="28"/>
                <w:szCs w:val="28"/>
              </w:rPr>
              <w:t>2028 рік</w:t>
            </w:r>
          </w:p>
        </w:tc>
        <w:tc>
          <w:tcPr>
            <w:tcW w:w="2114" w:type="dxa"/>
            <w:vMerge/>
          </w:tcPr>
          <w:p w14:paraId="75E92174"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tc>
      </w:tr>
      <w:tr w:rsidR="00D4247C" w:rsidRPr="00D4247C" w14:paraId="68804D72" w14:textId="77777777" w:rsidTr="00450F32">
        <w:trPr>
          <w:trHeight w:val="345"/>
        </w:trPr>
        <w:tc>
          <w:tcPr>
            <w:tcW w:w="2977" w:type="dxa"/>
          </w:tcPr>
          <w:p w14:paraId="4922D89D" w14:textId="77777777" w:rsidR="00D4247C" w:rsidRPr="00D4247C" w:rsidRDefault="00D4247C" w:rsidP="00450F32">
            <w:pPr>
              <w:spacing w:after="0" w:line="240" w:lineRule="auto"/>
              <w:rPr>
                <w:rFonts w:ascii="Times New Roman" w:eastAsia="Calibri" w:hAnsi="Times New Roman" w:cs="Times New Roman"/>
                <w:sz w:val="28"/>
                <w:szCs w:val="28"/>
              </w:rPr>
            </w:pPr>
            <w:r w:rsidRPr="00D4247C">
              <w:rPr>
                <w:rFonts w:ascii="Times New Roman" w:eastAsia="Calibri" w:hAnsi="Times New Roman" w:cs="Times New Roman"/>
                <w:sz w:val="28"/>
                <w:szCs w:val="28"/>
              </w:rPr>
              <w:t>Бюджет Городоцької сільської територіальної громади, грн.</w:t>
            </w:r>
          </w:p>
        </w:tc>
        <w:tc>
          <w:tcPr>
            <w:tcW w:w="1609" w:type="dxa"/>
          </w:tcPr>
          <w:p w14:paraId="58DCD8CC" w14:textId="77777777" w:rsidR="00D4247C" w:rsidRPr="00D4247C" w:rsidRDefault="00D4247C" w:rsidP="00450F32">
            <w:pPr>
              <w:spacing w:after="0" w:line="240" w:lineRule="auto"/>
              <w:jc w:val="center"/>
              <w:rPr>
                <w:rFonts w:ascii="Times New Roman" w:eastAsia="Calibri" w:hAnsi="Times New Roman" w:cs="Times New Roman"/>
                <w:sz w:val="28"/>
                <w:szCs w:val="28"/>
              </w:rPr>
            </w:pPr>
          </w:p>
          <w:p w14:paraId="2B75FB2E" w14:textId="77777777" w:rsidR="00D4247C" w:rsidRPr="00D4247C" w:rsidRDefault="00D4247C" w:rsidP="00450F32">
            <w:pPr>
              <w:spacing w:after="0" w:line="240" w:lineRule="auto"/>
              <w:jc w:val="center"/>
              <w:rPr>
                <w:rFonts w:ascii="Times New Roman" w:eastAsia="Calibri" w:hAnsi="Times New Roman" w:cs="Times New Roman"/>
                <w:sz w:val="28"/>
                <w:szCs w:val="28"/>
              </w:rPr>
            </w:pPr>
            <w:r w:rsidRPr="00D4247C">
              <w:rPr>
                <w:rFonts w:ascii="Times New Roman" w:eastAsia="Calibri" w:hAnsi="Times New Roman" w:cs="Times New Roman"/>
                <w:sz w:val="28"/>
                <w:szCs w:val="28"/>
              </w:rPr>
              <w:t>60 000, 00</w:t>
            </w:r>
          </w:p>
        </w:tc>
        <w:tc>
          <w:tcPr>
            <w:tcW w:w="1476" w:type="dxa"/>
          </w:tcPr>
          <w:p w14:paraId="6831CADB" w14:textId="77777777" w:rsidR="00D4247C" w:rsidRPr="00D4247C" w:rsidRDefault="00D4247C" w:rsidP="00450F32">
            <w:pPr>
              <w:spacing w:after="0" w:line="240" w:lineRule="auto"/>
              <w:jc w:val="center"/>
              <w:rPr>
                <w:rFonts w:ascii="Times New Roman" w:eastAsia="Calibri" w:hAnsi="Times New Roman" w:cs="Times New Roman"/>
                <w:sz w:val="28"/>
                <w:szCs w:val="28"/>
              </w:rPr>
            </w:pPr>
          </w:p>
          <w:p w14:paraId="594027C5" w14:textId="77777777" w:rsidR="00D4247C" w:rsidRPr="00D4247C" w:rsidRDefault="00D4247C" w:rsidP="00450F32">
            <w:pPr>
              <w:spacing w:after="0" w:line="240" w:lineRule="auto"/>
              <w:jc w:val="center"/>
              <w:rPr>
                <w:rFonts w:ascii="Times New Roman" w:eastAsia="Calibri" w:hAnsi="Times New Roman" w:cs="Times New Roman"/>
                <w:sz w:val="28"/>
                <w:szCs w:val="28"/>
              </w:rPr>
            </w:pPr>
            <w:r w:rsidRPr="00D4247C">
              <w:rPr>
                <w:rFonts w:ascii="Times New Roman" w:eastAsia="Calibri" w:hAnsi="Times New Roman" w:cs="Times New Roman"/>
                <w:sz w:val="28"/>
                <w:szCs w:val="28"/>
              </w:rPr>
              <w:t>70 000, 00</w:t>
            </w:r>
          </w:p>
        </w:tc>
        <w:tc>
          <w:tcPr>
            <w:tcW w:w="1477" w:type="dxa"/>
          </w:tcPr>
          <w:p w14:paraId="0D42A635" w14:textId="77777777" w:rsidR="00D4247C" w:rsidRPr="00D4247C" w:rsidRDefault="00D4247C" w:rsidP="00450F32">
            <w:pPr>
              <w:spacing w:after="0" w:line="240" w:lineRule="auto"/>
              <w:jc w:val="center"/>
              <w:rPr>
                <w:rFonts w:ascii="Times New Roman" w:eastAsia="Calibri" w:hAnsi="Times New Roman" w:cs="Times New Roman"/>
                <w:sz w:val="28"/>
                <w:szCs w:val="28"/>
              </w:rPr>
            </w:pPr>
          </w:p>
          <w:p w14:paraId="50EEF979" w14:textId="77777777" w:rsidR="00D4247C" w:rsidRPr="00D4247C" w:rsidRDefault="00D4247C" w:rsidP="00450F32">
            <w:pPr>
              <w:spacing w:after="0" w:line="240" w:lineRule="auto"/>
              <w:jc w:val="center"/>
              <w:rPr>
                <w:rFonts w:ascii="Times New Roman" w:eastAsia="Calibri" w:hAnsi="Times New Roman" w:cs="Times New Roman"/>
                <w:sz w:val="28"/>
                <w:szCs w:val="28"/>
                <w:lang w:val="ru-RU"/>
              </w:rPr>
            </w:pPr>
            <w:r w:rsidRPr="00D4247C">
              <w:rPr>
                <w:rFonts w:ascii="Times New Roman" w:eastAsia="Calibri" w:hAnsi="Times New Roman" w:cs="Times New Roman"/>
                <w:sz w:val="28"/>
                <w:szCs w:val="28"/>
              </w:rPr>
              <w:t>70 000,</w:t>
            </w:r>
            <w:r w:rsidRPr="00D4247C">
              <w:rPr>
                <w:rFonts w:ascii="Times New Roman" w:eastAsia="Calibri" w:hAnsi="Times New Roman" w:cs="Times New Roman"/>
                <w:sz w:val="28"/>
                <w:szCs w:val="28"/>
                <w:lang w:val="ru-RU"/>
              </w:rPr>
              <w:t xml:space="preserve"> 00</w:t>
            </w:r>
          </w:p>
        </w:tc>
        <w:tc>
          <w:tcPr>
            <w:tcW w:w="2114" w:type="dxa"/>
          </w:tcPr>
          <w:p w14:paraId="7AE575F6" w14:textId="77777777" w:rsidR="00D4247C" w:rsidRPr="00D4247C" w:rsidRDefault="00D4247C" w:rsidP="00450F32">
            <w:pPr>
              <w:spacing w:after="0" w:line="240" w:lineRule="auto"/>
              <w:jc w:val="center"/>
              <w:rPr>
                <w:rFonts w:ascii="Times New Roman" w:eastAsia="Calibri" w:hAnsi="Times New Roman" w:cs="Times New Roman"/>
                <w:sz w:val="28"/>
                <w:szCs w:val="28"/>
                <w:lang w:eastAsia="uk-UA"/>
              </w:rPr>
            </w:pPr>
          </w:p>
          <w:p w14:paraId="4FEB6ADB" w14:textId="77777777" w:rsidR="00D4247C" w:rsidRPr="00D4247C" w:rsidRDefault="00D4247C" w:rsidP="00450F32">
            <w:pPr>
              <w:spacing w:after="0" w:line="240" w:lineRule="auto"/>
              <w:jc w:val="center"/>
              <w:rPr>
                <w:rFonts w:ascii="Times New Roman" w:eastAsia="Calibri" w:hAnsi="Times New Roman" w:cs="Times New Roman"/>
                <w:sz w:val="28"/>
                <w:szCs w:val="28"/>
              </w:rPr>
            </w:pPr>
            <w:r w:rsidRPr="00D4247C">
              <w:rPr>
                <w:rFonts w:ascii="Times New Roman" w:eastAsia="Calibri" w:hAnsi="Times New Roman" w:cs="Times New Roman"/>
                <w:sz w:val="28"/>
                <w:szCs w:val="28"/>
                <w:lang w:eastAsia="uk-UA"/>
              </w:rPr>
              <w:t>200 000, 00</w:t>
            </w:r>
          </w:p>
          <w:p w14:paraId="156F4394" w14:textId="77777777" w:rsidR="00D4247C" w:rsidRPr="00D4247C" w:rsidRDefault="00D4247C" w:rsidP="00450F32">
            <w:pPr>
              <w:spacing w:after="0" w:line="240" w:lineRule="auto"/>
              <w:jc w:val="center"/>
              <w:rPr>
                <w:rFonts w:ascii="Times New Roman" w:eastAsia="Calibri" w:hAnsi="Times New Roman" w:cs="Times New Roman"/>
                <w:b/>
                <w:sz w:val="28"/>
                <w:szCs w:val="28"/>
              </w:rPr>
            </w:pPr>
          </w:p>
        </w:tc>
      </w:tr>
      <w:tr w:rsidR="00D4247C" w:rsidRPr="00D4247C" w14:paraId="61B0E982" w14:textId="77777777" w:rsidTr="00450F32">
        <w:trPr>
          <w:trHeight w:val="344"/>
        </w:trPr>
        <w:tc>
          <w:tcPr>
            <w:tcW w:w="2977" w:type="dxa"/>
          </w:tcPr>
          <w:p w14:paraId="1D27EF99" w14:textId="77777777" w:rsidR="00D4247C" w:rsidRPr="00D4247C" w:rsidRDefault="00D4247C" w:rsidP="00450F32">
            <w:pPr>
              <w:spacing w:after="0" w:line="240" w:lineRule="auto"/>
              <w:rPr>
                <w:rFonts w:ascii="Times New Roman" w:eastAsia="Calibri" w:hAnsi="Times New Roman" w:cs="Times New Roman"/>
                <w:sz w:val="28"/>
                <w:szCs w:val="28"/>
              </w:rPr>
            </w:pPr>
            <w:r w:rsidRPr="00D4247C">
              <w:rPr>
                <w:rFonts w:ascii="Times New Roman" w:eastAsia="Calibri" w:hAnsi="Times New Roman" w:cs="Times New Roman"/>
                <w:sz w:val="28"/>
                <w:szCs w:val="28"/>
              </w:rPr>
              <w:t xml:space="preserve">Інші джерела, грн. </w:t>
            </w:r>
          </w:p>
          <w:p w14:paraId="201F8A9D" w14:textId="77777777" w:rsidR="00D4247C" w:rsidRPr="00D4247C" w:rsidRDefault="00D4247C" w:rsidP="00450F32">
            <w:pPr>
              <w:spacing w:after="0" w:line="240" w:lineRule="auto"/>
              <w:rPr>
                <w:rFonts w:ascii="Times New Roman" w:eastAsia="Calibri" w:hAnsi="Times New Roman" w:cs="Times New Roman"/>
                <w:sz w:val="28"/>
                <w:szCs w:val="28"/>
              </w:rPr>
            </w:pPr>
          </w:p>
        </w:tc>
        <w:tc>
          <w:tcPr>
            <w:tcW w:w="1609" w:type="dxa"/>
          </w:tcPr>
          <w:p w14:paraId="75156E31" w14:textId="77777777" w:rsidR="00D4247C" w:rsidRPr="00D4247C" w:rsidRDefault="00D4247C" w:rsidP="00450F32">
            <w:pPr>
              <w:spacing w:after="0" w:line="240" w:lineRule="auto"/>
              <w:jc w:val="center"/>
              <w:rPr>
                <w:rFonts w:ascii="Times New Roman" w:eastAsia="Calibri" w:hAnsi="Times New Roman" w:cs="Times New Roman"/>
                <w:sz w:val="28"/>
                <w:szCs w:val="28"/>
              </w:rPr>
            </w:pPr>
            <w:r w:rsidRPr="00D4247C">
              <w:rPr>
                <w:rFonts w:ascii="Times New Roman" w:eastAsia="Calibri" w:hAnsi="Times New Roman" w:cs="Times New Roman"/>
                <w:sz w:val="28"/>
                <w:szCs w:val="28"/>
              </w:rPr>
              <w:t>-</w:t>
            </w:r>
          </w:p>
        </w:tc>
        <w:tc>
          <w:tcPr>
            <w:tcW w:w="1476" w:type="dxa"/>
          </w:tcPr>
          <w:p w14:paraId="523140BD" w14:textId="77777777" w:rsidR="00D4247C" w:rsidRPr="00D4247C" w:rsidRDefault="00D4247C" w:rsidP="00450F32">
            <w:pPr>
              <w:spacing w:after="0" w:line="240" w:lineRule="auto"/>
              <w:jc w:val="center"/>
              <w:rPr>
                <w:rFonts w:ascii="Times New Roman" w:eastAsia="Calibri" w:hAnsi="Times New Roman" w:cs="Times New Roman"/>
                <w:sz w:val="28"/>
                <w:szCs w:val="28"/>
              </w:rPr>
            </w:pPr>
            <w:r w:rsidRPr="00D4247C">
              <w:rPr>
                <w:rFonts w:ascii="Times New Roman" w:eastAsia="Calibri" w:hAnsi="Times New Roman" w:cs="Times New Roman"/>
                <w:sz w:val="28"/>
                <w:szCs w:val="28"/>
              </w:rPr>
              <w:t>-</w:t>
            </w:r>
          </w:p>
        </w:tc>
        <w:tc>
          <w:tcPr>
            <w:tcW w:w="1477" w:type="dxa"/>
          </w:tcPr>
          <w:p w14:paraId="468D8513" w14:textId="77777777" w:rsidR="00D4247C" w:rsidRPr="00D4247C" w:rsidRDefault="00D4247C" w:rsidP="00450F32">
            <w:pPr>
              <w:spacing w:after="0" w:line="240" w:lineRule="auto"/>
              <w:jc w:val="center"/>
              <w:rPr>
                <w:rFonts w:ascii="Times New Roman" w:eastAsia="Calibri" w:hAnsi="Times New Roman" w:cs="Times New Roman"/>
                <w:sz w:val="28"/>
                <w:szCs w:val="28"/>
              </w:rPr>
            </w:pPr>
            <w:r w:rsidRPr="00D4247C">
              <w:rPr>
                <w:rFonts w:ascii="Times New Roman" w:eastAsia="Calibri" w:hAnsi="Times New Roman" w:cs="Times New Roman"/>
                <w:sz w:val="28"/>
                <w:szCs w:val="28"/>
              </w:rPr>
              <w:t>-</w:t>
            </w:r>
          </w:p>
        </w:tc>
        <w:tc>
          <w:tcPr>
            <w:tcW w:w="2114" w:type="dxa"/>
          </w:tcPr>
          <w:p w14:paraId="3E3711C1" w14:textId="77777777" w:rsidR="00D4247C" w:rsidRPr="00D4247C" w:rsidRDefault="00D4247C" w:rsidP="00450F32">
            <w:pPr>
              <w:spacing w:after="0" w:line="240" w:lineRule="auto"/>
              <w:jc w:val="center"/>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w:t>
            </w:r>
          </w:p>
        </w:tc>
      </w:tr>
    </w:tbl>
    <w:p w14:paraId="5AFB1C9B" w14:textId="77777777" w:rsidR="00D4247C" w:rsidRPr="00D4247C" w:rsidRDefault="00D4247C" w:rsidP="00D4247C">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14:paraId="6E85543A" w14:textId="77777777" w:rsidR="00D4247C" w:rsidRPr="00D4247C" w:rsidRDefault="00D4247C" w:rsidP="00D4247C">
      <w:pPr>
        <w:numPr>
          <w:ilvl w:val="0"/>
          <w:numId w:val="1"/>
        </w:numPr>
        <w:shd w:val="clear" w:color="auto" w:fill="FFFFFF"/>
        <w:spacing w:after="0" w:line="240" w:lineRule="auto"/>
        <w:ind w:left="0" w:right="-1" w:firstLine="0"/>
        <w:contextualSpacing/>
        <w:jc w:val="center"/>
        <w:rPr>
          <w:rFonts w:ascii="Times New Roman" w:eastAsia="Calibri" w:hAnsi="Times New Roman" w:cs="Times New Roman"/>
          <w:b/>
          <w:bCs/>
          <w:sz w:val="28"/>
          <w:szCs w:val="28"/>
          <w:lang w:eastAsia="uk-UA"/>
        </w:rPr>
      </w:pPr>
      <w:r w:rsidRPr="00D4247C">
        <w:rPr>
          <w:rFonts w:ascii="Times New Roman" w:eastAsia="Calibri" w:hAnsi="Times New Roman" w:cs="Times New Roman"/>
          <w:b/>
          <w:bCs/>
          <w:sz w:val="28"/>
          <w:szCs w:val="28"/>
          <w:lang w:eastAsia="uk-UA"/>
        </w:rPr>
        <w:t>Використання коштів</w:t>
      </w:r>
    </w:p>
    <w:p w14:paraId="0BFD20D2" w14:textId="77777777" w:rsidR="00D4247C" w:rsidRPr="00D4247C" w:rsidRDefault="00D4247C" w:rsidP="00D4247C">
      <w:pPr>
        <w:shd w:val="clear" w:color="auto" w:fill="FFFFFF"/>
        <w:spacing w:after="0" w:line="240" w:lineRule="auto"/>
        <w:ind w:left="720" w:firstLine="708"/>
        <w:contextualSpacing/>
        <w:jc w:val="both"/>
        <w:rPr>
          <w:rFonts w:ascii="Calibri" w:eastAsia="Calibri" w:hAnsi="Calibri" w:cs="Times New Roman"/>
          <w:sz w:val="28"/>
          <w:szCs w:val="28"/>
        </w:rPr>
      </w:pPr>
    </w:p>
    <w:p w14:paraId="08E0D390"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Фінансування видатків за напрямами Програми здійснюється з бюджету Городоцької сільської територіальної громади в межах фінансових можливостей, а саме:</w:t>
      </w:r>
    </w:p>
    <w:p w14:paraId="3420E26D"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1) нарахування та оплата праці за виконання оплачуваних суспільно корисних робіт особам, направленим на відбування адміністративного стягнення у вигляді суспільно корисних робіт;</w:t>
      </w:r>
    </w:p>
    <w:p w14:paraId="6C9B4264"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2) перерахування плати на відповідний рахунок органу державної виконавчої служби для подальшого погашення заборгованості зі сплати аліментів;</w:t>
      </w:r>
    </w:p>
    <w:p w14:paraId="1B4EEB85"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3) витрати на придбання інвентаря та інших засобів для організації виконання суспільно корисних робіт. </w:t>
      </w:r>
    </w:p>
    <w:p w14:paraId="3DAE0417" w14:textId="77777777" w:rsidR="00D4247C" w:rsidRPr="00D4247C" w:rsidRDefault="00D4247C" w:rsidP="00D4247C">
      <w:pPr>
        <w:tabs>
          <w:tab w:val="left" w:pos="708"/>
          <w:tab w:val="left" w:pos="1416"/>
          <w:tab w:val="left" w:pos="2124"/>
          <w:tab w:val="left" w:pos="2832"/>
          <w:tab w:val="left" w:pos="3540"/>
          <w:tab w:val="left" w:pos="4248"/>
          <w:tab w:val="left" w:pos="5511"/>
          <w:tab w:val="left" w:pos="5760"/>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Не допускається спрямування бюджетних коштів за напрямами (завданнями та заходами, що додаються), не передбаченими Програмою, </w:t>
      </w:r>
      <w:r w:rsidRPr="00D4247C">
        <w:rPr>
          <w:rFonts w:ascii="Times New Roman" w:eastAsia="Calibri" w:hAnsi="Times New Roman" w:cs="Times New Roman"/>
          <w:sz w:val="28"/>
          <w:szCs w:val="28"/>
          <w:lang w:eastAsia="uk-UA"/>
        </w:rPr>
        <w:lastRenderedPageBreak/>
        <w:t>реалізацію завдань і заходів, метою яких є отримання прибутку або виконання яких не може забезпечити ефективну реалізацію державної політики у сфері захисту прав та інтересів дітей та примусового стягнення зі сплати аліментів боржниками (порушниками) на яких судом накладено адміністративне стягнення у вигляді суспільно корисних робіт.</w:t>
      </w:r>
    </w:p>
    <w:p w14:paraId="57DFB7BA" w14:textId="77777777" w:rsidR="00D4247C" w:rsidRPr="00D4247C" w:rsidRDefault="00D4247C" w:rsidP="00D4247C">
      <w:pPr>
        <w:shd w:val="clear" w:color="auto" w:fill="FFFFFF"/>
        <w:spacing w:after="0" w:line="240" w:lineRule="auto"/>
        <w:ind w:left="709" w:hanging="709"/>
        <w:jc w:val="center"/>
        <w:rPr>
          <w:rFonts w:ascii="Calibri" w:eastAsia="Calibri" w:hAnsi="Calibri" w:cs="Times New Roman"/>
          <w:b/>
          <w:bCs/>
          <w:sz w:val="28"/>
          <w:szCs w:val="28"/>
        </w:rPr>
      </w:pPr>
    </w:p>
    <w:p w14:paraId="3C983E73" w14:textId="77777777" w:rsidR="00D4247C" w:rsidRPr="00D4247C" w:rsidRDefault="00D4247C" w:rsidP="00D4247C">
      <w:pPr>
        <w:numPr>
          <w:ilvl w:val="0"/>
          <w:numId w:val="1"/>
        </w:numPr>
        <w:shd w:val="clear" w:color="auto" w:fill="FFFFFF"/>
        <w:spacing w:after="0" w:line="240" w:lineRule="auto"/>
        <w:ind w:left="0" w:right="-1" w:firstLine="0"/>
        <w:contextualSpacing/>
        <w:jc w:val="center"/>
        <w:rPr>
          <w:rFonts w:ascii="Times New Roman" w:eastAsia="Calibri" w:hAnsi="Times New Roman" w:cs="Times New Roman"/>
          <w:b/>
          <w:bCs/>
          <w:sz w:val="28"/>
          <w:szCs w:val="28"/>
          <w:lang w:eastAsia="uk-UA"/>
        </w:rPr>
      </w:pPr>
      <w:r w:rsidRPr="00D4247C">
        <w:rPr>
          <w:rFonts w:ascii="Times New Roman" w:eastAsia="Calibri" w:hAnsi="Times New Roman" w:cs="Times New Roman"/>
          <w:b/>
          <w:bCs/>
          <w:sz w:val="28"/>
          <w:szCs w:val="28"/>
          <w:lang w:eastAsia="uk-UA"/>
        </w:rPr>
        <w:t>Очікувані результати</w:t>
      </w:r>
    </w:p>
    <w:p w14:paraId="37A0A07D" w14:textId="77777777" w:rsidR="00D4247C" w:rsidRPr="00D4247C" w:rsidRDefault="00D4247C" w:rsidP="00D4247C">
      <w:pPr>
        <w:shd w:val="clear" w:color="auto" w:fill="FFFFFF"/>
        <w:spacing w:after="0" w:line="240" w:lineRule="auto"/>
        <w:ind w:right="-1" w:firstLine="567"/>
        <w:contextualSpacing/>
        <w:rPr>
          <w:rFonts w:ascii="Times New Roman" w:eastAsia="Calibri" w:hAnsi="Times New Roman" w:cs="Times New Roman"/>
          <w:b/>
          <w:bCs/>
          <w:sz w:val="28"/>
          <w:szCs w:val="28"/>
          <w:lang w:eastAsia="uk-UA"/>
        </w:rPr>
      </w:pPr>
    </w:p>
    <w:p w14:paraId="2839A5AA"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 xml:space="preserve">Забезпечення виконання вимог законодавчих актів України, щодо виконання порушниками адміністративного стягнення у вигляді суспільно корисних робіт, в інтересах захисту прав та інтересів дітей та примусового стягнення заборгованості зі сплати аліментів боржниками. </w:t>
      </w:r>
    </w:p>
    <w:p w14:paraId="469544D2" w14:textId="77777777" w:rsidR="00D4247C" w:rsidRPr="00D4247C" w:rsidRDefault="00D4247C" w:rsidP="00D4247C">
      <w:pPr>
        <w:shd w:val="clear" w:color="auto" w:fill="FFFFFF"/>
        <w:spacing w:after="0" w:line="240" w:lineRule="auto"/>
        <w:jc w:val="center"/>
        <w:rPr>
          <w:rFonts w:ascii="Calibri" w:eastAsia="Calibri" w:hAnsi="Calibri" w:cs="Times New Roman"/>
          <w:b/>
          <w:bCs/>
          <w:sz w:val="28"/>
          <w:szCs w:val="28"/>
        </w:rPr>
      </w:pPr>
      <w:bookmarkStart w:id="1" w:name="BM26"/>
      <w:bookmarkEnd w:id="1"/>
    </w:p>
    <w:p w14:paraId="677E12DD" w14:textId="77777777" w:rsidR="00D4247C" w:rsidRPr="00D4247C" w:rsidRDefault="00D4247C" w:rsidP="00D4247C">
      <w:pPr>
        <w:numPr>
          <w:ilvl w:val="0"/>
          <w:numId w:val="1"/>
        </w:numPr>
        <w:shd w:val="clear" w:color="auto" w:fill="FFFFFF"/>
        <w:spacing w:after="0" w:line="240" w:lineRule="auto"/>
        <w:ind w:left="0" w:right="-1" w:firstLine="0"/>
        <w:contextualSpacing/>
        <w:jc w:val="center"/>
        <w:rPr>
          <w:rFonts w:ascii="Times New Roman" w:eastAsia="Calibri" w:hAnsi="Times New Roman" w:cs="Times New Roman"/>
          <w:b/>
          <w:bCs/>
          <w:sz w:val="28"/>
          <w:szCs w:val="28"/>
          <w:lang w:eastAsia="uk-UA"/>
        </w:rPr>
      </w:pPr>
      <w:r w:rsidRPr="00D4247C">
        <w:rPr>
          <w:rFonts w:ascii="Times New Roman" w:eastAsia="Calibri" w:hAnsi="Times New Roman" w:cs="Times New Roman"/>
          <w:b/>
          <w:bCs/>
          <w:sz w:val="28"/>
          <w:szCs w:val="28"/>
          <w:lang w:eastAsia="uk-UA"/>
        </w:rPr>
        <w:t>Координація та контроль за ходом виконання Програми</w:t>
      </w:r>
    </w:p>
    <w:p w14:paraId="6AA69BAC" w14:textId="77777777" w:rsidR="00D4247C" w:rsidRPr="00D4247C" w:rsidRDefault="00D4247C" w:rsidP="00D4247C">
      <w:pPr>
        <w:shd w:val="clear" w:color="auto" w:fill="FFFFFF"/>
        <w:spacing w:after="0" w:line="240" w:lineRule="auto"/>
        <w:jc w:val="both"/>
        <w:rPr>
          <w:rFonts w:ascii="Calibri" w:eastAsia="Calibri" w:hAnsi="Calibri" w:cs="Times New Roman"/>
          <w:b/>
          <w:bCs/>
          <w:sz w:val="28"/>
          <w:szCs w:val="28"/>
        </w:rPr>
      </w:pPr>
    </w:p>
    <w:p w14:paraId="14AF0B33" w14:textId="77777777" w:rsidR="00D4247C" w:rsidRPr="00D4247C" w:rsidRDefault="00D4247C" w:rsidP="00D4247C">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D4247C">
        <w:rPr>
          <w:rFonts w:ascii="Times New Roman" w:eastAsia="Calibri" w:hAnsi="Times New Roman" w:cs="Times New Roman"/>
          <w:sz w:val="28"/>
          <w:szCs w:val="28"/>
          <w:lang w:eastAsia="uk-UA"/>
        </w:rPr>
        <w:t>Координація діяльності  та контроль за виконанням Програми покладається на постійну комісію з гуманітарних та правових питань.</w:t>
      </w:r>
    </w:p>
    <w:p w14:paraId="1A4D64B8" w14:textId="77777777" w:rsidR="00D4247C" w:rsidRPr="00D4247C" w:rsidRDefault="00D4247C" w:rsidP="00D4247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p>
    <w:p w14:paraId="261D9B5F" w14:textId="77777777" w:rsidR="00D4247C" w:rsidRPr="00D4247C" w:rsidRDefault="00D4247C" w:rsidP="00D4247C">
      <w:pPr>
        <w:spacing w:after="0" w:line="240" w:lineRule="auto"/>
        <w:ind w:left="12616"/>
        <w:jc w:val="both"/>
        <w:rPr>
          <w:rFonts w:ascii="Times New Roman" w:eastAsia="Calibri" w:hAnsi="Times New Roman" w:cs="Times New Roman"/>
          <w:sz w:val="28"/>
          <w:szCs w:val="28"/>
        </w:rPr>
      </w:pPr>
      <w:r w:rsidRPr="00D4247C">
        <w:rPr>
          <w:rFonts w:ascii="Times New Roman" w:eastAsia="Calibri" w:hAnsi="Times New Roman" w:cs="Times New Roman"/>
          <w:sz w:val="28"/>
          <w:szCs w:val="28"/>
        </w:rPr>
        <w:t xml:space="preserve">до Програми </w:t>
      </w:r>
    </w:p>
    <w:p w14:paraId="58DE4BA6" w14:textId="77777777" w:rsidR="00D4247C" w:rsidRPr="00D4247C" w:rsidRDefault="00D4247C" w:rsidP="00D4247C">
      <w:pPr>
        <w:spacing w:after="0" w:line="240" w:lineRule="auto"/>
        <w:ind w:left="10206"/>
        <w:jc w:val="both"/>
        <w:rPr>
          <w:rFonts w:ascii="Times New Roman" w:eastAsia="Calibri" w:hAnsi="Times New Roman" w:cs="Times New Roman"/>
          <w:sz w:val="28"/>
          <w:szCs w:val="28"/>
        </w:rPr>
      </w:pPr>
    </w:p>
    <w:p w14:paraId="63090BB9" w14:textId="77777777" w:rsidR="00D4247C" w:rsidRPr="00D4247C" w:rsidRDefault="00D4247C" w:rsidP="00D4247C">
      <w:pPr>
        <w:spacing w:after="0" w:line="240" w:lineRule="auto"/>
        <w:jc w:val="both"/>
        <w:rPr>
          <w:rFonts w:ascii="Times New Roman" w:eastAsia="Calibri" w:hAnsi="Times New Roman" w:cs="Times New Roman"/>
          <w:b/>
          <w:bCs/>
          <w:sz w:val="28"/>
          <w:szCs w:val="28"/>
        </w:rPr>
        <w:sectPr w:rsidR="00D4247C" w:rsidRPr="00D4247C" w:rsidSect="00A04464">
          <w:headerReference w:type="default" r:id="rId8"/>
          <w:pgSz w:w="11906" w:h="16838"/>
          <w:pgMar w:top="1134" w:right="567" w:bottom="1134" w:left="1701" w:header="709" w:footer="709" w:gutter="0"/>
          <w:cols w:space="708"/>
          <w:titlePg/>
          <w:docGrid w:linePitch="360"/>
        </w:sectPr>
      </w:pPr>
    </w:p>
    <w:p w14:paraId="6D13B20A" w14:textId="77777777" w:rsidR="00D4247C" w:rsidRPr="00D4247C" w:rsidRDefault="00D4247C" w:rsidP="00D4247C">
      <w:pPr>
        <w:spacing w:after="0" w:line="240" w:lineRule="auto"/>
        <w:jc w:val="center"/>
        <w:rPr>
          <w:rFonts w:ascii="Times New Roman" w:eastAsia="Calibri" w:hAnsi="Times New Roman" w:cs="Times New Roman"/>
          <w:sz w:val="28"/>
          <w:szCs w:val="28"/>
        </w:rPr>
      </w:pPr>
      <w:r w:rsidRPr="00D4247C">
        <w:rPr>
          <w:rFonts w:ascii="Times New Roman" w:eastAsia="Calibri" w:hAnsi="Times New Roman" w:cs="Times New Roman"/>
          <w:b/>
          <w:bCs/>
          <w:sz w:val="28"/>
          <w:szCs w:val="28"/>
        </w:rPr>
        <w:lastRenderedPageBreak/>
        <w:t>ПЕРЕЛІК</w:t>
      </w:r>
    </w:p>
    <w:p w14:paraId="27A210D0" w14:textId="77777777" w:rsidR="00D4247C" w:rsidRPr="00D4247C" w:rsidRDefault="00D4247C" w:rsidP="00D4247C">
      <w:pPr>
        <w:shd w:val="clear" w:color="auto" w:fill="FFFFFF"/>
        <w:spacing w:after="0" w:line="240" w:lineRule="auto"/>
        <w:jc w:val="center"/>
        <w:rPr>
          <w:rFonts w:ascii="Times New Roman" w:eastAsia="Calibri" w:hAnsi="Times New Roman" w:cs="Times New Roman"/>
          <w:b/>
          <w:bCs/>
          <w:sz w:val="28"/>
          <w:szCs w:val="28"/>
        </w:rPr>
      </w:pPr>
      <w:r w:rsidRPr="00D4247C">
        <w:rPr>
          <w:rFonts w:ascii="Times New Roman" w:eastAsia="Calibri" w:hAnsi="Times New Roman" w:cs="Times New Roman"/>
          <w:b/>
          <w:bCs/>
          <w:sz w:val="28"/>
          <w:szCs w:val="28"/>
        </w:rPr>
        <w:t xml:space="preserve"> завдань і заходів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2026-2028 роки</w:t>
      </w:r>
    </w:p>
    <w:p w14:paraId="0F6BB3B0" w14:textId="77777777" w:rsidR="00D4247C" w:rsidRPr="00497CFF" w:rsidRDefault="00D4247C" w:rsidP="00D4247C">
      <w:pPr>
        <w:shd w:val="clear" w:color="auto" w:fill="FFFFFF"/>
        <w:spacing w:after="0" w:line="240" w:lineRule="auto"/>
        <w:jc w:val="center"/>
        <w:rPr>
          <w:rFonts w:ascii="Times New Roman" w:eastAsia="Calibri" w:hAnsi="Times New Roman" w:cs="Times New Roman"/>
          <w:b/>
          <w:bCs/>
        </w:rPr>
      </w:pPr>
    </w:p>
    <w:tbl>
      <w:tblPr>
        <w:tblW w:w="1532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0"/>
        <w:gridCol w:w="2549"/>
        <w:gridCol w:w="3547"/>
        <w:gridCol w:w="993"/>
        <w:gridCol w:w="11"/>
        <w:gridCol w:w="1544"/>
        <w:gridCol w:w="11"/>
        <w:gridCol w:w="981"/>
        <w:gridCol w:w="11"/>
        <w:gridCol w:w="830"/>
        <w:gridCol w:w="11"/>
        <w:gridCol w:w="854"/>
        <w:gridCol w:w="10"/>
        <w:gridCol w:w="871"/>
        <w:gridCol w:w="23"/>
        <w:gridCol w:w="1364"/>
        <w:gridCol w:w="11"/>
      </w:tblGrid>
      <w:tr w:rsidR="00D4247C" w:rsidRPr="00497CFF" w14:paraId="52A14F33" w14:textId="77777777" w:rsidTr="00450F32">
        <w:trPr>
          <w:gridAfter w:val="1"/>
          <w:wAfter w:w="11" w:type="dxa"/>
          <w:cantSplit/>
          <w:trHeight w:val="379"/>
          <w:tblHeader/>
        </w:trPr>
        <w:tc>
          <w:tcPr>
            <w:tcW w:w="1700" w:type="dxa"/>
            <w:vMerge w:val="restart"/>
          </w:tcPr>
          <w:p w14:paraId="31D91C4A" w14:textId="77777777" w:rsidR="00D4247C" w:rsidRPr="00497CFF" w:rsidRDefault="00D4247C" w:rsidP="00450F32">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Назва напряму діяльності</w:t>
            </w:r>
          </w:p>
          <w:p w14:paraId="711F02F2"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(пріоритетні завдання)</w:t>
            </w:r>
          </w:p>
        </w:tc>
        <w:tc>
          <w:tcPr>
            <w:tcW w:w="2549" w:type="dxa"/>
            <w:vMerge w:val="restart"/>
          </w:tcPr>
          <w:p w14:paraId="4DC0E35E" w14:textId="77777777" w:rsidR="00D4247C" w:rsidRPr="00497CFF" w:rsidRDefault="00D4247C" w:rsidP="00450F32">
            <w:pPr>
              <w:spacing w:after="0" w:line="240" w:lineRule="auto"/>
              <w:jc w:val="center"/>
              <w:rPr>
                <w:rFonts w:ascii="Times New Roman" w:eastAsia="Calibri" w:hAnsi="Times New Roman" w:cs="Times New Roman"/>
                <w:b/>
                <w:bCs/>
              </w:rPr>
            </w:pPr>
          </w:p>
          <w:p w14:paraId="7BDF64E3" w14:textId="77777777" w:rsidR="00D4247C" w:rsidRPr="00497CFF" w:rsidRDefault="00D4247C" w:rsidP="00450F32">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 xml:space="preserve">Зміст заходів </w:t>
            </w:r>
          </w:p>
          <w:p w14:paraId="442E4D34"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Програми з виконання завдання</w:t>
            </w:r>
          </w:p>
        </w:tc>
        <w:tc>
          <w:tcPr>
            <w:tcW w:w="3547" w:type="dxa"/>
            <w:vMerge w:val="restart"/>
          </w:tcPr>
          <w:p w14:paraId="3F549DBB" w14:textId="77777777" w:rsidR="00D4247C" w:rsidRPr="00497CFF" w:rsidRDefault="00D4247C" w:rsidP="00450F32">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 xml:space="preserve">Відповідальні </w:t>
            </w:r>
          </w:p>
          <w:p w14:paraId="2C33E09B"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за виконання</w:t>
            </w:r>
          </w:p>
        </w:tc>
        <w:tc>
          <w:tcPr>
            <w:tcW w:w="993" w:type="dxa"/>
            <w:vMerge w:val="restart"/>
          </w:tcPr>
          <w:p w14:paraId="5D3C73B2"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Строки виконання</w:t>
            </w:r>
          </w:p>
        </w:tc>
        <w:tc>
          <w:tcPr>
            <w:tcW w:w="5134" w:type="dxa"/>
            <w:gridSpan w:val="10"/>
          </w:tcPr>
          <w:p w14:paraId="732F6840"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b/>
                <w:bCs/>
              </w:rPr>
              <w:t>Орієнтовні обсяги фінансування, грн.</w:t>
            </w:r>
          </w:p>
        </w:tc>
        <w:tc>
          <w:tcPr>
            <w:tcW w:w="1387" w:type="dxa"/>
            <w:gridSpan w:val="2"/>
            <w:vMerge w:val="restart"/>
            <w:vAlign w:val="center"/>
          </w:tcPr>
          <w:p w14:paraId="7CBF515D"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Очікуваний результат від виконання заходу</w:t>
            </w:r>
          </w:p>
        </w:tc>
      </w:tr>
      <w:tr w:rsidR="00D4247C" w:rsidRPr="00497CFF" w14:paraId="32C1218C" w14:textId="77777777" w:rsidTr="00450F32">
        <w:trPr>
          <w:gridAfter w:val="1"/>
          <w:wAfter w:w="11" w:type="dxa"/>
          <w:cantSplit/>
          <w:trHeight w:val="207"/>
          <w:tblHeader/>
        </w:trPr>
        <w:tc>
          <w:tcPr>
            <w:tcW w:w="1700" w:type="dxa"/>
            <w:vMerge/>
          </w:tcPr>
          <w:p w14:paraId="11683F75" w14:textId="77777777" w:rsidR="00D4247C" w:rsidRPr="00497CFF" w:rsidRDefault="00D4247C" w:rsidP="00450F32">
            <w:pPr>
              <w:spacing w:after="0" w:line="240" w:lineRule="auto"/>
              <w:jc w:val="center"/>
              <w:rPr>
                <w:rFonts w:ascii="Times New Roman" w:eastAsia="Calibri" w:hAnsi="Times New Roman" w:cs="Times New Roman"/>
              </w:rPr>
            </w:pPr>
          </w:p>
        </w:tc>
        <w:tc>
          <w:tcPr>
            <w:tcW w:w="2549" w:type="dxa"/>
            <w:vMerge/>
          </w:tcPr>
          <w:p w14:paraId="67571C81" w14:textId="77777777" w:rsidR="00D4247C" w:rsidRPr="00497CFF" w:rsidRDefault="00D4247C" w:rsidP="00450F32">
            <w:pPr>
              <w:spacing w:after="0" w:line="240" w:lineRule="auto"/>
              <w:jc w:val="center"/>
              <w:rPr>
                <w:rFonts w:ascii="Times New Roman" w:eastAsia="Calibri" w:hAnsi="Times New Roman" w:cs="Times New Roman"/>
              </w:rPr>
            </w:pPr>
          </w:p>
        </w:tc>
        <w:tc>
          <w:tcPr>
            <w:tcW w:w="3547" w:type="dxa"/>
            <w:vMerge/>
          </w:tcPr>
          <w:p w14:paraId="13ED7920" w14:textId="77777777" w:rsidR="00D4247C" w:rsidRPr="00497CFF" w:rsidRDefault="00D4247C" w:rsidP="00450F32">
            <w:pPr>
              <w:spacing w:after="0" w:line="240" w:lineRule="auto"/>
              <w:jc w:val="center"/>
              <w:rPr>
                <w:rFonts w:ascii="Times New Roman" w:eastAsia="Calibri" w:hAnsi="Times New Roman" w:cs="Times New Roman"/>
              </w:rPr>
            </w:pPr>
          </w:p>
        </w:tc>
        <w:tc>
          <w:tcPr>
            <w:tcW w:w="993" w:type="dxa"/>
            <w:vMerge/>
          </w:tcPr>
          <w:p w14:paraId="184C888F"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Pr>
          <w:p w14:paraId="4B1F97D0" w14:textId="77777777" w:rsidR="00D4247C" w:rsidRPr="00497CFF" w:rsidRDefault="00D4247C" w:rsidP="00450F32">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Джерела  фінансування</w:t>
            </w:r>
          </w:p>
        </w:tc>
        <w:tc>
          <w:tcPr>
            <w:tcW w:w="992" w:type="dxa"/>
            <w:gridSpan w:val="2"/>
          </w:tcPr>
          <w:p w14:paraId="160FD371" w14:textId="77777777" w:rsidR="00D4247C" w:rsidRPr="00497CFF" w:rsidRDefault="00D4247C" w:rsidP="00450F32">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2026 р.</w:t>
            </w:r>
          </w:p>
        </w:tc>
        <w:tc>
          <w:tcPr>
            <w:tcW w:w="852" w:type="dxa"/>
            <w:gridSpan w:val="3"/>
            <w:tcBorders>
              <w:right w:val="single" w:sz="4" w:space="0" w:color="auto"/>
            </w:tcBorders>
          </w:tcPr>
          <w:p w14:paraId="782F5776" w14:textId="77777777" w:rsidR="00D4247C" w:rsidRPr="00497CFF" w:rsidRDefault="00D4247C" w:rsidP="00450F32">
            <w:pPr>
              <w:spacing w:after="0" w:line="240" w:lineRule="auto"/>
              <w:ind w:right="-41"/>
              <w:jc w:val="center"/>
              <w:rPr>
                <w:rFonts w:ascii="Times New Roman" w:eastAsia="Calibri" w:hAnsi="Times New Roman" w:cs="Times New Roman"/>
                <w:b/>
                <w:bCs/>
              </w:rPr>
            </w:pPr>
            <w:r w:rsidRPr="00497CFF">
              <w:rPr>
                <w:rFonts w:ascii="Times New Roman" w:eastAsia="Calibri" w:hAnsi="Times New Roman" w:cs="Times New Roman"/>
                <w:b/>
                <w:bCs/>
              </w:rPr>
              <w:t>2027 р.</w:t>
            </w:r>
          </w:p>
        </w:tc>
        <w:tc>
          <w:tcPr>
            <w:tcW w:w="854" w:type="dxa"/>
            <w:tcBorders>
              <w:left w:val="single" w:sz="4" w:space="0" w:color="auto"/>
              <w:right w:val="single" w:sz="4" w:space="0" w:color="auto"/>
            </w:tcBorders>
          </w:tcPr>
          <w:p w14:paraId="4B3B39A9" w14:textId="77777777" w:rsidR="00D4247C" w:rsidRPr="00497CFF" w:rsidRDefault="00D4247C" w:rsidP="00450F32">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2028 р.</w:t>
            </w:r>
          </w:p>
        </w:tc>
        <w:tc>
          <w:tcPr>
            <w:tcW w:w="881" w:type="dxa"/>
            <w:gridSpan w:val="2"/>
            <w:tcBorders>
              <w:left w:val="single" w:sz="4" w:space="0" w:color="auto"/>
            </w:tcBorders>
          </w:tcPr>
          <w:p w14:paraId="3A1FE289" w14:textId="77777777" w:rsidR="00D4247C" w:rsidRPr="00497CFF" w:rsidRDefault="00D4247C" w:rsidP="00450F32">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Усього</w:t>
            </w:r>
          </w:p>
        </w:tc>
        <w:tc>
          <w:tcPr>
            <w:tcW w:w="1387" w:type="dxa"/>
            <w:gridSpan w:val="2"/>
            <w:vMerge/>
            <w:vAlign w:val="center"/>
          </w:tcPr>
          <w:p w14:paraId="744268F3" w14:textId="77777777" w:rsidR="00D4247C" w:rsidRPr="00497CFF" w:rsidRDefault="00D4247C" w:rsidP="00450F32">
            <w:pPr>
              <w:spacing w:after="0" w:line="240" w:lineRule="auto"/>
              <w:ind w:right="-77"/>
              <w:jc w:val="center"/>
              <w:rPr>
                <w:rFonts w:ascii="Times New Roman" w:eastAsia="Calibri" w:hAnsi="Times New Roman" w:cs="Times New Roman"/>
              </w:rPr>
            </w:pPr>
          </w:p>
        </w:tc>
      </w:tr>
      <w:tr w:rsidR="00D4247C" w:rsidRPr="00497CFF" w14:paraId="6369EFA2" w14:textId="77777777" w:rsidTr="00450F32">
        <w:trPr>
          <w:gridAfter w:val="1"/>
          <w:wAfter w:w="11" w:type="dxa"/>
          <w:cantSplit/>
          <w:trHeight w:val="139"/>
          <w:tblHeader/>
        </w:trPr>
        <w:tc>
          <w:tcPr>
            <w:tcW w:w="1700" w:type="dxa"/>
            <w:tcBorders>
              <w:bottom w:val="single" w:sz="4" w:space="0" w:color="auto"/>
            </w:tcBorders>
          </w:tcPr>
          <w:p w14:paraId="3630C7A9" w14:textId="77777777" w:rsidR="00D4247C" w:rsidRPr="00497CFF" w:rsidRDefault="00D4247C" w:rsidP="00450F32">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1</w:t>
            </w:r>
          </w:p>
        </w:tc>
        <w:tc>
          <w:tcPr>
            <w:tcW w:w="2549" w:type="dxa"/>
            <w:tcBorders>
              <w:bottom w:val="single" w:sz="4" w:space="0" w:color="auto"/>
            </w:tcBorders>
          </w:tcPr>
          <w:p w14:paraId="08686308" w14:textId="77777777" w:rsidR="00D4247C" w:rsidRPr="00497CFF" w:rsidRDefault="00D4247C" w:rsidP="00450F32">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2</w:t>
            </w:r>
          </w:p>
        </w:tc>
        <w:tc>
          <w:tcPr>
            <w:tcW w:w="3547" w:type="dxa"/>
            <w:tcBorders>
              <w:bottom w:val="single" w:sz="4" w:space="0" w:color="auto"/>
            </w:tcBorders>
          </w:tcPr>
          <w:p w14:paraId="27ABEC12" w14:textId="77777777" w:rsidR="00D4247C" w:rsidRPr="00497CFF" w:rsidRDefault="00D4247C" w:rsidP="00450F32">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3</w:t>
            </w:r>
          </w:p>
        </w:tc>
        <w:tc>
          <w:tcPr>
            <w:tcW w:w="993" w:type="dxa"/>
            <w:tcBorders>
              <w:bottom w:val="single" w:sz="4" w:space="0" w:color="auto"/>
            </w:tcBorders>
          </w:tcPr>
          <w:p w14:paraId="098C30EE" w14:textId="77777777" w:rsidR="00D4247C" w:rsidRPr="00497CFF" w:rsidRDefault="00D4247C" w:rsidP="00450F32">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4</w:t>
            </w:r>
          </w:p>
        </w:tc>
        <w:tc>
          <w:tcPr>
            <w:tcW w:w="1555" w:type="dxa"/>
            <w:gridSpan w:val="2"/>
            <w:tcBorders>
              <w:bottom w:val="single" w:sz="4" w:space="0" w:color="auto"/>
            </w:tcBorders>
          </w:tcPr>
          <w:p w14:paraId="623DCB63" w14:textId="77777777" w:rsidR="00D4247C" w:rsidRPr="00497CFF" w:rsidRDefault="00D4247C" w:rsidP="00450F32">
            <w:pPr>
              <w:spacing w:after="0" w:line="240" w:lineRule="auto"/>
              <w:ind w:left="-175" w:right="-41"/>
              <w:jc w:val="center"/>
              <w:rPr>
                <w:rFonts w:ascii="Times New Roman" w:eastAsia="Calibri" w:hAnsi="Times New Roman" w:cs="Times New Roman"/>
                <w:bCs/>
                <w:i/>
              </w:rPr>
            </w:pPr>
            <w:r w:rsidRPr="00497CFF">
              <w:rPr>
                <w:rFonts w:ascii="Times New Roman" w:eastAsia="Calibri" w:hAnsi="Times New Roman" w:cs="Times New Roman"/>
                <w:bCs/>
                <w:i/>
              </w:rPr>
              <w:t>5</w:t>
            </w:r>
          </w:p>
        </w:tc>
        <w:tc>
          <w:tcPr>
            <w:tcW w:w="992" w:type="dxa"/>
            <w:gridSpan w:val="2"/>
            <w:tcBorders>
              <w:bottom w:val="single" w:sz="4" w:space="0" w:color="auto"/>
            </w:tcBorders>
          </w:tcPr>
          <w:p w14:paraId="77B08641" w14:textId="77777777" w:rsidR="00D4247C" w:rsidRPr="00497CFF" w:rsidRDefault="00D4247C" w:rsidP="00450F32">
            <w:pPr>
              <w:spacing w:after="0" w:line="240" w:lineRule="auto"/>
              <w:ind w:left="-175" w:right="-41"/>
              <w:jc w:val="center"/>
              <w:rPr>
                <w:rFonts w:ascii="Times New Roman" w:eastAsia="Calibri" w:hAnsi="Times New Roman" w:cs="Times New Roman"/>
                <w:bCs/>
                <w:i/>
              </w:rPr>
            </w:pPr>
            <w:r w:rsidRPr="00497CFF">
              <w:rPr>
                <w:rFonts w:ascii="Times New Roman" w:eastAsia="Calibri" w:hAnsi="Times New Roman" w:cs="Times New Roman"/>
                <w:bCs/>
                <w:i/>
              </w:rPr>
              <w:t>6</w:t>
            </w:r>
          </w:p>
        </w:tc>
        <w:tc>
          <w:tcPr>
            <w:tcW w:w="852" w:type="dxa"/>
            <w:gridSpan w:val="3"/>
            <w:tcBorders>
              <w:bottom w:val="single" w:sz="4" w:space="0" w:color="auto"/>
              <w:right w:val="single" w:sz="4" w:space="0" w:color="auto"/>
            </w:tcBorders>
          </w:tcPr>
          <w:p w14:paraId="4A1B5E07" w14:textId="77777777" w:rsidR="00D4247C" w:rsidRPr="00497CFF" w:rsidRDefault="00D4247C" w:rsidP="00450F32">
            <w:pPr>
              <w:spacing w:after="0" w:line="240" w:lineRule="auto"/>
              <w:ind w:right="-41"/>
              <w:jc w:val="center"/>
              <w:rPr>
                <w:rFonts w:ascii="Times New Roman" w:eastAsia="Calibri" w:hAnsi="Times New Roman" w:cs="Times New Roman"/>
                <w:bCs/>
                <w:i/>
              </w:rPr>
            </w:pPr>
            <w:r w:rsidRPr="00497CFF">
              <w:rPr>
                <w:rFonts w:ascii="Times New Roman" w:eastAsia="Calibri" w:hAnsi="Times New Roman" w:cs="Times New Roman"/>
                <w:bCs/>
                <w:i/>
              </w:rPr>
              <w:t>7</w:t>
            </w:r>
          </w:p>
        </w:tc>
        <w:tc>
          <w:tcPr>
            <w:tcW w:w="854" w:type="dxa"/>
            <w:tcBorders>
              <w:left w:val="single" w:sz="4" w:space="0" w:color="auto"/>
              <w:bottom w:val="single" w:sz="4" w:space="0" w:color="auto"/>
              <w:right w:val="single" w:sz="4" w:space="0" w:color="auto"/>
            </w:tcBorders>
          </w:tcPr>
          <w:p w14:paraId="16F31A79" w14:textId="77777777" w:rsidR="00D4247C" w:rsidRPr="00497CFF" w:rsidRDefault="00D4247C" w:rsidP="00450F32">
            <w:pPr>
              <w:spacing w:after="0" w:line="240" w:lineRule="auto"/>
              <w:ind w:right="-41"/>
              <w:jc w:val="center"/>
              <w:rPr>
                <w:rFonts w:ascii="Times New Roman" w:eastAsia="Calibri" w:hAnsi="Times New Roman" w:cs="Times New Roman"/>
                <w:bCs/>
                <w:i/>
              </w:rPr>
            </w:pPr>
            <w:r w:rsidRPr="00497CFF">
              <w:rPr>
                <w:rFonts w:ascii="Times New Roman" w:eastAsia="Calibri" w:hAnsi="Times New Roman" w:cs="Times New Roman"/>
                <w:bCs/>
                <w:i/>
              </w:rPr>
              <w:t>8</w:t>
            </w:r>
          </w:p>
        </w:tc>
        <w:tc>
          <w:tcPr>
            <w:tcW w:w="881" w:type="dxa"/>
            <w:gridSpan w:val="2"/>
            <w:tcBorders>
              <w:left w:val="single" w:sz="4" w:space="0" w:color="auto"/>
              <w:bottom w:val="single" w:sz="4" w:space="0" w:color="auto"/>
            </w:tcBorders>
          </w:tcPr>
          <w:p w14:paraId="074B44F7" w14:textId="77777777" w:rsidR="00D4247C" w:rsidRPr="00497CFF" w:rsidRDefault="00D4247C" w:rsidP="00450F32">
            <w:pPr>
              <w:spacing w:after="0" w:line="240" w:lineRule="auto"/>
              <w:ind w:left="-175" w:right="-41"/>
              <w:jc w:val="center"/>
              <w:rPr>
                <w:rFonts w:ascii="Times New Roman" w:eastAsia="Calibri" w:hAnsi="Times New Roman" w:cs="Times New Roman"/>
                <w:bCs/>
                <w:i/>
              </w:rPr>
            </w:pPr>
            <w:r w:rsidRPr="00497CFF">
              <w:rPr>
                <w:rFonts w:ascii="Times New Roman" w:eastAsia="Calibri" w:hAnsi="Times New Roman" w:cs="Times New Roman"/>
                <w:bCs/>
                <w:i/>
              </w:rPr>
              <w:t>9</w:t>
            </w:r>
          </w:p>
        </w:tc>
        <w:tc>
          <w:tcPr>
            <w:tcW w:w="1387" w:type="dxa"/>
            <w:gridSpan w:val="2"/>
            <w:vAlign w:val="center"/>
          </w:tcPr>
          <w:p w14:paraId="6DA16343" w14:textId="77777777" w:rsidR="00D4247C" w:rsidRPr="00497CFF" w:rsidRDefault="00D4247C" w:rsidP="00450F32">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10</w:t>
            </w:r>
          </w:p>
        </w:tc>
      </w:tr>
      <w:tr w:rsidR="00D4247C" w:rsidRPr="00497CFF" w14:paraId="3331B4CD" w14:textId="77777777" w:rsidTr="00450F32">
        <w:trPr>
          <w:gridAfter w:val="1"/>
          <w:wAfter w:w="11" w:type="dxa"/>
          <w:cantSplit/>
          <w:trHeight w:val="164"/>
        </w:trPr>
        <w:tc>
          <w:tcPr>
            <w:tcW w:w="1700" w:type="dxa"/>
            <w:vMerge w:val="restart"/>
            <w:tcBorders>
              <w:left w:val="single" w:sz="4" w:space="0" w:color="auto"/>
              <w:right w:val="single" w:sz="4" w:space="0" w:color="auto"/>
            </w:tcBorders>
          </w:tcPr>
          <w:p w14:paraId="721B0213" w14:textId="77777777" w:rsidR="00D4247C" w:rsidRPr="00497CFF" w:rsidRDefault="00D4247C" w:rsidP="00450F32">
            <w:pPr>
              <w:spacing w:after="0" w:line="240" w:lineRule="auto"/>
              <w:rPr>
                <w:rFonts w:ascii="Times New Roman" w:eastAsia="Calibri" w:hAnsi="Times New Roman" w:cs="Times New Roman"/>
              </w:rPr>
            </w:pPr>
            <w:r w:rsidRPr="00497CFF">
              <w:rPr>
                <w:rFonts w:ascii="Times New Roman" w:eastAsia="Calibri" w:hAnsi="Times New Roman" w:cs="Times New Roman"/>
              </w:rPr>
              <w:t>1.О</w:t>
            </w:r>
            <w:proofErr w:type="spellStart"/>
            <w:r w:rsidRPr="00497CFF">
              <w:rPr>
                <w:rFonts w:ascii="Times New Roman" w:eastAsia="Calibri" w:hAnsi="Times New Roman" w:cs="Times New Roman"/>
                <w:lang w:val="ru-RU" w:eastAsia="uk-UA"/>
              </w:rPr>
              <w:t>рганізація</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виконання</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порушниками</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суспільно</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корисних</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робіт</w:t>
            </w:r>
            <w:proofErr w:type="spellEnd"/>
            <w:r w:rsidRPr="00497CFF">
              <w:rPr>
                <w:rFonts w:ascii="Times New Roman" w:eastAsia="Calibri" w:hAnsi="Times New Roman" w:cs="Times New Roman"/>
              </w:rPr>
              <w:t xml:space="preserve"> </w:t>
            </w:r>
          </w:p>
        </w:tc>
        <w:tc>
          <w:tcPr>
            <w:tcW w:w="2549" w:type="dxa"/>
            <w:vMerge w:val="restart"/>
            <w:tcBorders>
              <w:top w:val="single" w:sz="4" w:space="0" w:color="auto"/>
              <w:left w:val="single" w:sz="4" w:space="0" w:color="auto"/>
            </w:tcBorders>
          </w:tcPr>
          <w:p w14:paraId="112B8625" w14:textId="77777777" w:rsidR="00D4247C" w:rsidRPr="00497CFF" w:rsidRDefault="00D4247C" w:rsidP="00450F32">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Підготовка документації з питань виконання порушниками суспільно корисних робіт (розпорядження/наказ, графік виходу на роботу, табель виходу на роботу тощо).</w:t>
            </w:r>
          </w:p>
          <w:p w14:paraId="4DC5FB01" w14:textId="77777777" w:rsidR="00D4247C" w:rsidRPr="00497CFF" w:rsidRDefault="00D4247C" w:rsidP="00450F32">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Придбання інвентаря та інших засобів для організації виконання суспільно корисних робіт</w:t>
            </w:r>
          </w:p>
        </w:tc>
        <w:tc>
          <w:tcPr>
            <w:tcW w:w="3547" w:type="dxa"/>
            <w:vMerge w:val="restart"/>
          </w:tcPr>
          <w:p w14:paraId="3F3B2CBB" w14:textId="77777777" w:rsidR="00D4247C" w:rsidRPr="00497CFF" w:rsidRDefault="00D4247C" w:rsidP="00450F32">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14:paraId="5C2FD3D4"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2026-2028</w:t>
            </w:r>
          </w:p>
        </w:tc>
        <w:tc>
          <w:tcPr>
            <w:tcW w:w="1555" w:type="dxa"/>
            <w:gridSpan w:val="2"/>
            <w:tcBorders>
              <w:top w:val="single" w:sz="4" w:space="0" w:color="auto"/>
              <w:left w:val="single" w:sz="4" w:space="0" w:color="auto"/>
            </w:tcBorders>
          </w:tcPr>
          <w:p w14:paraId="31DE5A50"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Загальний обсяг, у т.ч.</w:t>
            </w:r>
          </w:p>
        </w:tc>
        <w:tc>
          <w:tcPr>
            <w:tcW w:w="992" w:type="dxa"/>
            <w:gridSpan w:val="2"/>
            <w:tcBorders>
              <w:left w:val="single" w:sz="4" w:space="0" w:color="auto"/>
              <w:bottom w:val="single" w:sz="4" w:space="0" w:color="auto"/>
              <w:right w:val="single" w:sz="4" w:space="0" w:color="auto"/>
            </w:tcBorders>
          </w:tcPr>
          <w:p w14:paraId="3A3B70ED"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156800FA"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51FA383B"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074C1F3B"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restart"/>
          </w:tcPr>
          <w:p w14:paraId="0E56CE36"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Здійснення організаційних засад виконання порушниками  суспільно корисних робіт</w:t>
            </w:r>
          </w:p>
        </w:tc>
      </w:tr>
      <w:tr w:rsidR="00D4247C" w:rsidRPr="00497CFF" w14:paraId="74DD8E21" w14:textId="77777777" w:rsidTr="00450F32">
        <w:trPr>
          <w:gridAfter w:val="1"/>
          <w:wAfter w:w="11" w:type="dxa"/>
          <w:cantSplit/>
          <w:trHeight w:val="136"/>
        </w:trPr>
        <w:tc>
          <w:tcPr>
            <w:tcW w:w="1700" w:type="dxa"/>
            <w:vMerge/>
            <w:tcBorders>
              <w:left w:val="single" w:sz="4" w:space="0" w:color="auto"/>
              <w:right w:val="single" w:sz="4" w:space="0" w:color="auto"/>
            </w:tcBorders>
          </w:tcPr>
          <w:p w14:paraId="14F1E561"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tcBorders>
          </w:tcPr>
          <w:p w14:paraId="1EF989F7"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662E8665"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21E6BD57"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2BFA749E"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Державний бюджет</w:t>
            </w:r>
          </w:p>
        </w:tc>
        <w:tc>
          <w:tcPr>
            <w:tcW w:w="992" w:type="dxa"/>
            <w:gridSpan w:val="2"/>
            <w:tcBorders>
              <w:right w:val="single" w:sz="4" w:space="0" w:color="auto"/>
            </w:tcBorders>
          </w:tcPr>
          <w:p w14:paraId="4258AC36"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right w:val="single" w:sz="4" w:space="0" w:color="auto"/>
            </w:tcBorders>
          </w:tcPr>
          <w:p w14:paraId="5ED37326"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right w:val="single" w:sz="4" w:space="0" w:color="auto"/>
            </w:tcBorders>
          </w:tcPr>
          <w:p w14:paraId="70F56958"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tcBorders>
          </w:tcPr>
          <w:p w14:paraId="11D74E6E"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0BE89660" w14:textId="77777777" w:rsidR="00D4247C" w:rsidRPr="00497CFF" w:rsidRDefault="00D4247C" w:rsidP="00450F32">
            <w:pPr>
              <w:spacing w:after="0" w:line="240" w:lineRule="auto"/>
              <w:jc w:val="center"/>
              <w:rPr>
                <w:rFonts w:ascii="Times New Roman" w:eastAsia="Calibri" w:hAnsi="Times New Roman" w:cs="Times New Roman"/>
              </w:rPr>
            </w:pPr>
          </w:p>
        </w:tc>
      </w:tr>
      <w:tr w:rsidR="00D4247C" w:rsidRPr="00497CFF" w14:paraId="1F34E74D" w14:textId="77777777" w:rsidTr="00450F32">
        <w:trPr>
          <w:gridAfter w:val="1"/>
          <w:wAfter w:w="11" w:type="dxa"/>
          <w:cantSplit/>
          <w:trHeight w:val="270"/>
        </w:trPr>
        <w:tc>
          <w:tcPr>
            <w:tcW w:w="1700" w:type="dxa"/>
            <w:vMerge/>
            <w:tcBorders>
              <w:left w:val="single" w:sz="4" w:space="0" w:color="auto"/>
              <w:right w:val="single" w:sz="4" w:space="0" w:color="auto"/>
            </w:tcBorders>
          </w:tcPr>
          <w:p w14:paraId="72A27D19"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tcBorders>
          </w:tcPr>
          <w:p w14:paraId="5EA624B0"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26DA507A"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204E1850"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6F076D2E"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0AF47FCA"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60D72872"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93782DE"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21A4563E"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388D48F6" w14:textId="77777777" w:rsidR="00D4247C" w:rsidRPr="00497CFF" w:rsidRDefault="00D4247C" w:rsidP="00450F32">
            <w:pPr>
              <w:spacing w:after="0" w:line="240" w:lineRule="auto"/>
              <w:ind w:left="-180" w:right="-36"/>
              <w:jc w:val="center"/>
              <w:rPr>
                <w:rFonts w:ascii="Times New Roman" w:eastAsia="Calibri" w:hAnsi="Times New Roman" w:cs="Times New Roman"/>
              </w:rPr>
            </w:pPr>
          </w:p>
        </w:tc>
      </w:tr>
      <w:tr w:rsidR="00D4247C" w:rsidRPr="00497CFF" w14:paraId="0D594D0A" w14:textId="77777777" w:rsidTr="00450F32">
        <w:trPr>
          <w:gridAfter w:val="1"/>
          <w:wAfter w:w="11" w:type="dxa"/>
          <w:cantSplit/>
          <w:trHeight w:val="174"/>
        </w:trPr>
        <w:tc>
          <w:tcPr>
            <w:tcW w:w="1700" w:type="dxa"/>
            <w:vMerge/>
            <w:tcBorders>
              <w:left w:val="single" w:sz="4" w:space="0" w:color="auto"/>
              <w:right w:val="single" w:sz="4" w:space="0" w:color="auto"/>
            </w:tcBorders>
          </w:tcPr>
          <w:p w14:paraId="4B9A37F5"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tcBorders>
          </w:tcPr>
          <w:p w14:paraId="76619AAD"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1977D589"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2547B7D2"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4B63BEF7"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Сільський бюджет</w:t>
            </w:r>
          </w:p>
        </w:tc>
        <w:tc>
          <w:tcPr>
            <w:tcW w:w="992" w:type="dxa"/>
            <w:gridSpan w:val="2"/>
            <w:tcBorders>
              <w:left w:val="single" w:sz="4" w:space="0" w:color="auto"/>
              <w:bottom w:val="single" w:sz="4" w:space="0" w:color="auto"/>
              <w:right w:val="single" w:sz="4" w:space="0" w:color="auto"/>
            </w:tcBorders>
          </w:tcPr>
          <w:p w14:paraId="4CA1F51A"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7C44CB72"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763DCEEB"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3C380CF9"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4D56932F" w14:textId="77777777" w:rsidR="00D4247C" w:rsidRPr="00497CFF" w:rsidRDefault="00D4247C" w:rsidP="00450F32">
            <w:pPr>
              <w:spacing w:after="0" w:line="240" w:lineRule="auto"/>
              <w:ind w:left="-180" w:right="-36"/>
              <w:jc w:val="center"/>
              <w:rPr>
                <w:rFonts w:ascii="Times New Roman" w:eastAsia="Calibri" w:hAnsi="Times New Roman" w:cs="Times New Roman"/>
              </w:rPr>
            </w:pPr>
          </w:p>
        </w:tc>
      </w:tr>
      <w:tr w:rsidR="00D4247C" w:rsidRPr="00497CFF" w14:paraId="6EF60DED" w14:textId="77777777" w:rsidTr="00450F32">
        <w:trPr>
          <w:gridAfter w:val="1"/>
          <w:wAfter w:w="11" w:type="dxa"/>
          <w:cantSplit/>
          <w:trHeight w:val="295"/>
        </w:trPr>
        <w:tc>
          <w:tcPr>
            <w:tcW w:w="1700" w:type="dxa"/>
            <w:vMerge/>
            <w:tcBorders>
              <w:left w:val="single" w:sz="4" w:space="0" w:color="auto"/>
              <w:right w:val="single" w:sz="4" w:space="0" w:color="auto"/>
            </w:tcBorders>
          </w:tcPr>
          <w:p w14:paraId="35ED3FBE"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69B31DF5"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17913A37"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39730D46"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0DD1003D"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Інші джерела</w:t>
            </w:r>
          </w:p>
        </w:tc>
        <w:tc>
          <w:tcPr>
            <w:tcW w:w="992" w:type="dxa"/>
            <w:gridSpan w:val="2"/>
            <w:tcBorders>
              <w:left w:val="single" w:sz="4" w:space="0" w:color="auto"/>
              <w:bottom w:val="single" w:sz="4" w:space="0" w:color="auto"/>
              <w:right w:val="single" w:sz="4" w:space="0" w:color="auto"/>
            </w:tcBorders>
          </w:tcPr>
          <w:p w14:paraId="2602D46A"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59BBF72"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530C698E"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1E3A5111"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3E44C2E8" w14:textId="77777777" w:rsidR="00D4247C" w:rsidRPr="00497CFF" w:rsidRDefault="00D4247C" w:rsidP="00450F32">
            <w:pPr>
              <w:spacing w:after="0" w:line="240" w:lineRule="auto"/>
              <w:ind w:left="-180" w:right="-36"/>
              <w:jc w:val="center"/>
              <w:rPr>
                <w:rFonts w:ascii="Times New Roman" w:eastAsia="Calibri" w:hAnsi="Times New Roman" w:cs="Times New Roman"/>
              </w:rPr>
            </w:pPr>
          </w:p>
        </w:tc>
      </w:tr>
      <w:tr w:rsidR="00D4247C" w:rsidRPr="00497CFF" w14:paraId="1EE47D9D" w14:textId="77777777" w:rsidTr="00450F32">
        <w:trPr>
          <w:gridAfter w:val="1"/>
          <w:wAfter w:w="11" w:type="dxa"/>
          <w:cantSplit/>
          <w:trHeight w:val="273"/>
        </w:trPr>
        <w:tc>
          <w:tcPr>
            <w:tcW w:w="1700" w:type="dxa"/>
            <w:vMerge w:val="restart"/>
            <w:tcBorders>
              <w:left w:val="single" w:sz="4" w:space="0" w:color="auto"/>
              <w:right w:val="single" w:sz="4" w:space="0" w:color="auto"/>
            </w:tcBorders>
          </w:tcPr>
          <w:p w14:paraId="70814085" w14:textId="77777777" w:rsidR="00D4247C" w:rsidRPr="00497CFF" w:rsidRDefault="00D4247C" w:rsidP="00450F32">
            <w:pPr>
              <w:spacing w:after="0" w:line="240" w:lineRule="auto"/>
              <w:rPr>
                <w:rFonts w:ascii="Times New Roman" w:eastAsia="Calibri" w:hAnsi="Times New Roman" w:cs="Times New Roman"/>
              </w:rPr>
            </w:pPr>
            <w:r w:rsidRPr="00497CFF">
              <w:rPr>
                <w:rFonts w:ascii="Times New Roman" w:eastAsia="Calibri" w:hAnsi="Times New Roman" w:cs="Times New Roman"/>
              </w:rPr>
              <w:t xml:space="preserve">2.Контроль за </w:t>
            </w:r>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виконанням</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порушниками</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суспільно</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корисних</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робіт</w:t>
            </w:r>
            <w:proofErr w:type="spellEnd"/>
            <w:r w:rsidRPr="00497CFF">
              <w:rPr>
                <w:rFonts w:ascii="Times New Roman" w:eastAsia="Calibri" w:hAnsi="Times New Roman" w:cs="Times New Roman"/>
              </w:rPr>
              <w:t xml:space="preserve"> </w:t>
            </w:r>
          </w:p>
        </w:tc>
        <w:tc>
          <w:tcPr>
            <w:tcW w:w="2549" w:type="dxa"/>
            <w:vMerge w:val="restart"/>
            <w:tcBorders>
              <w:left w:val="single" w:sz="4" w:space="0" w:color="auto"/>
            </w:tcBorders>
          </w:tcPr>
          <w:p w14:paraId="29951F3C" w14:textId="77777777" w:rsidR="00D4247C" w:rsidRPr="00497CFF" w:rsidRDefault="00D4247C" w:rsidP="00450F32">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Здійснення контролю за виконанням порушниками призначених їм робіт.</w:t>
            </w:r>
          </w:p>
          <w:p w14:paraId="58DC1072"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val="restart"/>
          </w:tcPr>
          <w:p w14:paraId="0D6FC27A" w14:textId="77777777" w:rsidR="00D4247C" w:rsidRPr="00497CFF" w:rsidRDefault="00D4247C" w:rsidP="00450F32">
            <w:pPr>
              <w:spacing w:after="0" w:line="240" w:lineRule="auto"/>
              <w:ind w:left="-107"/>
              <w:jc w:val="both"/>
              <w:rPr>
                <w:rFonts w:ascii="Times New Roman" w:eastAsia="Calibri" w:hAnsi="Times New Roman" w:cs="Times New Roman"/>
              </w:rPr>
            </w:pPr>
            <w:r w:rsidRPr="00497CFF">
              <w:rPr>
                <w:rFonts w:ascii="Times New Roman" w:eastAsia="Calibri" w:hAnsi="Times New Roman" w:cs="Times New Roman"/>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14:paraId="13848CBA"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2026-2028</w:t>
            </w:r>
          </w:p>
        </w:tc>
        <w:tc>
          <w:tcPr>
            <w:tcW w:w="1555" w:type="dxa"/>
            <w:gridSpan w:val="2"/>
            <w:tcBorders>
              <w:top w:val="single" w:sz="4" w:space="0" w:color="auto"/>
              <w:left w:val="single" w:sz="4" w:space="0" w:color="auto"/>
            </w:tcBorders>
          </w:tcPr>
          <w:p w14:paraId="5F177D35"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Загальний обсяг, у т.ч.</w:t>
            </w:r>
          </w:p>
        </w:tc>
        <w:tc>
          <w:tcPr>
            <w:tcW w:w="992" w:type="dxa"/>
            <w:gridSpan w:val="2"/>
            <w:tcBorders>
              <w:left w:val="single" w:sz="4" w:space="0" w:color="auto"/>
              <w:bottom w:val="single" w:sz="4" w:space="0" w:color="auto"/>
              <w:right w:val="single" w:sz="4" w:space="0" w:color="auto"/>
            </w:tcBorders>
          </w:tcPr>
          <w:p w14:paraId="232B3897"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4C26C6A1"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069EFD29"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1C62CC3D"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restart"/>
          </w:tcPr>
          <w:p w14:paraId="1541F86F" w14:textId="77777777" w:rsidR="00D4247C" w:rsidRPr="00497CFF" w:rsidRDefault="00D4247C" w:rsidP="00450F32">
            <w:pPr>
              <w:spacing w:after="0" w:line="240" w:lineRule="auto"/>
              <w:ind w:right="-36"/>
              <w:jc w:val="center"/>
              <w:rPr>
                <w:rFonts w:ascii="Times New Roman" w:eastAsia="Calibri" w:hAnsi="Times New Roman" w:cs="Times New Roman"/>
              </w:rPr>
            </w:pPr>
            <w:r w:rsidRPr="00497CFF">
              <w:rPr>
                <w:rFonts w:ascii="Times New Roman" w:eastAsia="Calibri" w:hAnsi="Times New Roman" w:cs="Times New Roman"/>
              </w:rPr>
              <w:t>Якісне виконання  порушниками  суспільно корисних робіт.</w:t>
            </w:r>
          </w:p>
        </w:tc>
      </w:tr>
      <w:tr w:rsidR="00D4247C" w:rsidRPr="00497CFF" w14:paraId="117DB2B5" w14:textId="77777777" w:rsidTr="00450F32">
        <w:trPr>
          <w:gridAfter w:val="1"/>
          <w:wAfter w:w="11" w:type="dxa"/>
          <w:cantSplit/>
          <w:trHeight w:val="273"/>
        </w:trPr>
        <w:tc>
          <w:tcPr>
            <w:tcW w:w="1700" w:type="dxa"/>
            <w:vMerge/>
            <w:tcBorders>
              <w:left w:val="single" w:sz="4" w:space="0" w:color="auto"/>
              <w:right w:val="single" w:sz="4" w:space="0" w:color="auto"/>
            </w:tcBorders>
          </w:tcPr>
          <w:p w14:paraId="3EB3A7DB"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tcBorders>
          </w:tcPr>
          <w:p w14:paraId="0D3B62C4"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3A48A363"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0FB0F0EC"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12174D0D"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Державний бюджет</w:t>
            </w:r>
          </w:p>
        </w:tc>
        <w:tc>
          <w:tcPr>
            <w:tcW w:w="992" w:type="dxa"/>
            <w:gridSpan w:val="2"/>
            <w:tcBorders>
              <w:left w:val="single" w:sz="4" w:space="0" w:color="auto"/>
              <w:bottom w:val="single" w:sz="4" w:space="0" w:color="auto"/>
              <w:right w:val="single" w:sz="4" w:space="0" w:color="auto"/>
            </w:tcBorders>
          </w:tcPr>
          <w:p w14:paraId="22F3B1DC"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79FAF8FE"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2C2F31B2"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2992323D"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689E06F4" w14:textId="77777777" w:rsidR="00D4247C" w:rsidRPr="00497CFF" w:rsidRDefault="00D4247C" w:rsidP="00450F32">
            <w:pPr>
              <w:spacing w:after="0" w:line="240" w:lineRule="auto"/>
              <w:ind w:left="59" w:right="-36" w:hanging="59"/>
              <w:jc w:val="center"/>
              <w:rPr>
                <w:rFonts w:ascii="Times New Roman" w:eastAsia="Calibri" w:hAnsi="Times New Roman" w:cs="Times New Roman"/>
              </w:rPr>
            </w:pPr>
          </w:p>
        </w:tc>
      </w:tr>
      <w:tr w:rsidR="00D4247C" w:rsidRPr="00497CFF" w14:paraId="04769B95" w14:textId="77777777" w:rsidTr="00450F32">
        <w:trPr>
          <w:gridAfter w:val="1"/>
          <w:wAfter w:w="11" w:type="dxa"/>
          <w:cantSplit/>
          <w:trHeight w:val="273"/>
        </w:trPr>
        <w:tc>
          <w:tcPr>
            <w:tcW w:w="1700" w:type="dxa"/>
            <w:vMerge/>
            <w:tcBorders>
              <w:left w:val="single" w:sz="4" w:space="0" w:color="auto"/>
              <w:right w:val="single" w:sz="4" w:space="0" w:color="auto"/>
            </w:tcBorders>
          </w:tcPr>
          <w:p w14:paraId="1E3D8B18"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tcBorders>
          </w:tcPr>
          <w:p w14:paraId="3A0DDA2E"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4077F4F9"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54FDBB43"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2505EC22"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6F409251"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1B3A0F96"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1D749F2C"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1E0B1EDF"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2BAC1A38" w14:textId="77777777" w:rsidR="00D4247C" w:rsidRPr="00497CFF" w:rsidRDefault="00D4247C" w:rsidP="00450F32">
            <w:pPr>
              <w:spacing w:after="0" w:line="240" w:lineRule="auto"/>
              <w:ind w:left="59" w:right="-36" w:hanging="59"/>
              <w:jc w:val="center"/>
              <w:rPr>
                <w:rFonts w:ascii="Times New Roman" w:eastAsia="Calibri" w:hAnsi="Times New Roman" w:cs="Times New Roman"/>
              </w:rPr>
            </w:pPr>
          </w:p>
        </w:tc>
      </w:tr>
      <w:tr w:rsidR="00D4247C" w:rsidRPr="00497CFF" w14:paraId="49C3FFE0" w14:textId="77777777" w:rsidTr="00450F32">
        <w:trPr>
          <w:gridAfter w:val="1"/>
          <w:wAfter w:w="11" w:type="dxa"/>
          <w:cantSplit/>
          <w:trHeight w:val="273"/>
        </w:trPr>
        <w:tc>
          <w:tcPr>
            <w:tcW w:w="1700" w:type="dxa"/>
            <w:vMerge/>
            <w:tcBorders>
              <w:left w:val="single" w:sz="4" w:space="0" w:color="auto"/>
              <w:right w:val="single" w:sz="4" w:space="0" w:color="auto"/>
            </w:tcBorders>
          </w:tcPr>
          <w:p w14:paraId="553B504F"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tcBorders>
          </w:tcPr>
          <w:p w14:paraId="5F84D4D8"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05E63CC3"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6CB5B398"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11B7B540"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Сільський бюджет</w:t>
            </w:r>
          </w:p>
        </w:tc>
        <w:tc>
          <w:tcPr>
            <w:tcW w:w="992" w:type="dxa"/>
            <w:gridSpan w:val="2"/>
            <w:tcBorders>
              <w:left w:val="single" w:sz="4" w:space="0" w:color="auto"/>
              <w:bottom w:val="single" w:sz="4" w:space="0" w:color="auto"/>
              <w:right w:val="single" w:sz="4" w:space="0" w:color="auto"/>
            </w:tcBorders>
          </w:tcPr>
          <w:p w14:paraId="4FB1026F"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4B74047"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1529C979"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7F22ED16"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79EE65CA" w14:textId="77777777" w:rsidR="00D4247C" w:rsidRPr="00497CFF" w:rsidRDefault="00D4247C" w:rsidP="00450F32">
            <w:pPr>
              <w:spacing w:after="0" w:line="240" w:lineRule="auto"/>
              <w:ind w:left="59" w:right="-36" w:hanging="59"/>
              <w:jc w:val="center"/>
              <w:rPr>
                <w:rFonts w:ascii="Times New Roman" w:eastAsia="Calibri" w:hAnsi="Times New Roman" w:cs="Times New Roman"/>
              </w:rPr>
            </w:pPr>
          </w:p>
        </w:tc>
      </w:tr>
      <w:tr w:rsidR="00D4247C" w:rsidRPr="00497CFF" w14:paraId="003CC0FA" w14:textId="77777777" w:rsidTr="00450F32">
        <w:trPr>
          <w:gridAfter w:val="1"/>
          <w:wAfter w:w="11" w:type="dxa"/>
          <w:cantSplit/>
          <w:trHeight w:val="273"/>
        </w:trPr>
        <w:tc>
          <w:tcPr>
            <w:tcW w:w="1700" w:type="dxa"/>
            <w:vMerge/>
            <w:tcBorders>
              <w:left w:val="single" w:sz="4" w:space="0" w:color="auto"/>
              <w:right w:val="single" w:sz="4" w:space="0" w:color="auto"/>
            </w:tcBorders>
          </w:tcPr>
          <w:p w14:paraId="7F3C1A33"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3FC610F6" w14:textId="77777777" w:rsidR="00D4247C" w:rsidRPr="00497CFF" w:rsidRDefault="00D4247C" w:rsidP="00450F32">
            <w:pPr>
              <w:spacing w:after="0" w:line="240" w:lineRule="auto"/>
              <w:jc w:val="both"/>
              <w:rPr>
                <w:rFonts w:ascii="Times New Roman" w:eastAsia="Calibri" w:hAnsi="Times New Roman" w:cs="Times New Roman"/>
              </w:rPr>
            </w:pPr>
          </w:p>
        </w:tc>
        <w:tc>
          <w:tcPr>
            <w:tcW w:w="3547" w:type="dxa"/>
            <w:vMerge/>
          </w:tcPr>
          <w:p w14:paraId="2C857FB7" w14:textId="77777777" w:rsidR="00D4247C" w:rsidRPr="00497CFF" w:rsidRDefault="00D4247C" w:rsidP="00450F32">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18815ADC" w14:textId="77777777" w:rsidR="00D4247C" w:rsidRPr="00497CFF" w:rsidRDefault="00D4247C" w:rsidP="00450F32">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3587796C"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Інші джерела</w:t>
            </w:r>
          </w:p>
        </w:tc>
        <w:tc>
          <w:tcPr>
            <w:tcW w:w="992" w:type="dxa"/>
            <w:gridSpan w:val="2"/>
            <w:tcBorders>
              <w:left w:val="single" w:sz="4" w:space="0" w:color="auto"/>
              <w:bottom w:val="single" w:sz="4" w:space="0" w:color="auto"/>
              <w:right w:val="single" w:sz="4" w:space="0" w:color="auto"/>
            </w:tcBorders>
          </w:tcPr>
          <w:p w14:paraId="2949F35C"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1509E312"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758EA6E"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69263CF9"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7AFE1371" w14:textId="77777777" w:rsidR="00D4247C" w:rsidRPr="00497CFF" w:rsidRDefault="00D4247C" w:rsidP="00450F32">
            <w:pPr>
              <w:spacing w:after="0" w:line="240" w:lineRule="auto"/>
              <w:ind w:left="59" w:right="-36" w:hanging="59"/>
              <w:jc w:val="center"/>
              <w:rPr>
                <w:rFonts w:ascii="Times New Roman" w:eastAsia="Calibri" w:hAnsi="Times New Roman" w:cs="Times New Roman"/>
              </w:rPr>
            </w:pPr>
          </w:p>
        </w:tc>
      </w:tr>
      <w:tr w:rsidR="00D4247C" w:rsidRPr="00497CFF" w14:paraId="540BED37" w14:textId="77777777" w:rsidTr="00450F32">
        <w:trPr>
          <w:gridAfter w:val="1"/>
          <w:wAfter w:w="11" w:type="dxa"/>
          <w:cantSplit/>
          <w:trHeight w:val="279"/>
        </w:trPr>
        <w:tc>
          <w:tcPr>
            <w:tcW w:w="1700" w:type="dxa"/>
            <w:vMerge w:val="restart"/>
            <w:tcBorders>
              <w:left w:val="single" w:sz="4" w:space="0" w:color="auto"/>
              <w:right w:val="single" w:sz="4" w:space="0" w:color="auto"/>
            </w:tcBorders>
          </w:tcPr>
          <w:p w14:paraId="35C3F217" w14:textId="77777777" w:rsidR="00D4247C" w:rsidRPr="00497CFF" w:rsidRDefault="00D4247C" w:rsidP="00450F32">
            <w:pPr>
              <w:spacing w:after="0" w:line="240" w:lineRule="auto"/>
              <w:rPr>
                <w:rFonts w:ascii="Times New Roman" w:eastAsia="Calibri" w:hAnsi="Times New Roman" w:cs="Times New Roman"/>
                <w:lang w:val="ru-RU"/>
              </w:rPr>
            </w:pPr>
            <w:r w:rsidRPr="00497CFF">
              <w:rPr>
                <w:rFonts w:ascii="Times New Roman" w:eastAsia="Calibri" w:hAnsi="Times New Roman" w:cs="Times New Roman"/>
              </w:rPr>
              <w:t xml:space="preserve">3.Реалізація державної </w:t>
            </w:r>
            <w:r w:rsidRPr="00497CFF">
              <w:rPr>
                <w:rFonts w:ascii="Times New Roman" w:eastAsia="Calibri" w:hAnsi="Times New Roman" w:cs="Times New Roman"/>
              </w:rPr>
              <w:lastRenderedPageBreak/>
              <w:t xml:space="preserve">політики щодо посилення </w:t>
            </w:r>
            <w:r w:rsidRPr="00497CFF">
              <w:rPr>
                <w:rFonts w:ascii="Times New Roman" w:eastAsia="Calibri" w:hAnsi="Times New Roman" w:cs="Times New Roman"/>
                <w:lang w:eastAsia="uk-UA"/>
              </w:rPr>
              <w:t>захисту прав дитини на належне утримання</w:t>
            </w:r>
          </w:p>
        </w:tc>
        <w:tc>
          <w:tcPr>
            <w:tcW w:w="2549" w:type="dxa"/>
            <w:vMerge w:val="restart"/>
            <w:tcBorders>
              <w:left w:val="single" w:sz="4" w:space="0" w:color="auto"/>
            </w:tcBorders>
          </w:tcPr>
          <w:p w14:paraId="392B29D5" w14:textId="77777777" w:rsidR="00D4247C" w:rsidRPr="00497CFF" w:rsidRDefault="00D4247C" w:rsidP="00450F32">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lastRenderedPageBreak/>
              <w:t xml:space="preserve">Фінансування виконаних суспільно </w:t>
            </w:r>
            <w:r w:rsidRPr="00497CFF">
              <w:rPr>
                <w:rFonts w:ascii="Times New Roman" w:eastAsia="Calibri" w:hAnsi="Times New Roman" w:cs="Times New Roman"/>
              </w:rPr>
              <w:lastRenderedPageBreak/>
              <w:t>корисних робіт (нарахування плати порушнику за виконані суспільно корисні роботи, перерахування коштів на відповідний рахунок органу державної виконавчої служби для погашення заборгованості зі сплати аліментів).</w:t>
            </w:r>
          </w:p>
        </w:tc>
        <w:tc>
          <w:tcPr>
            <w:tcW w:w="3547" w:type="dxa"/>
            <w:vMerge w:val="restart"/>
          </w:tcPr>
          <w:p w14:paraId="47F0B190" w14:textId="77777777" w:rsidR="00D4247C" w:rsidRPr="00497CFF" w:rsidRDefault="00D4247C" w:rsidP="00450F32">
            <w:pPr>
              <w:spacing w:after="0" w:line="240" w:lineRule="auto"/>
              <w:ind w:left="-107"/>
              <w:jc w:val="both"/>
              <w:rPr>
                <w:rFonts w:ascii="Times New Roman" w:eastAsia="Calibri" w:hAnsi="Times New Roman" w:cs="Times New Roman"/>
              </w:rPr>
            </w:pPr>
            <w:r w:rsidRPr="00497CFF">
              <w:rPr>
                <w:rFonts w:ascii="Times New Roman" w:eastAsia="Calibri" w:hAnsi="Times New Roman" w:cs="Times New Roman"/>
              </w:rPr>
              <w:lastRenderedPageBreak/>
              <w:t xml:space="preserve">Виконавчий комітет сільської ради, відділ бухгалтерського обліку, </w:t>
            </w:r>
            <w:r w:rsidRPr="00497CFF">
              <w:rPr>
                <w:rFonts w:ascii="Times New Roman" w:eastAsia="Calibri" w:hAnsi="Times New Roman" w:cs="Times New Roman"/>
              </w:rPr>
              <w:lastRenderedPageBreak/>
              <w:t>звітності та економіки сільської ради</w:t>
            </w:r>
          </w:p>
        </w:tc>
        <w:tc>
          <w:tcPr>
            <w:tcW w:w="993" w:type="dxa"/>
            <w:vMerge w:val="restart"/>
            <w:tcBorders>
              <w:right w:val="single" w:sz="4" w:space="0" w:color="auto"/>
            </w:tcBorders>
          </w:tcPr>
          <w:p w14:paraId="77D8AB57"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lastRenderedPageBreak/>
              <w:t>2026-2028</w:t>
            </w:r>
          </w:p>
        </w:tc>
        <w:tc>
          <w:tcPr>
            <w:tcW w:w="1555" w:type="dxa"/>
            <w:gridSpan w:val="2"/>
            <w:tcBorders>
              <w:top w:val="single" w:sz="4" w:space="0" w:color="auto"/>
              <w:left w:val="single" w:sz="4" w:space="0" w:color="auto"/>
              <w:bottom w:val="single" w:sz="4" w:space="0" w:color="auto"/>
            </w:tcBorders>
          </w:tcPr>
          <w:p w14:paraId="4E321421"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Загальний обсяг, у т.ч.</w:t>
            </w:r>
          </w:p>
        </w:tc>
        <w:tc>
          <w:tcPr>
            <w:tcW w:w="992" w:type="dxa"/>
            <w:gridSpan w:val="2"/>
            <w:tcBorders>
              <w:left w:val="single" w:sz="4" w:space="0" w:color="auto"/>
              <w:bottom w:val="single" w:sz="4" w:space="0" w:color="auto"/>
              <w:right w:val="single" w:sz="4" w:space="0" w:color="auto"/>
            </w:tcBorders>
          </w:tcPr>
          <w:p w14:paraId="723B02A3"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60000</w:t>
            </w:r>
          </w:p>
        </w:tc>
        <w:tc>
          <w:tcPr>
            <w:tcW w:w="852" w:type="dxa"/>
            <w:gridSpan w:val="3"/>
            <w:tcBorders>
              <w:left w:val="single" w:sz="4" w:space="0" w:color="auto"/>
              <w:bottom w:val="single" w:sz="4" w:space="0" w:color="auto"/>
              <w:right w:val="single" w:sz="4" w:space="0" w:color="auto"/>
            </w:tcBorders>
          </w:tcPr>
          <w:p w14:paraId="5CE12073" w14:textId="77777777" w:rsidR="00D4247C" w:rsidRPr="00497CFF" w:rsidRDefault="00D4247C" w:rsidP="00450F32">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54" w:type="dxa"/>
            <w:tcBorders>
              <w:left w:val="single" w:sz="4" w:space="0" w:color="auto"/>
              <w:bottom w:val="single" w:sz="4" w:space="0" w:color="auto"/>
              <w:right w:val="single" w:sz="4" w:space="0" w:color="auto"/>
            </w:tcBorders>
          </w:tcPr>
          <w:p w14:paraId="43A6B1B8"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81" w:type="dxa"/>
            <w:gridSpan w:val="2"/>
            <w:tcBorders>
              <w:left w:val="single" w:sz="4" w:space="0" w:color="auto"/>
              <w:bottom w:val="single" w:sz="4" w:space="0" w:color="auto"/>
            </w:tcBorders>
          </w:tcPr>
          <w:p w14:paraId="6CFCC6CB"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200000</w:t>
            </w:r>
          </w:p>
        </w:tc>
        <w:tc>
          <w:tcPr>
            <w:tcW w:w="1387" w:type="dxa"/>
            <w:gridSpan w:val="2"/>
            <w:vMerge w:val="restart"/>
            <w:vAlign w:val="center"/>
          </w:tcPr>
          <w:p w14:paraId="3863499D" w14:textId="77777777" w:rsidR="00D4247C" w:rsidRPr="00497CFF" w:rsidRDefault="00D4247C" w:rsidP="00450F32">
            <w:pPr>
              <w:spacing w:after="0" w:line="240" w:lineRule="auto"/>
              <w:ind w:right="-36" w:firstLine="26"/>
              <w:jc w:val="center"/>
              <w:rPr>
                <w:rFonts w:ascii="Times New Roman" w:eastAsia="Calibri" w:hAnsi="Times New Roman" w:cs="Times New Roman"/>
              </w:rPr>
            </w:pPr>
            <w:r w:rsidRPr="00497CFF">
              <w:rPr>
                <w:rFonts w:ascii="Times New Roman" w:eastAsia="Calibri" w:hAnsi="Times New Roman" w:cs="Times New Roman"/>
              </w:rPr>
              <w:t xml:space="preserve">Забезпечення виконання </w:t>
            </w:r>
            <w:r w:rsidRPr="00497CFF">
              <w:rPr>
                <w:rFonts w:ascii="Times New Roman" w:eastAsia="Calibri" w:hAnsi="Times New Roman" w:cs="Times New Roman"/>
              </w:rPr>
              <w:lastRenderedPageBreak/>
              <w:t>законодавчих актів України щодо примусового стягнення заборгованості зі сплати аліментів</w:t>
            </w:r>
          </w:p>
        </w:tc>
      </w:tr>
      <w:tr w:rsidR="00D4247C" w:rsidRPr="00497CFF" w14:paraId="0D211E4A" w14:textId="77777777" w:rsidTr="00450F32">
        <w:trPr>
          <w:gridAfter w:val="1"/>
          <w:wAfter w:w="11" w:type="dxa"/>
          <w:cantSplit/>
          <w:trHeight w:val="178"/>
        </w:trPr>
        <w:tc>
          <w:tcPr>
            <w:tcW w:w="1700" w:type="dxa"/>
            <w:vMerge/>
            <w:tcBorders>
              <w:left w:val="single" w:sz="4" w:space="0" w:color="auto"/>
              <w:right w:val="single" w:sz="4" w:space="0" w:color="auto"/>
            </w:tcBorders>
          </w:tcPr>
          <w:p w14:paraId="6898475F"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34F6F309" w14:textId="77777777" w:rsidR="00D4247C" w:rsidRPr="00497CFF" w:rsidRDefault="00D4247C" w:rsidP="00450F32">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00D66CDA" w14:textId="77777777" w:rsidR="00D4247C" w:rsidRPr="00497CFF" w:rsidRDefault="00D4247C" w:rsidP="00450F32">
            <w:pPr>
              <w:spacing w:after="0" w:line="240" w:lineRule="auto"/>
              <w:rPr>
                <w:rFonts w:ascii="Times New Roman" w:eastAsia="Calibri" w:hAnsi="Times New Roman" w:cs="Times New Roman"/>
              </w:rPr>
            </w:pPr>
          </w:p>
        </w:tc>
        <w:tc>
          <w:tcPr>
            <w:tcW w:w="993" w:type="dxa"/>
            <w:vMerge/>
            <w:tcBorders>
              <w:right w:val="single" w:sz="4" w:space="0" w:color="auto"/>
            </w:tcBorders>
          </w:tcPr>
          <w:p w14:paraId="3D1A8CBC" w14:textId="77777777" w:rsidR="00D4247C" w:rsidRPr="00497CFF" w:rsidRDefault="00D4247C" w:rsidP="00450F32">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3E95E236"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Державний бюджет</w:t>
            </w:r>
          </w:p>
        </w:tc>
        <w:tc>
          <w:tcPr>
            <w:tcW w:w="992" w:type="dxa"/>
            <w:gridSpan w:val="2"/>
            <w:tcBorders>
              <w:left w:val="single" w:sz="4" w:space="0" w:color="auto"/>
              <w:bottom w:val="single" w:sz="4" w:space="0" w:color="auto"/>
              <w:right w:val="single" w:sz="4" w:space="0" w:color="auto"/>
            </w:tcBorders>
          </w:tcPr>
          <w:p w14:paraId="171415B9"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78922774"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1A0097C3"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23CAC8D1"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3586BD83" w14:textId="77777777" w:rsidR="00D4247C" w:rsidRPr="00497CFF" w:rsidRDefault="00D4247C" w:rsidP="00450F32">
            <w:pPr>
              <w:spacing w:after="0" w:line="240" w:lineRule="auto"/>
              <w:ind w:left="59" w:right="-36" w:hanging="59"/>
              <w:rPr>
                <w:rFonts w:ascii="Times New Roman" w:eastAsia="Calibri" w:hAnsi="Times New Roman" w:cs="Times New Roman"/>
              </w:rPr>
            </w:pPr>
          </w:p>
        </w:tc>
      </w:tr>
      <w:tr w:rsidR="00D4247C" w:rsidRPr="00497CFF" w14:paraId="207C3F20" w14:textId="77777777" w:rsidTr="00450F32">
        <w:trPr>
          <w:gridAfter w:val="1"/>
          <w:wAfter w:w="11" w:type="dxa"/>
          <w:cantSplit/>
          <w:trHeight w:val="225"/>
        </w:trPr>
        <w:tc>
          <w:tcPr>
            <w:tcW w:w="1700" w:type="dxa"/>
            <w:vMerge/>
            <w:tcBorders>
              <w:left w:val="single" w:sz="4" w:space="0" w:color="auto"/>
              <w:right w:val="single" w:sz="4" w:space="0" w:color="auto"/>
            </w:tcBorders>
          </w:tcPr>
          <w:p w14:paraId="4A93AC3D"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1E437236" w14:textId="77777777" w:rsidR="00D4247C" w:rsidRPr="00497CFF" w:rsidRDefault="00D4247C" w:rsidP="00450F32">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1C813120" w14:textId="77777777" w:rsidR="00D4247C" w:rsidRPr="00497CFF" w:rsidRDefault="00D4247C" w:rsidP="00450F32">
            <w:pPr>
              <w:spacing w:after="0" w:line="240" w:lineRule="auto"/>
              <w:rPr>
                <w:rFonts w:ascii="Times New Roman" w:eastAsia="Calibri" w:hAnsi="Times New Roman" w:cs="Times New Roman"/>
              </w:rPr>
            </w:pPr>
          </w:p>
        </w:tc>
        <w:tc>
          <w:tcPr>
            <w:tcW w:w="993" w:type="dxa"/>
            <w:vMerge/>
            <w:tcBorders>
              <w:right w:val="single" w:sz="4" w:space="0" w:color="auto"/>
            </w:tcBorders>
          </w:tcPr>
          <w:p w14:paraId="2346523F" w14:textId="77777777" w:rsidR="00D4247C" w:rsidRPr="00497CFF" w:rsidRDefault="00D4247C" w:rsidP="00450F32">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5BCE0883"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0A296A53"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71E0B8BB"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551BE22E"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29C0EF7B" w14:textId="77777777" w:rsidR="00D4247C" w:rsidRPr="00497CFF" w:rsidRDefault="00D4247C" w:rsidP="00450F32">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69B00352" w14:textId="77777777" w:rsidR="00D4247C" w:rsidRPr="00497CFF" w:rsidRDefault="00D4247C" w:rsidP="00450F32">
            <w:pPr>
              <w:spacing w:after="0" w:line="240" w:lineRule="auto"/>
              <w:ind w:left="59" w:right="-36" w:hanging="59"/>
              <w:rPr>
                <w:rFonts w:ascii="Times New Roman" w:eastAsia="Calibri" w:hAnsi="Times New Roman" w:cs="Times New Roman"/>
              </w:rPr>
            </w:pPr>
          </w:p>
        </w:tc>
      </w:tr>
      <w:tr w:rsidR="00D4247C" w:rsidRPr="00497CFF" w14:paraId="64CBC478" w14:textId="77777777" w:rsidTr="00450F32">
        <w:trPr>
          <w:gridAfter w:val="1"/>
          <w:wAfter w:w="11" w:type="dxa"/>
          <w:cantSplit/>
          <w:trHeight w:val="270"/>
        </w:trPr>
        <w:tc>
          <w:tcPr>
            <w:tcW w:w="1700" w:type="dxa"/>
            <w:vMerge/>
            <w:tcBorders>
              <w:left w:val="single" w:sz="4" w:space="0" w:color="auto"/>
              <w:right w:val="single" w:sz="4" w:space="0" w:color="auto"/>
            </w:tcBorders>
          </w:tcPr>
          <w:p w14:paraId="598E7C66"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4A4743B9" w14:textId="77777777" w:rsidR="00D4247C" w:rsidRPr="00497CFF" w:rsidRDefault="00D4247C" w:rsidP="00450F32">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2AFDF4EA" w14:textId="77777777" w:rsidR="00D4247C" w:rsidRPr="00497CFF" w:rsidRDefault="00D4247C" w:rsidP="00450F32">
            <w:pPr>
              <w:spacing w:after="0" w:line="240" w:lineRule="auto"/>
              <w:rPr>
                <w:rFonts w:ascii="Times New Roman" w:eastAsia="Calibri" w:hAnsi="Times New Roman" w:cs="Times New Roman"/>
              </w:rPr>
            </w:pPr>
          </w:p>
        </w:tc>
        <w:tc>
          <w:tcPr>
            <w:tcW w:w="993" w:type="dxa"/>
            <w:vMerge/>
            <w:tcBorders>
              <w:right w:val="single" w:sz="4" w:space="0" w:color="auto"/>
            </w:tcBorders>
          </w:tcPr>
          <w:p w14:paraId="6BA96D47" w14:textId="77777777" w:rsidR="00D4247C" w:rsidRPr="00497CFF" w:rsidRDefault="00D4247C" w:rsidP="00450F32">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5DD22671"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14:paraId="62199B62"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60000</w:t>
            </w:r>
          </w:p>
        </w:tc>
        <w:tc>
          <w:tcPr>
            <w:tcW w:w="841" w:type="dxa"/>
            <w:gridSpan w:val="2"/>
            <w:tcBorders>
              <w:top w:val="single" w:sz="4" w:space="0" w:color="auto"/>
              <w:left w:val="single" w:sz="4" w:space="0" w:color="auto"/>
              <w:bottom w:val="single" w:sz="4" w:space="0" w:color="auto"/>
              <w:right w:val="single" w:sz="4" w:space="0" w:color="auto"/>
            </w:tcBorders>
          </w:tcPr>
          <w:p w14:paraId="0B6AF2BE" w14:textId="77777777" w:rsidR="00D4247C" w:rsidRPr="00497CFF" w:rsidRDefault="00D4247C" w:rsidP="00450F32">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65" w:type="dxa"/>
            <w:gridSpan w:val="2"/>
            <w:tcBorders>
              <w:top w:val="single" w:sz="4" w:space="0" w:color="auto"/>
              <w:left w:val="single" w:sz="4" w:space="0" w:color="auto"/>
              <w:bottom w:val="single" w:sz="4" w:space="0" w:color="auto"/>
              <w:right w:val="single" w:sz="4" w:space="0" w:color="auto"/>
            </w:tcBorders>
          </w:tcPr>
          <w:p w14:paraId="20EF2B55"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81" w:type="dxa"/>
            <w:gridSpan w:val="2"/>
            <w:tcBorders>
              <w:top w:val="single" w:sz="4" w:space="0" w:color="auto"/>
              <w:left w:val="single" w:sz="4" w:space="0" w:color="auto"/>
              <w:bottom w:val="single" w:sz="4" w:space="0" w:color="auto"/>
            </w:tcBorders>
          </w:tcPr>
          <w:p w14:paraId="125E1A39"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200000</w:t>
            </w:r>
          </w:p>
        </w:tc>
        <w:tc>
          <w:tcPr>
            <w:tcW w:w="1387" w:type="dxa"/>
            <w:gridSpan w:val="2"/>
            <w:vMerge/>
            <w:vAlign w:val="center"/>
          </w:tcPr>
          <w:p w14:paraId="3F20B4FB" w14:textId="77777777" w:rsidR="00D4247C" w:rsidRPr="00497CFF" w:rsidRDefault="00D4247C" w:rsidP="00450F32">
            <w:pPr>
              <w:spacing w:after="0" w:line="240" w:lineRule="auto"/>
              <w:ind w:left="59" w:right="-36" w:hanging="59"/>
              <w:rPr>
                <w:rFonts w:ascii="Times New Roman" w:eastAsia="Calibri" w:hAnsi="Times New Roman" w:cs="Times New Roman"/>
              </w:rPr>
            </w:pPr>
          </w:p>
        </w:tc>
      </w:tr>
      <w:tr w:rsidR="00D4247C" w:rsidRPr="00497CFF" w14:paraId="078CAF36" w14:textId="77777777" w:rsidTr="00450F32">
        <w:trPr>
          <w:gridAfter w:val="1"/>
          <w:wAfter w:w="11" w:type="dxa"/>
          <w:cantSplit/>
          <w:trHeight w:val="606"/>
        </w:trPr>
        <w:tc>
          <w:tcPr>
            <w:tcW w:w="1700" w:type="dxa"/>
            <w:vMerge/>
            <w:tcBorders>
              <w:left w:val="single" w:sz="4" w:space="0" w:color="auto"/>
              <w:right w:val="single" w:sz="4" w:space="0" w:color="auto"/>
            </w:tcBorders>
          </w:tcPr>
          <w:p w14:paraId="783D0DC7" w14:textId="77777777" w:rsidR="00D4247C" w:rsidRPr="00497CFF" w:rsidRDefault="00D4247C" w:rsidP="00450F32">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5946717E" w14:textId="77777777" w:rsidR="00D4247C" w:rsidRPr="00497CFF" w:rsidRDefault="00D4247C" w:rsidP="00450F32">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7E7CE5AE" w14:textId="77777777" w:rsidR="00D4247C" w:rsidRPr="00497CFF" w:rsidRDefault="00D4247C" w:rsidP="00450F32">
            <w:pPr>
              <w:spacing w:after="0" w:line="240" w:lineRule="auto"/>
              <w:rPr>
                <w:rFonts w:ascii="Times New Roman" w:eastAsia="Calibri" w:hAnsi="Times New Roman" w:cs="Times New Roman"/>
              </w:rPr>
            </w:pPr>
          </w:p>
        </w:tc>
        <w:tc>
          <w:tcPr>
            <w:tcW w:w="993" w:type="dxa"/>
            <w:vMerge/>
            <w:tcBorders>
              <w:right w:val="single" w:sz="4" w:space="0" w:color="auto"/>
            </w:tcBorders>
          </w:tcPr>
          <w:p w14:paraId="18844E88" w14:textId="77777777" w:rsidR="00D4247C" w:rsidRPr="00497CFF" w:rsidRDefault="00D4247C" w:rsidP="00450F32">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tcBorders>
          </w:tcPr>
          <w:p w14:paraId="26C576DF" w14:textId="77777777" w:rsidR="00D4247C" w:rsidRPr="00497CFF" w:rsidRDefault="00D4247C" w:rsidP="00450F32">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Інші джерела</w:t>
            </w:r>
          </w:p>
        </w:tc>
        <w:tc>
          <w:tcPr>
            <w:tcW w:w="992" w:type="dxa"/>
            <w:gridSpan w:val="2"/>
            <w:tcBorders>
              <w:top w:val="single" w:sz="4" w:space="0" w:color="auto"/>
              <w:left w:val="single" w:sz="4" w:space="0" w:color="auto"/>
              <w:right w:val="single" w:sz="4" w:space="0" w:color="auto"/>
            </w:tcBorders>
          </w:tcPr>
          <w:p w14:paraId="006E1D16"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_</w:t>
            </w:r>
          </w:p>
        </w:tc>
        <w:tc>
          <w:tcPr>
            <w:tcW w:w="841" w:type="dxa"/>
            <w:gridSpan w:val="2"/>
            <w:tcBorders>
              <w:top w:val="single" w:sz="4" w:space="0" w:color="auto"/>
              <w:left w:val="single" w:sz="4" w:space="0" w:color="auto"/>
              <w:right w:val="single" w:sz="4" w:space="0" w:color="auto"/>
            </w:tcBorders>
          </w:tcPr>
          <w:p w14:paraId="1B5E80D4" w14:textId="77777777" w:rsidR="00D4247C" w:rsidRPr="00497CFF" w:rsidRDefault="00D4247C" w:rsidP="00450F32">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_</w:t>
            </w:r>
          </w:p>
        </w:tc>
        <w:tc>
          <w:tcPr>
            <w:tcW w:w="865" w:type="dxa"/>
            <w:gridSpan w:val="2"/>
            <w:tcBorders>
              <w:top w:val="single" w:sz="4" w:space="0" w:color="auto"/>
              <w:left w:val="single" w:sz="4" w:space="0" w:color="auto"/>
              <w:right w:val="single" w:sz="4" w:space="0" w:color="auto"/>
            </w:tcBorders>
          </w:tcPr>
          <w:p w14:paraId="13810276" w14:textId="77777777" w:rsidR="00D4247C" w:rsidRPr="00497CFF" w:rsidRDefault="00D4247C" w:rsidP="00450F32">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_</w:t>
            </w:r>
          </w:p>
        </w:tc>
        <w:tc>
          <w:tcPr>
            <w:tcW w:w="881" w:type="dxa"/>
            <w:gridSpan w:val="2"/>
            <w:tcBorders>
              <w:top w:val="single" w:sz="4" w:space="0" w:color="auto"/>
              <w:left w:val="single" w:sz="4" w:space="0" w:color="auto"/>
            </w:tcBorders>
          </w:tcPr>
          <w:p w14:paraId="574825BF" w14:textId="77777777" w:rsidR="00D4247C" w:rsidRPr="00497CFF" w:rsidRDefault="00D4247C" w:rsidP="00450F32">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_</w:t>
            </w:r>
          </w:p>
        </w:tc>
        <w:tc>
          <w:tcPr>
            <w:tcW w:w="1387" w:type="dxa"/>
            <w:gridSpan w:val="2"/>
            <w:vMerge/>
            <w:vAlign w:val="center"/>
          </w:tcPr>
          <w:p w14:paraId="05DCED6A" w14:textId="77777777" w:rsidR="00D4247C" w:rsidRPr="00497CFF" w:rsidRDefault="00D4247C" w:rsidP="00450F32">
            <w:pPr>
              <w:spacing w:after="0" w:line="240" w:lineRule="auto"/>
              <w:ind w:left="59" w:right="-36" w:hanging="59"/>
              <w:rPr>
                <w:rFonts w:ascii="Times New Roman" w:eastAsia="Calibri" w:hAnsi="Times New Roman" w:cs="Times New Roman"/>
              </w:rPr>
            </w:pPr>
          </w:p>
        </w:tc>
      </w:tr>
      <w:tr w:rsidR="00D4247C" w:rsidRPr="00497CFF" w14:paraId="78BE0C77" w14:textId="77777777" w:rsidTr="00450F32">
        <w:trPr>
          <w:cantSplit/>
          <w:trHeight w:val="194"/>
        </w:trPr>
        <w:tc>
          <w:tcPr>
            <w:tcW w:w="8800" w:type="dxa"/>
            <w:gridSpan w:val="5"/>
            <w:vMerge w:val="restart"/>
          </w:tcPr>
          <w:p w14:paraId="3B2A6AD5" w14:textId="77777777" w:rsidR="00D4247C" w:rsidRPr="00497CFF" w:rsidRDefault="00D4247C" w:rsidP="00450F32">
            <w:pPr>
              <w:spacing w:after="0" w:line="240" w:lineRule="auto"/>
              <w:rPr>
                <w:rFonts w:ascii="Times New Roman" w:eastAsia="Calibri" w:hAnsi="Times New Roman" w:cs="Times New Roman"/>
                <w:b/>
                <w:lang w:val="ru-RU"/>
              </w:rPr>
            </w:pPr>
            <w:r w:rsidRPr="00497CFF">
              <w:rPr>
                <w:rFonts w:ascii="Times New Roman" w:eastAsia="Calibri" w:hAnsi="Times New Roman" w:cs="Times New Roman"/>
                <w:b/>
              </w:rPr>
              <w:t xml:space="preserve">Усього за Програмою   </w:t>
            </w:r>
          </w:p>
        </w:tc>
        <w:tc>
          <w:tcPr>
            <w:tcW w:w="1555" w:type="dxa"/>
            <w:gridSpan w:val="2"/>
            <w:tcBorders>
              <w:top w:val="single" w:sz="6" w:space="0" w:color="auto"/>
              <w:bottom w:val="single" w:sz="6" w:space="0" w:color="auto"/>
            </w:tcBorders>
          </w:tcPr>
          <w:p w14:paraId="65513A67" w14:textId="77777777" w:rsidR="00D4247C" w:rsidRPr="00497CFF" w:rsidRDefault="00D4247C" w:rsidP="00450F32">
            <w:pPr>
              <w:spacing w:after="0" w:line="240" w:lineRule="auto"/>
              <w:ind w:left="-102" w:right="-113"/>
              <w:jc w:val="center"/>
              <w:rPr>
                <w:rFonts w:ascii="Times New Roman" w:eastAsia="Calibri" w:hAnsi="Times New Roman" w:cs="Times New Roman"/>
                <w:b/>
              </w:rPr>
            </w:pPr>
            <w:r w:rsidRPr="00497CFF">
              <w:rPr>
                <w:rFonts w:ascii="Times New Roman" w:eastAsia="Calibri" w:hAnsi="Times New Roman" w:cs="Times New Roman"/>
                <w:b/>
              </w:rPr>
              <w:t>Загальний обсяг, у т.ч.</w:t>
            </w:r>
          </w:p>
        </w:tc>
        <w:tc>
          <w:tcPr>
            <w:tcW w:w="992" w:type="dxa"/>
            <w:gridSpan w:val="2"/>
            <w:tcBorders>
              <w:top w:val="single" w:sz="6" w:space="0" w:color="auto"/>
              <w:left w:val="single" w:sz="4" w:space="0" w:color="auto"/>
              <w:bottom w:val="single" w:sz="6" w:space="0" w:color="auto"/>
              <w:right w:val="single" w:sz="4" w:space="0" w:color="auto"/>
            </w:tcBorders>
          </w:tcPr>
          <w:p w14:paraId="783A7721" w14:textId="77777777" w:rsidR="00D4247C" w:rsidRPr="00497CFF" w:rsidRDefault="00D4247C" w:rsidP="00450F32">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60000</w:t>
            </w:r>
          </w:p>
        </w:tc>
        <w:tc>
          <w:tcPr>
            <w:tcW w:w="841" w:type="dxa"/>
            <w:gridSpan w:val="2"/>
            <w:tcBorders>
              <w:top w:val="single" w:sz="6" w:space="0" w:color="auto"/>
              <w:left w:val="single" w:sz="4" w:space="0" w:color="auto"/>
              <w:bottom w:val="single" w:sz="4" w:space="0" w:color="auto"/>
              <w:right w:val="single" w:sz="4" w:space="0" w:color="auto"/>
            </w:tcBorders>
          </w:tcPr>
          <w:p w14:paraId="75F91489" w14:textId="77777777" w:rsidR="00D4247C" w:rsidRPr="00497CFF" w:rsidRDefault="00D4247C" w:rsidP="00450F32">
            <w:pPr>
              <w:spacing w:after="0" w:line="240" w:lineRule="auto"/>
              <w:ind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64" w:type="dxa"/>
            <w:gridSpan w:val="2"/>
            <w:tcBorders>
              <w:top w:val="single" w:sz="6" w:space="0" w:color="auto"/>
              <w:left w:val="single" w:sz="4" w:space="0" w:color="auto"/>
              <w:bottom w:val="single" w:sz="4" w:space="0" w:color="auto"/>
              <w:right w:val="single" w:sz="4" w:space="0" w:color="auto"/>
            </w:tcBorders>
          </w:tcPr>
          <w:p w14:paraId="6F95CD2B" w14:textId="77777777" w:rsidR="00D4247C" w:rsidRPr="00497CFF" w:rsidRDefault="00D4247C" w:rsidP="00450F32">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94" w:type="dxa"/>
            <w:gridSpan w:val="2"/>
            <w:tcBorders>
              <w:top w:val="single" w:sz="6" w:space="0" w:color="auto"/>
              <w:left w:val="single" w:sz="4" w:space="0" w:color="auto"/>
              <w:bottom w:val="single" w:sz="4" w:space="0" w:color="auto"/>
            </w:tcBorders>
          </w:tcPr>
          <w:p w14:paraId="60ECDF22" w14:textId="77777777" w:rsidR="00D4247C" w:rsidRPr="00497CFF" w:rsidRDefault="00D4247C" w:rsidP="00450F32">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200000</w:t>
            </w:r>
          </w:p>
        </w:tc>
        <w:tc>
          <w:tcPr>
            <w:tcW w:w="1375" w:type="dxa"/>
            <w:gridSpan w:val="2"/>
            <w:vMerge w:val="restart"/>
            <w:vAlign w:val="center"/>
          </w:tcPr>
          <w:p w14:paraId="7A390692" w14:textId="77777777" w:rsidR="00D4247C" w:rsidRPr="00497CFF" w:rsidRDefault="00D4247C" w:rsidP="00450F32">
            <w:pPr>
              <w:spacing w:after="0" w:line="240" w:lineRule="auto"/>
              <w:jc w:val="center"/>
              <w:rPr>
                <w:rFonts w:ascii="Times New Roman" w:eastAsia="Calibri" w:hAnsi="Times New Roman" w:cs="Times New Roman"/>
                <w:b/>
              </w:rPr>
            </w:pPr>
          </w:p>
        </w:tc>
      </w:tr>
      <w:tr w:rsidR="00D4247C" w:rsidRPr="00497CFF" w14:paraId="18360632" w14:textId="77777777" w:rsidTr="00450F32">
        <w:trPr>
          <w:cantSplit/>
          <w:trHeight w:val="241"/>
        </w:trPr>
        <w:tc>
          <w:tcPr>
            <w:tcW w:w="8800" w:type="dxa"/>
            <w:gridSpan w:val="5"/>
            <w:vMerge/>
          </w:tcPr>
          <w:p w14:paraId="2DF13422" w14:textId="77777777" w:rsidR="00D4247C" w:rsidRPr="00497CFF" w:rsidRDefault="00D4247C" w:rsidP="00450F32">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1969BC6B" w14:textId="77777777" w:rsidR="00D4247C" w:rsidRPr="00497CFF" w:rsidRDefault="00D4247C" w:rsidP="00450F32">
            <w:pPr>
              <w:spacing w:after="0" w:line="240" w:lineRule="auto"/>
              <w:ind w:left="-102" w:right="-113"/>
              <w:jc w:val="center"/>
              <w:rPr>
                <w:rFonts w:ascii="Times New Roman" w:eastAsia="Calibri" w:hAnsi="Times New Roman" w:cs="Times New Roman"/>
                <w:b/>
              </w:rPr>
            </w:pPr>
            <w:r w:rsidRPr="00497CFF">
              <w:rPr>
                <w:rFonts w:ascii="Times New Roman" w:eastAsia="Calibri" w:hAnsi="Times New Roman" w:cs="Times New Roman"/>
                <w:b/>
              </w:rPr>
              <w:t>Державний бюджет</w:t>
            </w:r>
          </w:p>
        </w:tc>
        <w:tc>
          <w:tcPr>
            <w:tcW w:w="992" w:type="dxa"/>
            <w:gridSpan w:val="2"/>
            <w:tcBorders>
              <w:left w:val="single" w:sz="4" w:space="0" w:color="auto"/>
              <w:bottom w:val="single" w:sz="4" w:space="0" w:color="auto"/>
              <w:right w:val="single" w:sz="4" w:space="0" w:color="auto"/>
            </w:tcBorders>
          </w:tcPr>
          <w:p w14:paraId="086E13F7" w14:textId="77777777" w:rsidR="00D4247C" w:rsidRPr="00497CFF" w:rsidRDefault="00D4247C" w:rsidP="00450F32">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41" w:type="dxa"/>
            <w:gridSpan w:val="2"/>
            <w:tcBorders>
              <w:left w:val="single" w:sz="4" w:space="0" w:color="auto"/>
              <w:bottom w:val="single" w:sz="4" w:space="0" w:color="auto"/>
              <w:right w:val="single" w:sz="4" w:space="0" w:color="auto"/>
            </w:tcBorders>
          </w:tcPr>
          <w:p w14:paraId="02009BF6" w14:textId="77777777" w:rsidR="00D4247C" w:rsidRPr="00497CFF" w:rsidRDefault="00D4247C" w:rsidP="00450F32">
            <w:pPr>
              <w:spacing w:after="0" w:line="240" w:lineRule="auto"/>
              <w:jc w:val="center"/>
              <w:rPr>
                <w:rFonts w:ascii="Times New Roman" w:eastAsia="Calibri" w:hAnsi="Times New Roman" w:cs="Times New Roman"/>
                <w:b/>
                <w:bCs/>
              </w:rPr>
            </w:pPr>
          </w:p>
        </w:tc>
        <w:tc>
          <w:tcPr>
            <w:tcW w:w="864" w:type="dxa"/>
            <w:gridSpan w:val="2"/>
            <w:tcBorders>
              <w:left w:val="single" w:sz="4" w:space="0" w:color="auto"/>
              <w:bottom w:val="single" w:sz="4" w:space="0" w:color="auto"/>
              <w:right w:val="single" w:sz="4" w:space="0" w:color="auto"/>
            </w:tcBorders>
          </w:tcPr>
          <w:p w14:paraId="6C6BECCE" w14:textId="77777777" w:rsidR="00D4247C" w:rsidRPr="00497CFF" w:rsidRDefault="00D4247C" w:rsidP="00450F32">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94" w:type="dxa"/>
            <w:gridSpan w:val="2"/>
            <w:tcBorders>
              <w:left w:val="single" w:sz="4" w:space="0" w:color="auto"/>
              <w:bottom w:val="single" w:sz="4" w:space="0" w:color="auto"/>
            </w:tcBorders>
          </w:tcPr>
          <w:p w14:paraId="03687CC6" w14:textId="77777777" w:rsidR="00D4247C" w:rsidRPr="00497CFF" w:rsidRDefault="00D4247C" w:rsidP="00450F32">
            <w:pPr>
              <w:spacing w:after="0" w:line="240" w:lineRule="auto"/>
              <w:jc w:val="center"/>
              <w:rPr>
                <w:rFonts w:ascii="Times New Roman" w:eastAsia="Calibri" w:hAnsi="Times New Roman" w:cs="Times New Roman"/>
                <w:b/>
                <w:bCs/>
              </w:rPr>
            </w:pPr>
          </w:p>
        </w:tc>
        <w:tc>
          <w:tcPr>
            <w:tcW w:w="1375" w:type="dxa"/>
            <w:gridSpan w:val="2"/>
            <w:vMerge/>
            <w:vAlign w:val="center"/>
          </w:tcPr>
          <w:p w14:paraId="5A876B8E" w14:textId="77777777" w:rsidR="00D4247C" w:rsidRPr="00497CFF" w:rsidRDefault="00D4247C" w:rsidP="00450F32">
            <w:pPr>
              <w:spacing w:after="0" w:line="240" w:lineRule="auto"/>
              <w:jc w:val="center"/>
              <w:rPr>
                <w:rFonts w:ascii="Times New Roman" w:eastAsia="Calibri" w:hAnsi="Times New Roman" w:cs="Times New Roman"/>
                <w:b/>
              </w:rPr>
            </w:pPr>
          </w:p>
        </w:tc>
      </w:tr>
      <w:tr w:rsidR="00D4247C" w:rsidRPr="00497CFF" w14:paraId="7C98459F" w14:textId="77777777" w:rsidTr="00450F32">
        <w:trPr>
          <w:cantSplit/>
          <w:trHeight w:val="260"/>
        </w:trPr>
        <w:tc>
          <w:tcPr>
            <w:tcW w:w="8800" w:type="dxa"/>
            <w:gridSpan w:val="5"/>
            <w:vMerge/>
          </w:tcPr>
          <w:p w14:paraId="6B987D4F" w14:textId="77777777" w:rsidR="00D4247C" w:rsidRPr="00497CFF" w:rsidRDefault="00D4247C" w:rsidP="00450F32">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540C3509" w14:textId="77777777" w:rsidR="00D4247C" w:rsidRPr="00497CFF" w:rsidRDefault="00D4247C" w:rsidP="00450F32">
            <w:pPr>
              <w:spacing w:after="0" w:line="240" w:lineRule="auto"/>
              <w:ind w:left="-102" w:right="-113"/>
              <w:jc w:val="center"/>
              <w:rPr>
                <w:rFonts w:ascii="Times New Roman" w:eastAsia="Calibri" w:hAnsi="Times New Roman" w:cs="Times New Roman"/>
                <w:b/>
              </w:rPr>
            </w:pPr>
            <w:r w:rsidRPr="00497CFF">
              <w:rPr>
                <w:rFonts w:ascii="Times New Roman" w:eastAsia="Calibri" w:hAnsi="Times New Roman" w:cs="Times New Roman"/>
                <w:b/>
              </w:rPr>
              <w:t>Обласний бюджет</w:t>
            </w:r>
          </w:p>
        </w:tc>
        <w:tc>
          <w:tcPr>
            <w:tcW w:w="992" w:type="dxa"/>
            <w:gridSpan w:val="2"/>
            <w:tcBorders>
              <w:left w:val="single" w:sz="4" w:space="0" w:color="auto"/>
              <w:bottom w:val="single" w:sz="4" w:space="0" w:color="auto"/>
              <w:right w:val="single" w:sz="4" w:space="0" w:color="auto"/>
            </w:tcBorders>
          </w:tcPr>
          <w:p w14:paraId="735B857D" w14:textId="77777777" w:rsidR="00D4247C" w:rsidRPr="00497CFF" w:rsidRDefault="00D4247C" w:rsidP="00450F32">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41" w:type="dxa"/>
            <w:gridSpan w:val="2"/>
            <w:tcBorders>
              <w:left w:val="single" w:sz="4" w:space="0" w:color="auto"/>
              <w:bottom w:val="single" w:sz="4" w:space="0" w:color="auto"/>
              <w:right w:val="single" w:sz="4" w:space="0" w:color="auto"/>
            </w:tcBorders>
          </w:tcPr>
          <w:p w14:paraId="191D09D8" w14:textId="77777777" w:rsidR="00D4247C" w:rsidRPr="00497CFF" w:rsidRDefault="00D4247C" w:rsidP="00450F32">
            <w:pPr>
              <w:spacing w:after="0" w:line="240" w:lineRule="auto"/>
              <w:jc w:val="center"/>
              <w:rPr>
                <w:rFonts w:ascii="Times New Roman" w:eastAsia="Calibri" w:hAnsi="Times New Roman" w:cs="Times New Roman"/>
                <w:b/>
                <w:bCs/>
              </w:rPr>
            </w:pPr>
          </w:p>
        </w:tc>
        <w:tc>
          <w:tcPr>
            <w:tcW w:w="864" w:type="dxa"/>
            <w:gridSpan w:val="2"/>
            <w:tcBorders>
              <w:left w:val="single" w:sz="4" w:space="0" w:color="auto"/>
              <w:bottom w:val="single" w:sz="4" w:space="0" w:color="auto"/>
              <w:right w:val="single" w:sz="4" w:space="0" w:color="auto"/>
            </w:tcBorders>
          </w:tcPr>
          <w:p w14:paraId="0A0F59A5" w14:textId="77777777" w:rsidR="00D4247C" w:rsidRPr="00497CFF" w:rsidRDefault="00D4247C" w:rsidP="00450F32">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94" w:type="dxa"/>
            <w:gridSpan w:val="2"/>
            <w:tcBorders>
              <w:left w:val="single" w:sz="4" w:space="0" w:color="auto"/>
              <w:bottom w:val="single" w:sz="4" w:space="0" w:color="auto"/>
            </w:tcBorders>
          </w:tcPr>
          <w:p w14:paraId="09EECEEF" w14:textId="77777777" w:rsidR="00D4247C" w:rsidRPr="00497CFF" w:rsidRDefault="00D4247C" w:rsidP="00450F32">
            <w:pPr>
              <w:spacing w:after="0" w:line="240" w:lineRule="auto"/>
              <w:jc w:val="center"/>
              <w:rPr>
                <w:rFonts w:ascii="Times New Roman" w:eastAsia="Calibri" w:hAnsi="Times New Roman" w:cs="Times New Roman"/>
                <w:b/>
                <w:bCs/>
              </w:rPr>
            </w:pPr>
          </w:p>
        </w:tc>
        <w:tc>
          <w:tcPr>
            <w:tcW w:w="1375" w:type="dxa"/>
            <w:gridSpan w:val="2"/>
            <w:vMerge/>
            <w:vAlign w:val="center"/>
          </w:tcPr>
          <w:p w14:paraId="29855EF2" w14:textId="77777777" w:rsidR="00D4247C" w:rsidRPr="00497CFF" w:rsidRDefault="00D4247C" w:rsidP="00450F32">
            <w:pPr>
              <w:spacing w:after="0" w:line="240" w:lineRule="auto"/>
              <w:jc w:val="center"/>
              <w:rPr>
                <w:rFonts w:ascii="Times New Roman" w:eastAsia="Calibri" w:hAnsi="Times New Roman" w:cs="Times New Roman"/>
                <w:b/>
              </w:rPr>
            </w:pPr>
          </w:p>
        </w:tc>
      </w:tr>
      <w:tr w:rsidR="00D4247C" w:rsidRPr="00497CFF" w14:paraId="5B374D37" w14:textId="77777777" w:rsidTr="00450F32">
        <w:trPr>
          <w:cantSplit/>
          <w:trHeight w:val="192"/>
        </w:trPr>
        <w:tc>
          <w:tcPr>
            <w:tcW w:w="8800" w:type="dxa"/>
            <w:gridSpan w:val="5"/>
            <w:vMerge/>
          </w:tcPr>
          <w:p w14:paraId="78B3F18D" w14:textId="77777777" w:rsidR="00D4247C" w:rsidRPr="00497CFF" w:rsidRDefault="00D4247C" w:rsidP="00450F32">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2A4693C1" w14:textId="77777777" w:rsidR="00D4247C" w:rsidRPr="00497CFF" w:rsidRDefault="00D4247C" w:rsidP="00450F32">
            <w:pPr>
              <w:spacing w:after="0" w:line="240" w:lineRule="auto"/>
              <w:ind w:left="-102" w:right="-113"/>
              <w:jc w:val="center"/>
              <w:rPr>
                <w:rFonts w:ascii="Times New Roman" w:eastAsia="Calibri" w:hAnsi="Times New Roman" w:cs="Times New Roman"/>
                <w:b/>
                <w:bCs/>
              </w:rPr>
            </w:pPr>
            <w:r w:rsidRPr="00497CFF">
              <w:rPr>
                <w:rFonts w:ascii="Times New Roman" w:eastAsia="Calibri" w:hAnsi="Times New Roman" w:cs="Times New Roman"/>
                <w:b/>
                <w:bCs/>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14:paraId="709F0B62" w14:textId="77777777" w:rsidR="00D4247C" w:rsidRPr="00497CFF" w:rsidRDefault="00D4247C" w:rsidP="00450F32">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60000</w:t>
            </w:r>
          </w:p>
        </w:tc>
        <w:tc>
          <w:tcPr>
            <w:tcW w:w="841" w:type="dxa"/>
            <w:gridSpan w:val="2"/>
            <w:tcBorders>
              <w:top w:val="single" w:sz="4" w:space="0" w:color="auto"/>
              <w:left w:val="single" w:sz="4" w:space="0" w:color="auto"/>
              <w:bottom w:val="single" w:sz="4" w:space="0" w:color="auto"/>
              <w:right w:val="single" w:sz="4" w:space="0" w:color="auto"/>
            </w:tcBorders>
          </w:tcPr>
          <w:p w14:paraId="20849841" w14:textId="77777777" w:rsidR="00D4247C" w:rsidRPr="00497CFF" w:rsidRDefault="00D4247C" w:rsidP="00450F32">
            <w:pPr>
              <w:spacing w:after="0" w:line="240" w:lineRule="auto"/>
              <w:ind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64" w:type="dxa"/>
            <w:gridSpan w:val="2"/>
            <w:tcBorders>
              <w:top w:val="single" w:sz="4" w:space="0" w:color="auto"/>
              <w:left w:val="single" w:sz="4" w:space="0" w:color="auto"/>
              <w:bottom w:val="single" w:sz="4" w:space="0" w:color="auto"/>
              <w:right w:val="single" w:sz="4" w:space="0" w:color="auto"/>
            </w:tcBorders>
          </w:tcPr>
          <w:p w14:paraId="19D1AD96" w14:textId="77777777" w:rsidR="00D4247C" w:rsidRPr="00497CFF" w:rsidRDefault="00D4247C" w:rsidP="00450F32">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94" w:type="dxa"/>
            <w:gridSpan w:val="2"/>
            <w:tcBorders>
              <w:top w:val="single" w:sz="4" w:space="0" w:color="auto"/>
              <w:left w:val="single" w:sz="4" w:space="0" w:color="auto"/>
              <w:bottom w:val="single" w:sz="4" w:space="0" w:color="auto"/>
            </w:tcBorders>
          </w:tcPr>
          <w:p w14:paraId="1BFD2145" w14:textId="77777777" w:rsidR="00D4247C" w:rsidRPr="00497CFF" w:rsidRDefault="00D4247C" w:rsidP="00450F32">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200000</w:t>
            </w:r>
          </w:p>
        </w:tc>
        <w:tc>
          <w:tcPr>
            <w:tcW w:w="1375" w:type="dxa"/>
            <w:gridSpan w:val="2"/>
            <w:vMerge/>
            <w:vAlign w:val="center"/>
          </w:tcPr>
          <w:p w14:paraId="58F21C5F" w14:textId="77777777" w:rsidR="00D4247C" w:rsidRPr="00497CFF" w:rsidRDefault="00D4247C" w:rsidP="00450F32">
            <w:pPr>
              <w:spacing w:after="0" w:line="240" w:lineRule="auto"/>
              <w:jc w:val="center"/>
              <w:rPr>
                <w:rFonts w:ascii="Times New Roman" w:eastAsia="Calibri" w:hAnsi="Times New Roman" w:cs="Times New Roman"/>
                <w:b/>
              </w:rPr>
            </w:pPr>
          </w:p>
        </w:tc>
      </w:tr>
      <w:tr w:rsidR="00D4247C" w:rsidRPr="00497CFF" w14:paraId="23A9C8AD" w14:textId="77777777" w:rsidTr="00450F32">
        <w:trPr>
          <w:cantSplit/>
          <w:trHeight w:val="65"/>
        </w:trPr>
        <w:tc>
          <w:tcPr>
            <w:tcW w:w="8800" w:type="dxa"/>
            <w:gridSpan w:val="5"/>
            <w:vMerge/>
          </w:tcPr>
          <w:p w14:paraId="739A159D" w14:textId="77777777" w:rsidR="00D4247C" w:rsidRPr="00497CFF" w:rsidRDefault="00D4247C" w:rsidP="00450F32">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793C11AE" w14:textId="77777777" w:rsidR="00D4247C" w:rsidRPr="00497CFF" w:rsidRDefault="00D4247C" w:rsidP="00450F32">
            <w:pPr>
              <w:spacing w:after="0" w:line="240" w:lineRule="auto"/>
              <w:ind w:left="-102" w:right="-113"/>
              <w:rPr>
                <w:rFonts w:ascii="Times New Roman" w:eastAsia="Calibri" w:hAnsi="Times New Roman" w:cs="Times New Roman"/>
                <w:b/>
              </w:rPr>
            </w:pPr>
            <w:r w:rsidRPr="00497CFF">
              <w:rPr>
                <w:rFonts w:ascii="Times New Roman" w:eastAsia="Calibri" w:hAnsi="Times New Roman" w:cs="Times New Roman"/>
                <w:b/>
              </w:rPr>
              <w:t xml:space="preserve">Інші джерела </w:t>
            </w:r>
          </w:p>
        </w:tc>
        <w:tc>
          <w:tcPr>
            <w:tcW w:w="992" w:type="dxa"/>
            <w:gridSpan w:val="2"/>
            <w:tcBorders>
              <w:left w:val="single" w:sz="4" w:space="0" w:color="auto"/>
              <w:bottom w:val="single" w:sz="4" w:space="0" w:color="auto"/>
              <w:right w:val="single" w:sz="4" w:space="0" w:color="auto"/>
            </w:tcBorders>
          </w:tcPr>
          <w:p w14:paraId="107F44EA" w14:textId="77777777" w:rsidR="00D4247C" w:rsidRPr="00497CFF" w:rsidRDefault="00D4247C" w:rsidP="00450F32">
            <w:pPr>
              <w:spacing w:after="0" w:line="240" w:lineRule="auto"/>
              <w:jc w:val="center"/>
              <w:rPr>
                <w:rFonts w:ascii="Times New Roman" w:eastAsia="Calibri" w:hAnsi="Times New Roman" w:cs="Times New Roman"/>
                <w:b/>
              </w:rPr>
            </w:pPr>
            <w:r w:rsidRPr="00497CFF">
              <w:rPr>
                <w:rFonts w:ascii="Times New Roman" w:eastAsia="Calibri" w:hAnsi="Times New Roman" w:cs="Times New Roman"/>
                <w:b/>
              </w:rPr>
              <w:t>–</w:t>
            </w:r>
          </w:p>
        </w:tc>
        <w:tc>
          <w:tcPr>
            <w:tcW w:w="841" w:type="dxa"/>
            <w:gridSpan w:val="2"/>
            <w:tcBorders>
              <w:left w:val="single" w:sz="4" w:space="0" w:color="auto"/>
              <w:bottom w:val="single" w:sz="4" w:space="0" w:color="auto"/>
              <w:right w:val="single" w:sz="4" w:space="0" w:color="auto"/>
            </w:tcBorders>
          </w:tcPr>
          <w:p w14:paraId="7D836C7E" w14:textId="77777777" w:rsidR="00D4247C" w:rsidRPr="00497CFF" w:rsidRDefault="00D4247C" w:rsidP="00450F32">
            <w:pPr>
              <w:spacing w:after="0" w:line="240" w:lineRule="auto"/>
              <w:jc w:val="center"/>
              <w:rPr>
                <w:rFonts w:ascii="Times New Roman" w:eastAsia="Calibri" w:hAnsi="Times New Roman" w:cs="Times New Roman"/>
                <w:b/>
              </w:rPr>
            </w:pPr>
          </w:p>
        </w:tc>
        <w:tc>
          <w:tcPr>
            <w:tcW w:w="864" w:type="dxa"/>
            <w:gridSpan w:val="2"/>
            <w:tcBorders>
              <w:left w:val="single" w:sz="4" w:space="0" w:color="auto"/>
              <w:bottom w:val="single" w:sz="4" w:space="0" w:color="auto"/>
              <w:right w:val="single" w:sz="4" w:space="0" w:color="auto"/>
            </w:tcBorders>
          </w:tcPr>
          <w:p w14:paraId="35E61369" w14:textId="77777777" w:rsidR="00D4247C" w:rsidRPr="00497CFF" w:rsidRDefault="00D4247C" w:rsidP="00450F32">
            <w:pPr>
              <w:spacing w:after="0" w:line="240" w:lineRule="auto"/>
              <w:jc w:val="center"/>
              <w:rPr>
                <w:rFonts w:ascii="Times New Roman" w:eastAsia="Calibri" w:hAnsi="Times New Roman" w:cs="Times New Roman"/>
                <w:b/>
              </w:rPr>
            </w:pPr>
            <w:r w:rsidRPr="00497CFF">
              <w:rPr>
                <w:rFonts w:ascii="Times New Roman" w:eastAsia="Calibri" w:hAnsi="Times New Roman" w:cs="Times New Roman"/>
                <w:b/>
              </w:rPr>
              <w:t>–</w:t>
            </w:r>
          </w:p>
        </w:tc>
        <w:tc>
          <w:tcPr>
            <w:tcW w:w="894" w:type="dxa"/>
            <w:gridSpan w:val="2"/>
            <w:tcBorders>
              <w:left w:val="single" w:sz="4" w:space="0" w:color="auto"/>
              <w:bottom w:val="single" w:sz="4" w:space="0" w:color="auto"/>
            </w:tcBorders>
          </w:tcPr>
          <w:p w14:paraId="568383E0" w14:textId="77777777" w:rsidR="00D4247C" w:rsidRPr="00497CFF" w:rsidRDefault="00D4247C" w:rsidP="00450F32">
            <w:pPr>
              <w:spacing w:after="0" w:line="240" w:lineRule="auto"/>
              <w:jc w:val="center"/>
              <w:rPr>
                <w:rFonts w:ascii="Times New Roman" w:eastAsia="Calibri" w:hAnsi="Times New Roman" w:cs="Times New Roman"/>
                <w:b/>
              </w:rPr>
            </w:pPr>
          </w:p>
        </w:tc>
        <w:tc>
          <w:tcPr>
            <w:tcW w:w="1375" w:type="dxa"/>
            <w:gridSpan w:val="2"/>
            <w:vMerge/>
            <w:vAlign w:val="center"/>
          </w:tcPr>
          <w:p w14:paraId="0E671553" w14:textId="77777777" w:rsidR="00D4247C" w:rsidRPr="00497CFF" w:rsidRDefault="00D4247C" w:rsidP="00450F32">
            <w:pPr>
              <w:spacing w:after="0" w:line="240" w:lineRule="auto"/>
              <w:jc w:val="center"/>
              <w:rPr>
                <w:rFonts w:ascii="Times New Roman" w:eastAsia="Calibri" w:hAnsi="Times New Roman" w:cs="Times New Roman"/>
                <w:b/>
              </w:rPr>
            </w:pPr>
          </w:p>
        </w:tc>
      </w:tr>
    </w:tbl>
    <w:p w14:paraId="43845F2D" w14:textId="77777777" w:rsidR="00D4247C" w:rsidRPr="00497CFF" w:rsidRDefault="00D4247C" w:rsidP="00D4247C">
      <w:pPr>
        <w:spacing w:after="0" w:line="240" w:lineRule="auto"/>
        <w:jc w:val="center"/>
        <w:rPr>
          <w:rFonts w:ascii="Times New Roman" w:eastAsia="Calibri" w:hAnsi="Times New Roman" w:cs="Times New Roman"/>
          <w:sz w:val="28"/>
          <w:szCs w:val="28"/>
          <w:lang w:val="ru-RU"/>
        </w:rPr>
      </w:pPr>
    </w:p>
    <w:p w14:paraId="48442261" w14:textId="77777777" w:rsidR="00D4247C" w:rsidRDefault="00D4247C" w:rsidP="00D4247C">
      <w:pPr>
        <w:pStyle w:val="a3"/>
        <w:jc w:val="both"/>
        <w:rPr>
          <w:rFonts w:ascii="Times New Roman" w:hAnsi="Times New Roman" w:cs="Times New Roman"/>
          <w:sz w:val="28"/>
          <w:szCs w:val="28"/>
          <w:lang w:eastAsia="uk-UA"/>
        </w:rPr>
      </w:pPr>
    </w:p>
    <w:p w14:paraId="78E7C5B1" w14:textId="77777777" w:rsidR="00D4247C" w:rsidRDefault="00D4247C" w:rsidP="00D4247C">
      <w:pPr>
        <w:pStyle w:val="a3"/>
        <w:jc w:val="both"/>
        <w:rPr>
          <w:rFonts w:ascii="Times New Roman" w:hAnsi="Times New Roman" w:cs="Times New Roman"/>
          <w:sz w:val="28"/>
          <w:szCs w:val="28"/>
          <w:lang w:eastAsia="uk-UA"/>
        </w:rPr>
      </w:pPr>
    </w:p>
    <w:p w14:paraId="6E980B10" w14:textId="77777777" w:rsidR="00D4247C" w:rsidRDefault="00D4247C" w:rsidP="00D4247C">
      <w:pPr>
        <w:pStyle w:val="a3"/>
        <w:jc w:val="both"/>
        <w:rPr>
          <w:rFonts w:ascii="Times New Roman" w:hAnsi="Times New Roman" w:cs="Times New Roman"/>
          <w:sz w:val="28"/>
          <w:szCs w:val="28"/>
          <w:lang w:eastAsia="uk-UA"/>
        </w:rPr>
      </w:pPr>
    </w:p>
    <w:p w14:paraId="444D29AC" w14:textId="77777777" w:rsidR="00DD4F08" w:rsidRDefault="00DD4F08"/>
    <w:sectPr w:rsidR="00DD4F08" w:rsidSect="00D4247C">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DEA87" w14:textId="77777777" w:rsidR="00000000" w:rsidRDefault="0059693D">
      <w:pPr>
        <w:spacing w:after="0" w:line="240" w:lineRule="auto"/>
      </w:pPr>
      <w:r>
        <w:separator/>
      </w:r>
    </w:p>
  </w:endnote>
  <w:endnote w:type="continuationSeparator" w:id="0">
    <w:p w14:paraId="0D0B4CA7" w14:textId="77777777" w:rsidR="00000000" w:rsidRDefault="0059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9F552" w14:textId="77777777" w:rsidR="00000000" w:rsidRDefault="0059693D">
      <w:pPr>
        <w:spacing w:after="0" w:line="240" w:lineRule="auto"/>
      </w:pPr>
      <w:r>
        <w:separator/>
      </w:r>
    </w:p>
  </w:footnote>
  <w:footnote w:type="continuationSeparator" w:id="0">
    <w:p w14:paraId="1FB2963B" w14:textId="77777777" w:rsidR="00000000" w:rsidRDefault="00596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748242"/>
      <w:docPartObj>
        <w:docPartGallery w:val="Page Numbers (Top of Page)"/>
        <w:docPartUnique/>
      </w:docPartObj>
    </w:sdtPr>
    <w:sdtEndPr>
      <w:rPr>
        <w:rFonts w:ascii="Times New Roman" w:hAnsi="Times New Roman" w:cs="Times New Roman"/>
        <w:noProof/>
        <w:sz w:val="24"/>
        <w:szCs w:val="24"/>
      </w:rPr>
    </w:sdtEndPr>
    <w:sdtContent>
      <w:p w14:paraId="59ED5714" w14:textId="77777777" w:rsidR="00BD12C8" w:rsidRPr="00BD12C8" w:rsidRDefault="00D4247C">
        <w:pPr>
          <w:pStyle w:val="1"/>
          <w:jc w:val="center"/>
          <w:rPr>
            <w:rFonts w:ascii="Times New Roman" w:hAnsi="Times New Roman" w:cs="Times New Roman"/>
            <w:sz w:val="24"/>
            <w:szCs w:val="24"/>
          </w:rPr>
        </w:pPr>
        <w:r w:rsidRPr="00BD12C8">
          <w:rPr>
            <w:rFonts w:ascii="Times New Roman" w:hAnsi="Times New Roman" w:cs="Times New Roman"/>
            <w:sz w:val="24"/>
            <w:szCs w:val="24"/>
          </w:rPr>
          <w:fldChar w:fldCharType="begin"/>
        </w:r>
        <w:r w:rsidRPr="00BD12C8">
          <w:rPr>
            <w:rFonts w:ascii="Times New Roman" w:hAnsi="Times New Roman" w:cs="Times New Roman"/>
            <w:sz w:val="24"/>
            <w:szCs w:val="24"/>
          </w:rPr>
          <w:instrText xml:space="preserve"> PAGE   \* MERGEFORMAT </w:instrText>
        </w:r>
        <w:r w:rsidRPr="00BD12C8">
          <w:rPr>
            <w:rFonts w:ascii="Times New Roman" w:hAnsi="Times New Roman" w:cs="Times New Roman"/>
            <w:sz w:val="24"/>
            <w:szCs w:val="24"/>
          </w:rPr>
          <w:fldChar w:fldCharType="separate"/>
        </w:r>
        <w:r w:rsidR="0059693D">
          <w:rPr>
            <w:rFonts w:ascii="Times New Roman" w:hAnsi="Times New Roman" w:cs="Times New Roman"/>
            <w:noProof/>
            <w:sz w:val="24"/>
            <w:szCs w:val="24"/>
          </w:rPr>
          <w:t>5</w:t>
        </w:r>
        <w:r w:rsidRPr="00BD12C8">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4989"/>
    <w:multiLevelType w:val="multilevel"/>
    <w:tmpl w:val="8B582BA6"/>
    <w:lvl w:ilvl="0">
      <w:start w:val="1"/>
      <w:numFmt w:val="decimal"/>
      <w:lvlText w:val="%1."/>
      <w:lvlJc w:val="left"/>
      <w:pPr>
        <w:ind w:left="2346" w:hanging="360"/>
      </w:pPr>
      <w:rPr>
        <w:rFonts w:ascii="Times New Roman" w:eastAsia="Times New Roman" w:hAnsi="Times New Roman" w:cs="Times New Roman"/>
        <w:b/>
        <w:bCs/>
      </w:rPr>
    </w:lvl>
    <w:lvl w:ilvl="1">
      <w:start w:val="1"/>
      <w:numFmt w:val="decimal"/>
      <w:isLgl/>
      <w:lvlText w:val="%1.%2."/>
      <w:lvlJc w:val="left"/>
      <w:pPr>
        <w:ind w:left="2706"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426" w:hanging="1440"/>
      </w:pPr>
      <w:rPr>
        <w:rFonts w:hint="default"/>
      </w:rPr>
    </w:lvl>
    <w:lvl w:ilvl="6">
      <w:start w:val="1"/>
      <w:numFmt w:val="decimal"/>
      <w:isLgl/>
      <w:lvlText w:val="%1.%2.%3.%4.%5.%6.%7."/>
      <w:lvlJc w:val="left"/>
      <w:pPr>
        <w:ind w:left="3786" w:hanging="1800"/>
      </w:pPr>
      <w:rPr>
        <w:rFonts w:hint="default"/>
      </w:rPr>
    </w:lvl>
    <w:lvl w:ilvl="7">
      <w:start w:val="1"/>
      <w:numFmt w:val="decimal"/>
      <w:isLgl/>
      <w:lvlText w:val="%1.%2.%3.%4.%5.%6.%7.%8."/>
      <w:lvlJc w:val="left"/>
      <w:pPr>
        <w:ind w:left="3786" w:hanging="1800"/>
      </w:pPr>
      <w:rPr>
        <w:rFonts w:hint="default"/>
      </w:rPr>
    </w:lvl>
    <w:lvl w:ilvl="8">
      <w:start w:val="1"/>
      <w:numFmt w:val="decimal"/>
      <w:isLgl/>
      <w:lvlText w:val="%1.%2.%3.%4.%5.%6.%7.%8.%9."/>
      <w:lvlJc w:val="left"/>
      <w:pPr>
        <w:ind w:left="414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8A"/>
    <w:rsid w:val="0043618A"/>
    <w:rsid w:val="0059693D"/>
    <w:rsid w:val="00D4247C"/>
    <w:rsid w:val="00DD4F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247C"/>
    <w:pPr>
      <w:spacing w:after="0" w:line="240" w:lineRule="auto"/>
    </w:pPr>
  </w:style>
  <w:style w:type="paragraph" w:customStyle="1" w:styleId="1">
    <w:name w:val="Верхний колонтитул1"/>
    <w:basedOn w:val="a"/>
    <w:next w:val="a4"/>
    <w:link w:val="a5"/>
    <w:uiPriority w:val="99"/>
    <w:unhideWhenUsed/>
    <w:rsid w:val="00D4247C"/>
    <w:pPr>
      <w:tabs>
        <w:tab w:val="center" w:pos="4819"/>
        <w:tab w:val="right" w:pos="9639"/>
      </w:tabs>
      <w:spacing w:after="0" w:line="240" w:lineRule="auto"/>
    </w:pPr>
  </w:style>
  <w:style w:type="character" w:customStyle="1" w:styleId="a5">
    <w:name w:val="Верхний колонтитул Знак"/>
    <w:basedOn w:val="a0"/>
    <w:link w:val="1"/>
    <w:uiPriority w:val="99"/>
    <w:rsid w:val="00D4247C"/>
  </w:style>
  <w:style w:type="paragraph" w:styleId="a4">
    <w:name w:val="header"/>
    <w:basedOn w:val="a"/>
    <w:link w:val="10"/>
    <w:uiPriority w:val="99"/>
    <w:semiHidden/>
    <w:unhideWhenUsed/>
    <w:rsid w:val="00D4247C"/>
    <w:pPr>
      <w:tabs>
        <w:tab w:val="center" w:pos="4819"/>
        <w:tab w:val="right" w:pos="9639"/>
      </w:tabs>
      <w:spacing w:after="0" w:line="240" w:lineRule="auto"/>
    </w:pPr>
  </w:style>
  <w:style w:type="character" w:customStyle="1" w:styleId="10">
    <w:name w:val="Верхний колонтитул Знак1"/>
    <w:basedOn w:val="a0"/>
    <w:link w:val="a4"/>
    <w:uiPriority w:val="99"/>
    <w:semiHidden/>
    <w:rsid w:val="00D42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247C"/>
    <w:pPr>
      <w:spacing w:after="0" w:line="240" w:lineRule="auto"/>
    </w:pPr>
  </w:style>
  <w:style w:type="paragraph" w:customStyle="1" w:styleId="1">
    <w:name w:val="Верхний колонтитул1"/>
    <w:basedOn w:val="a"/>
    <w:next w:val="a4"/>
    <w:link w:val="a5"/>
    <w:uiPriority w:val="99"/>
    <w:unhideWhenUsed/>
    <w:rsid w:val="00D4247C"/>
    <w:pPr>
      <w:tabs>
        <w:tab w:val="center" w:pos="4819"/>
        <w:tab w:val="right" w:pos="9639"/>
      </w:tabs>
      <w:spacing w:after="0" w:line="240" w:lineRule="auto"/>
    </w:pPr>
  </w:style>
  <w:style w:type="character" w:customStyle="1" w:styleId="a5">
    <w:name w:val="Верхний колонтитул Знак"/>
    <w:basedOn w:val="a0"/>
    <w:link w:val="1"/>
    <w:uiPriority w:val="99"/>
    <w:rsid w:val="00D4247C"/>
  </w:style>
  <w:style w:type="paragraph" w:styleId="a4">
    <w:name w:val="header"/>
    <w:basedOn w:val="a"/>
    <w:link w:val="10"/>
    <w:uiPriority w:val="99"/>
    <w:semiHidden/>
    <w:unhideWhenUsed/>
    <w:rsid w:val="00D4247C"/>
    <w:pPr>
      <w:tabs>
        <w:tab w:val="center" w:pos="4819"/>
        <w:tab w:val="right" w:pos="9639"/>
      </w:tabs>
      <w:spacing w:after="0" w:line="240" w:lineRule="auto"/>
    </w:pPr>
  </w:style>
  <w:style w:type="character" w:customStyle="1" w:styleId="10">
    <w:name w:val="Верхний колонтитул Знак1"/>
    <w:basedOn w:val="a0"/>
    <w:link w:val="a4"/>
    <w:uiPriority w:val="99"/>
    <w:semiHidden/>
    <w:rsid w:val="00D4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7442</Words>
  <Characters>4243</Characters>
  <Application>Microsoft Office Word</Application>
  <DocSecurity>0</DocSecurity>
  <Lines>35</Lines>
  <Paragraphs>23</Paragraphs>
  <ScaleCrop>false</ScaleCrop>
  <Company/>
  <LinksUpToDate>false</LinksUpToDate>
  <CharactersWithSpaces>11662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masha.yakymchuk@gmail.com</dc:creator>
  <cp:keywords/>
  <dc:description/>
  <cp:lastModifiedBy>Admins</cp:lastModifiedBy>
  <cp:revision>3</cp:revision>
  <cp:lastPrinted>2025-11-24T13:46:00Z</cp:lastPrinted>
  <dcterms:created xsi:type="dcterms:W3CDTF">2025-11-24T13:43:00Z</dcterms:created>
  <dcterms:modified xsi:type="dcterms:W3CDTF">2025-12-03T07:01:00Z</dcterms:modified>
</cp:coreProperties>
</file>