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A967" w14:textId="37B5871B" w:rsidR="000060B9" w:rsidRDefault="000060B9" w:rsidP="000060B9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СХВАЛЕНО</w:t>
      </w:r>
    </w:p>
    <w:p w14:paraId="10C3C9ED" w14:textId="686FCA16" w:rsidR="000060B9" w:rsidRPr="00B474B4" w:rsidRDefault="000060B9" w:rsidP="000060B9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Рішення виконавчого комітету сільської ради</w:t>
      </w:r>
    </w:p>
    <w:p w14:paraId="422647E3" w14:textId="644CEDBD" w:rsidR="000060B9" w:rsidRPr="00B474B4" w:rsidRDefault="006B4342" w:rsidP="000060B9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20.11.2025</w:t>
      </w:r>
      <w:r w:rsidR="000060B9"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258</w:t>
      </w:r>
    </w:p>
    <w:p w14:paraId="51A0B18C" w14:textId="77777777" w:rsidR="000060B9" w:rsidRPr="00B474B4" w:rsidRDefault="000060B9" w:rsidP="000060B9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CC818C9" w14:textId="77777777" w:rsidR="000060B9" w:rsidRPr="00B474B4" w:rsidRDefault="000060B9" w:rsidP="00006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474B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ЦІЛЬОВА</w:t>
      </w:r>
    </w:p>
    <w:p w14:paraId="436B9117" w14:textId="77777777" w:rsidR="000060B9" w:rsidRPr="00B474B4" w:rsidRDefault="000060B9" w:rsidP="00006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474B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соціальна програма забезпечення цивільного захисту, пожежної та</w:t>
      </w:r>
    </w:p>
    <w:p w14:paraId="10A9F06E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B474B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техногенної безпеки на 2026-2030 роки</w:t>
      </w: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14:paraId="627973F7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</w:p>
    <w:p w14:paraId="6862B9EC" w14:textId="77777777" w:rsidR="000060B9" w:rsidRPr="00B474B4" w:rsidRDefault="000060B9" w:rsidP="000060B9">
      <w:pPr>
        <w:shd w:val="clear" w:color="auto" w:fill="FFFFFF"/>
        <w:spacing w:after="0" w:line="240" w:lineRule="auto"/>
        <w:ind w:left="108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І. Обґрунтування необхідності прийняття Програми</w:t>
      </w:r>
    </w:p>
    <w:p w14:paraId="2E8381DB" w14:textId="77777777" w:rsidR="000060B9" w:rsidRPr="00B474B4" w:rsidRDefault="000060B9" w:rsidP="000060B9">
      <w:pPr>
        <w:shd w:val="clear" w:color="auto" w:fill="FFFFFF"/>
        <w:spacing w:after="0" w:line="240" w:lineRule="auto"/>
        <w:ind w:left="108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06197059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14:paraId="18F7CC3E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Програму розроблено у відповідності до</w:t>
      </w:r>
      <w:r w:rsidRPr="00B474B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</w:t>
      </w: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Кодексу цивільного захисту України для реалізації державної політики у сфері цивільного захисту, забезпечення пожежної та техногенної безпеки громади та суб’єктів господарювання, підвищення спроможності підрозділів оперативно-рятувальної служби цивільного захисту щодо ефективного виконання комплексу заходів, спрямованих на запобігання виникнення надзвичайних ситуацій, реагування на надзвичайні ситуації та небезпечні події, ліквідацію їх наслідків на території Городоцької</w:t>
      </w:r>
      <w:r w:rsidRPr="00B47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територіальної громади.</w:t>
      </w:r>
    </w:p>
    <w:p w14:paraId="75632C0E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ІІ. Мета Програми</w:t>
      </w:r>
    </w:p>
    <w:p w14:paraId="789E0480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</w:p>
    <w:p w14:paraId="611FA699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  <w:t xml:space="preserve">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ситуацій, мінімізація їх наслідків, повноцінне функціонування об’єктів  критичної інфраструктури, зв’язку та </w:t>
      </w:r>
      <w:r w:rsidRPr="00B474B4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shd w:val="clear" w:color="auto" w:fill="FFFFFF"/>
          <w:lang w:val="uk-UA" w:eastAsia="zh-CN"/>
        </w:rPr>
        <w:t>Інтернету</w:t>
      </w: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  <w:t xml:space="preserve">, «Пунктів Незламності»  в період порушення нормальних умов життєдіяльності населення (відключення енергопостачання) у тому числі зумовленими наслідками збройної агресії російської федерації проти України, що дозволить у повному обсязі виконати завдання, пов’язані з рятуванням людей та збереженням довкілля. </w:t>
      </w:r>
    </w:p>
    <w:p w14:paraId="16471E6A" w14:textId="77777777" w:rsidR="000060B9" w:rsidRPr="00B474B4" w:rsidRDefault="000060B9" w:rsidP="0000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zh-CN"/>
        </w:rPr>
      </w:pPr>
    </w:p>
    <w:p w14:paraId="41669263" w14:textId="77777777" w:rsidR="000060B9" w:rsidRPr="00B474B4" w:rsidRDefault="000060B9" w:rsidP="000060B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III. Шляхи і способи розв'язання проблеми</w:t>
      </w:r>
    </w:p>
    <w:p w14:paraId="170ABD8E" w14:textId="77777777" w:rsidR="000060B9" w:rsidRPr="00B474B4" w:rsidRDefault="000060B9" w:rsidP="000060B9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 w:eastAsia="zh-CN"/>
        </w:rPr>
      </w:pPr>
    </w:p>
    <w:p w14:paraId="12169F0B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Городоцької</w:t>
      </w:r>
      <w:r w:rsidRPr="00B47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територіальної громади </w:t>
      </w: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  <w:t>та інших джерел, не заборонених законодавством.</w:t>
      </w:r>
    </w:p>
    <w:p w14:paraId="08E03427" w14:textId="6728888D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lastRenderedPageBreak/>
        <w:t>І</w:t>
      </w: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</w:t>
      </w: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. Завдання і заходи Програми</w:t>
      </w:r>
    </w:p>
    <w:p w14:paraId="1C3D76C4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</w:p>
    <w:p w14:paraId="7D01F253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zh-CN"/>
        </w:rPr>
        <w:t>У рамках виконання Програми передбачається здійснення заходів щодо:</w:t>
      </w:r>
    </w:p>
    <w:p w14:paraId="4EBA5209" w14:textId="77777777" w:rsidR="000060B9" w:rsidRPr="00B474B4" w:rsidRDefault="000060B9" w:rsidP="00006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  <w:t>подальшого розвитку сил цивільного захисту громади та забезпечення їх сучасною технікою, матеріально-технічним оснащенням та обладнанням;</w:t>
      </w:r>
    </w:p>
    <w:p w14:paraId="5CEA1516" w14:textId="77777777" w:rsidR="000060B9" w:rsidRPr="00B474B4" w:rsidRDefault="000060B9" w:rsidP="00006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  <w:t>утримання в готовності до дій за призначенням та подальшого розвитку пожежно-рятувальних підрозділів місцевої та добровільної пожежної охорони;</w:t>
      </w:r>
    </w:p>
    <w:p w14:paraId="1B37C376" w14:textId="77777777" w:rsidR="000060B9" w:rsidRPr="00B474B4" w:rsidRDefault="000060B9" w:rsidP="00006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  <w:t>виявлення та знешкодження вибухонебезпечних предметів;</w:t>
      </w:r>
    </w:p>
    <w:p w14:paraId="455250DF" w14:textId="77777777" w:rsidR="000060B9" w:rsidRPr="00B474B4" w:rsidRDefault="000060B9" w:rsidP="00006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  <w:t>забезпечення гарантованого Конституцією України права громадян на захист життя і здоров’я від надзвичайних ситуацій;</w:t>
      </w:r>
    </w:p>
    <w:p w14:paraId="01F54E09" w14:textId="77777777" w:rsidR="000060B9" w:rsidRPr="00B474B4" w:rsidRDefault="000060B9" w:rsidP="00006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  <w:t>організації та здійснення запобіжних заходів на випадок виникнення масштабних пожеж, недопущення збільшення рівня надзвичайних ситуацій, створення передумов для локалізації та ліквідації;</w:t>
      </w:r>
    </w:p>
    <w:p w14:paraId="3ABF6CA3" w14:textId="77777777" w:rsidR="000060B9" w:rsidRPr="00B474B4" w:rsidRDefault="000060B9" w:rsidP="00006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  <w:t>пропаганди безпеки життєдіяльності населення громади, створення класів безпеки.</w:t>
      </w:r>
    </w:p>
    <w:p w14:paraId="5CB779FD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Завдання і заходи з виконання Програми наведено у додатку 2.</w:t>
      </w:r>
    </w:p>
    <w:p w14:paraId="05CFC86A" w14:textId="77777777" w:rsidR="000060B9" w:rsidRPr="00B474B4" w:rsidRDefault="000060B9" w:rsidP="0000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F483465" w14:textId="77777777" w:rsidR="000060B9" w:rsidRPr="00B474B4" w:rsidRDefault="000060B9" w:rsidP="000060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V. Очікуванні результати виконання Програми</w:t>
      </w:r>
    </w:p>
    <w:p w14:paraId="600ECEC5" w14:textId="77777777" w:rsidR="000060B9" w:rsidRPr="00B474B4" w:rsidRDefault="000060B9" w:rsidP="000060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14:paraId="331F51BB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zh-CN"/>
        </w:rPr>
        <w:t>У рамках виконання Програми передбачається здійснити заходи щодо:</w:t>
      </w:r>
    </w:p>
    <w:p w14:paraId="538F3791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зниження ризиків виникнення надзвичайних ситуацій, небезпечних подій, пожеж і аварій, недопущення загибелі людей, створення передумов для їх локалізації та ліквідації;</w:t>
      </w:r>
    </w:p>
    <w:p w14:paraId="38539E34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навчання населення громади правилам пожежної безпеки та діям при виникненні надзвичайних ситуацій, створення класів безпеки;</w:t>
      </w:r>
    </w:p>
    <w:p w14:paraId="7AE8F346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утримання в готовності до дій за призначенням та подальшого розвитку місцевої та добровільної пожежної охорони, утворення центрів безпеки;</w:t>
      </w:r>
    </w:p>
    <w:p w14:paraId="55C9C215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визначення потреб і пріоритетів в організації протипожежного захисту об’єктів громади, забезпечення їх техногенної безпеки;</w:t>
      </w:r>
    </w:p>
    <w:p w14:paraId="382790FF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приведення у готовність наявного фонду захисних споруд;</w:t>
      </w:r>
    </w:p>
    <w:p w14:paraId="60F259A8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підвищення готовності до дій за призначенням сил та засобів для ефективного виконання завдань з рятування людей, гасіння пожеж та ліквідації надзвичайних ситуацій;</w:t>
      </w:r>
    </w:p>
    <w:p w14:paraId="4C6665C3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покращення стану матеріально-технічного забезпечення пожежно-рятувальних підрозділів, які обслуговують громаду.</w:t>
      </w:r>
    </w:p>
    <w:p w14:paraId="0F5ABA9E" w14:textId="77777777" w:rsidR="000060B9" w:rsidRPr="00B474B4" w:rsidRDefault="000060B9" w:rsidP="000060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</w:pPr>
      <w:r w:rsidRPr="00B474B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  <w:t xml:space="preserve">Реалізація заходів Програми дасть змогу захистити населення і територію громади від надзвичайних ситуацій, пожеж, у тому числі в природних екосистемах, підвищити рівень готовності місцевих пожежно-рятувальних підрозділів, аварійно-рятувальних служб до дій за призначенням, мінімізувати наслідки, спричинені пожежами, терміново реагувати на них, проводити аварійно-рятувальні та відновлювальні роботи, захистити навколишнє природне середовище та локалізувати зони впливу шкідливих і небезпечних факторів. </w:t>
      </w:r>
    </w:p>
    <w:p w14:paraId="26B5EB88" w14:textId="4A0CF119" w:rsidR="000060B9" w:rsidRDefault="000060B9" w:rsidP="0000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</w:pPr>
    </w:p>
    <w:p w14:paraId="6D8A2133" w14:textId="77777777" w:rsidR="000060B9" w:rsidRPr="00B474B4" w:rsidRDefault="000060B9" w:rsidP="0000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val="uk-UA" w:eastAsia="zh-CN"/>
        </w:rPr>
      </w:pPr>
    </w:p>
    <w:p w14:paraId="6D2B1576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lastRenderedPageBreak/>
        <w:t>VІ. Фінансування Програми</w:t>
      </w:r>
    </w:p>
    <w:p w14:paraId="28E3461B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</w:p>
    <w:p w14:paraId="32054590" w14:textId="77777777" w:rsidR="000060B9" w:rsidRPr="00B474B4" w:rsidRDefault="000060B9" w:rsidP="000060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Фінансування заходів Програми здійснюватиметься за рахунок коштів  бюджету сільської територіальної громади та міжбюджетних трансфертів  бюджетам інших рівнів.</w:t>
      </w:r>
    </w:p>
    <w:p w14:paraId="0F4A714B" w14:textId="77777777" w:rsidR="000060B9" w:rsidRPr="00B474B4" w:rsidRDefault="000060B9" w:rsidP="000060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35E904C4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B474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VІІ. Контроль за виконанням Програми</w:t>
      </w:r>
    </w:p>
    <w:p w14:paraId="4768A7B9" w14:textId="77777777" w:rsidR="000060B9" w:rsidRPr="00B474B4" w:rsidRDefault="000060B9" w:rsidP="0000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14F739DA" w14:textId="77777777" w:rsidR="000060B9" w:rsidRPr="00B474B4" w:rsidRDefault="000060B9" w:rsidP="000060B9">
      <w:pPr>
        <w:widowControl w:val="0"/>
        <w:suppressAutoHyphens/>
        <w:spacing w:after="0" w:line="240" w:lineRule="auto"/>
        <w:ind w:left="43" w:firstLine="524"/>
        <w:jc w:val="both"/>
        <w:rPr>
          <w:rFonts w:ascii="Times New Roman" w:eastAsia="Noto Serif CJK SC" w:hAnsi="Times New Roman" w:cs="Times New Roman"/>
          <w:kern w:val="2"/>
          <w:sz w:val="28"/>
          <w:szCs w:val="24"/>
          <w:lang w:val="uk-UA" w:eastAsia="zh-CN" w:bidi="hi-IN"/>
        </w:rPr>
      </w:pP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Програми здійснює виконавчий комітет Городоцької сільської ради,</w:t>
      </w:r>
      <w:r w:rsidRPr="00B474B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відділ </w:t>
      </w: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 питань цивільного захисту, </w:t>
      </w: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ar-SA" w:bidi="uk-UA"/>
        </w:rPr>
        <w:t xml:space="preserve">мобілізаційної та оборонної роботи </w:t>
      </w:r>
      <w:r w:rsidRPr="00B474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сільської ради, </w:t>
      </w:r>
      <w:r w:rsidRPr="00B474B4">
        <w:rPr>
          <w:rFonts w:ascii="Times New Roman" w:eastAsia="Noto Serif CJK SC" w:hAnsi="Times New Roman" w:cs="Times New Roman"/>
          <w:kern w:val="2"/>
          <w:sz w:val="28"/>
          <w:szCs w:val="28"/>
          <w:lang w:val="uk-UA" w:eastAsia="zh-CN" w:bidi="hi-IN"/>
        </w:rPr>
        <w:t>Рівненське районне управління цивільного захисту та превентивної діяльності Головного управління ДСНС України у Рівненській області.</w:t>
      </w:r>
    </w:p>
    <w:p w14:paraId="6B732B45" w14:textId="77777777" w:rsidR="000060B9" w:rsidRPr="00B474B4" w:rsidRDefault="000060B9" w:rsidP="00006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C4FF66B" w14:textId="77777777" w:rsidR="000060B9" w:rsidRPr="00B474B4" w:rsidRDefault="000060B9" w:rsidP="00006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2AD468D" w14:textId="77777777" w:rsidR="000060B9" w:rsidRPr="00B474B4" w:rsidRDefault="000060B9" w:rsidP="00006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C788DB4" w14:textId="77777777" w:rsidR="000060B9" w:rsidRPr="00B474B4" w:rsidRDefault="000060B9" w:rsidP="00006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Керуючий справами виконавчого</w:t>
      </w:r>
    </w:p>
    <w:p w14:paraId="27E0FD3F" w14:textId="77777777" w:rsidR="000060B9" w:rsidRPr="00B474B4" w:rsidRDefault="000060B9" w:rsidP="000060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комітету сільської ради </w:t>
      </w: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B474B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          Марія ЯКИМЧУК</w:t>
      </w:r>
    </w:p>
    <w:p w14:paraId="7D601EF8" w14:textId="77777777" w:rsidR="000060B9" w:rsidRPr="00594BF7" w:rsidRDefault="000060B9" w:rsidP="000060B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90FC10" w14:textId="77777777" w:rsidR="000060B9" w:rsidRPr="00594BF7" w:rsidRDefault="000060B9" w:rsidP="000060B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2E846" w14:textId="77777777" w:rsidR="000060B9" w:rsidRPr="00594BF7" w:rsidRDefault="000060B9" w:rsidP="000060B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35A603" w14:textId="77777777" w:rsidR="000060B9" w:rsidRPr="00594BF7" w:rsidRDefault="000060B9" w:rsidP="000060B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060B9" w:rsidRPr="00594BF7" w:rsidSect="000F1A5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1FA44" w14:textId="77777777" w:rsidR="00000000" w:rsidRDefault="000F1A55">
      <w:pPr>
        <w:spacing w:after="0" w:line="240" w:lineRule="auto"/>
      </w:pPr>
      <w:r>
        <w:separator/>
      </w:r>
    </w:p>
  </w:endnote>
  <w:endnote w:type="continuationSeparator" w:id="0">
    <w:p w14:paraId="18210FAF" w14:textId="77777777" w:rsidR="00000000" w:rsidRDefault="000F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22EAC" w14:textId="77777777" w:rsidR="00000000" w:rsidRDefault="000F1A55">
      <w:pPr>
        <w:spacing w:after="0" w:line="240" w:lineRule="auto"/>
      </w:pPr>
      <w:r>
        <w:separator/>
      </w:r>
    </w:p>
  </w:footnote>
  <w:footnote w:type="continuationSeparator" w:id="0">
    <w:p w14:paraId="44F0D507" w14:textId="77777777" w:rsidR="00000000" w:rsidRDefault="000F1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FC"/>
    <w:rsid w:val="000060B9"/>
    <w:rsid w:val="00050BFC"/>
    <w:rsid w:val="000F1A55"/>
    <w:rsid w:val="00332F08"/>
    <w:rsid w:val="006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9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B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B9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0060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0B9"/>
    <w:rPr>
      <w:rFonts w:eastAsiaTheme="minorEastAsia"/>
      <w:lang w:val="ru-RU" w:eastAsia="ru-RU"/>
    </w:rPr>
  </w:style>
  <w:style w:type="table" w:customStyle="1" w:styleId="1">
    <w:name w:val="Сетка таблицы1"/>
    <w:basedOn w:val="a1"/>
    <w:next w:val="a6"/>
    <w:uiPriority w:val="59"/>
    <w:rsid w:val="0000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0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0B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B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B9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0060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0B9"/>
    <w:rPr>
      <w:rFonts w:eastAsiaTheme="minorEastAsia"/>
      <w:lang w:val="ru-RU" w:eastAsia="ru-RU"/>
    </w:rPr>
  </w:style>
  <w:style w:type="table" w:customStyle="1" w:styleId="1">
    <w:name w:val="Сетка таблицы1"/>
    <w:basedOn w:val="a1"/>
    <w:next w:val="a6"/>
    <w:uiPriority w:val="59"/>
    <w:rsid w:val="0000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0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0B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3329</Words>
  <Characters>1898</Characters>
  <Application>Microsoft Office Word</Application>
  <DocSecurity>0</DocSecurity>
  <Lines>15</Lines>
  <Paragraphs>10</Paragraphs>
  <ScaleCrop>false</ScaleCrop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Admins</cp:lastModifiedBy>
  <cp:revision>4</cp:revision>
  <cp:lastPrinted>2025-11-24T13:35:00Z</cp:lastPrinted>
  <dcterms:created xsi:type="dcterms:W3CDTF">2025-11-24T13:31:00Z</dcterms:created>
  <dcterms:modified xsi:type="dcterms:W3CDTF">2025-12-03T06:43:00Z</dcterms:modified>
</cp:coreProperties>
</file>