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12056" w:rsidRPr="00012056" w:rsidTr="00F466C2">
        <w:tc>
          <w:tcPr>
            <w:tcW w:w="4814" w:type="dxa"/>
          </w:tcPr>
          <w:p w:rsidR="00012056" w:rsidRPr="00012056" w:rsidRDefault="00012056" w:rsidP="00012056">
            <w:pPr>
              <w:ind w:left="37"/>
              <w:jc w:val="both"/>
              <w:rPr>
                <w:rFonts w:ascii="Times New Roman" w:eastAsia="Calibri" w:hAnsi="Times New Roman" w:cs="Times New Roman"/>
                <w:sz w:val="28"/>
                <w:szCs w:val="28"/>
                <w:lang w:val="uk-UA"/>
              </w:rPr>
            </w:pPr>
            <w:r w:rsidRPr="00012056">
              <w:rPr>
                <w:rFonts w:ascii="Times New Roman" w:eastAsia="Calibri" w:hAnsi="Times New Roman" w:cs="Times New Roman"/>
                <w:sz w:val="28"/>
                <w:szCs w:val="28"/>
                <w:lang w:val="uk-UA"/>
              </w:rPr>
              <w:t xml:space="preserve">СХВАЛЕНО </w:t>
            </w:r>
          </w:p>
          <w:p w:rsidR="00012056" w:rsidRPr="00012056" w:rsidRDefault="00012056" w:rsidP="00012056">
            <w:pPr>
              <w:ind w:left="37" w:right="741"/>
              <w:jc w:val="both"/>
              <w:rPr>
                <w:rFonts w:ascii="Times New Roman" w:eastAsia="Calibri" w:hAnsi="Times New Roman" w:cs="Times New Roman"/>
                <w:sz w:val="28"/>
                <w:szCs w:val="28"/>
                <w:lang w:val="uk-UA"/>
              </w:rPr>
            </w:pPr>
            <w:r w:rsidRPr="00012056">
              <w:rPr>
                <w:rFonts w:ascii="Times New Roman" w:eastAsia="Calibri" w:hAnsi="Times New Roman" w:cs="Times New Roman"/>
                <w:sz w:val="28"/>
                <w:szCs w:val="28"/>
                <w:lang w:val="uk-UA"/>
              </w:rPr>
              <w:t>Рішення виконавчого комітету сільської ради</w:t>
            </w:r>
          </w:p>
          <w:p w:rsidR="00012056" w:rsidRPr="00012056" w:rsidRDefault="00012056" w:rsidP="00012056">
            <w:pPr>
              <w:ind w:left="37"/>
              <w:jc w:val="both"/>
              <w:rPr>
                <w:rFonts w:ascii="Times New Roman" w:eastAsia="Calibri" w:hAnsi="Times New Roman" w:cs="Times New Roman"/>
                <w:sz w:val="28"/>
                <w:szCs w:val="28"/>
                <w:lang w:val="uk-UA"/>
              </w:rPr>
            </w:pPr>
            <w:r w:rsidRPr="00012056">
              <w:rPr>
                <w:rFonts w:ascii="Times New Roman" w:eastAsia="Calibri" w:hAnsi="Times New Roman" w:cs="Times New Roman"/>
                <w:sz w:val="28"/>
                <w:szCs w:val="28"/>
                <w:lang w:val="uk-UA"/>
              </w:rPr>
              <w:t>20.11.2025 № 263</w:t>
            </w:r>
          </w:p>
          <w:p w:rsidR="00012056" w:rsidRPr="00012056" w:rsidRDefault="00012056" w:rsidP="00012056">
            <w:pPr>
              <w:ind w:left="37"/>
              <w:jc w:val="both"/>
              <w:rPr>
                <w:rFonts w:ascii="Times New Roman" w:eastAsia="Calibri" w:hAnsi="Times New Roman" w:cs="Times New Roman"/>
                <w:sz w:val="28"/>
                <w:szCs w:val="28"/>
                <w:lang w:val="uk-UA"/>
              </w:rPr>
            </w:pPr>
          </w:p>
        </w:tc>
        <w:tc>
          <w:tcPr>
            <w:tcW w:w="4815" w:type="dxa"/>
          </w:tcPr>
          <w:p w:rsidR="00012056" w:rsidRPr="00012056" w:rsidRDefault="00012056" w:rsidP="00012056">
            <w:pPr>
              <w:shd w:val="clear" w:color="auto" w:fill="FFFFFF"/>
              <w:ind w:left="900"/>
              <w:rPr>
                <w:rFonts w:ascii="Times New Roman" w:eastAsia="Calibri" w:hAnsi="Times New Roman" w:cs="Times New Roman"/>
                <w:iCs/>
                <w:sz w:val="28"/>
                <w:szCs w:val="28"/>
                <w:lang w:val="uk-UA"/>
              </w:rPr>
            </w:pPr>
            <w:r w:rsidRPr="00012056">
              <w:rPr>
                <w:rFonts w:ascii="Times New Roman" w:eastAsia="Calibri" w:hAnsi="Times New Roman" w:cs="Times New Roman"/>
                <w:iCs/>
                <w:sz w:val="28"/>
                <w:szCs w:val="28"/>
                <w:lang w:val="uk-UA"/>
              </w:rPr>
              <w:t xml:space="preserve">ЗАТВЕРДЖЕНО </w:t>
            </w:r>
          </w:p>
          <w:p w:rsidR="00012056" w:rsidRPr="00012056" w:rsidRDefault="00012056" w:rsidP="00012056">
            <w:pPr>
              <w:shd w:val="clear" w:color="auto" w:fill="FFFFFF"/>
              <w:ind w:left="900"/>
              <w:jc w:val="both"/>
              <w:rPr>
                <w:rFonts w:ascii="Times New Roman" w:eastAsia="Calibri" w:hAnsi="Times New Roman" w:cs="Times New Roman"/>
                <w:iCs/>
                <w:sz w:val="28"/>
                <w:szCs w:val="28"/>
                <w:lang w:val="uk-UA"/>
              </w:rPr>
            </w:pPr>
            <w:r w:rsidRPr="00012056">
              <w:rPr>
                <w:rFonts w:ascii="Times New Roman" w:eastAsia="Calibri" w:hAnsi="Times New Roman" w:cs="Times New Roman"/>
                <w:iCs/>
                <w:sz w:val="28"/>
                <w:szCs w:val="28"/>
                <w:lang w:val="uk-UA"/>
              </w:rPr>
              <w:t>Рішення Городоцької сільської ради</w:t>
            </w:r>
          </w:p>
          <w:p w:rsidR="00012056" w:rsidRPr="00012056" w:rsidRDefault="00012056" w:rsidP="00012056">
            <w:pPr>
              <w:shd w:val="clear" w:color="auto" w:fill="FFFFFF"/>
              <w:ind w:left="900"/>
              <w:rPr>
                <w:rFonts w:ascii="Times New Roman" w:eastAsia="Calibri" w:hAnsi="Times New Roman" w:cs="Times New Roman"/>
                <w:iCs/>
                <w:sz w:val="28"/>
                <w:szCs w:val="28"/>
                <w:lang w:val="uk-UA"/>
              </w:rPr>
            </w:pPr>
            <w:r w:rsidRPr="00012056">
              <w:rPr>
                <w:rFonts w:ascii="Times New Roman" w:eastAsia="Calibri" w:hAnsi="Times New Roman" w:cs="Times New Roman"/>
                <w:iCs/>
                <w:sz w:val="28"/>
                <w:szCs w:val="28"/>
                <w:lang w:val="uk-UA"/>
              </w:rPr>
              <w:t>16.12.2025 № 2219</w:t>
            </w:r>
          </w:p>
          <w:p w:rsidR="00012056" w:rsidRPr="00012056" w:rsidRDefault="00012056" w:rsidP="00012056">
            <w:pPr>
              <w:rPr>
                <w:rFonts w:ascii="Times New Roman" w:eastAsia="Calibri" w:hAnsi="Times New Roman" w:cs="Times New Roman"/>
                <w:sz w:val="28"/>
                <w:szCs w:val="28"/>
                <w:lang w:val="uk-UA"/>
              </w:rPr>
            </w:pPr>
          </w:p>
        </w:tc>
      </w:tr>
    </w:tbl>
    <w:p w:rsidR="00012056" w:rsidRDefault="00012056" w:rsidP="00012056">
      <w:pPr>
        <w:spacing w:after="0" w:line="240" w:lineRule="auto"/>
        <w:jc w:val="center"/>
        <w:rPr>
          <w:rFonts w:ascii="Times New Roman" w:eastAsia="Calibri" w:hAnsi="Times New Roman" w:cs="Times New Roman"/>
          <w:b/>
          <w:sz w:val="28"/>
          <w:szCs w:val="28"/>
          <w:lang w:bidi="uk-UA"/>
        </w:rPr>
      </w:pPr>
    </w:p>
    <w:p w:rsidR="00012056" w:rsidRDefault="00012056" w:rsidP="00012056">
      <w:pPr>
        <w:spacing w:after="0" w:line="240" w:lineRule="auto"/>
        <w:jc w:val="center"/>
        <w:rPr>
          <w:rFonts w:ascii="Times New Roman" w:eastAsia="Calibri" w:hAnsi="Times New Roman" w:cs="Times New Roman"/>
          <w:b/>
          <w:sz w:val="28"/>
          <w:szCs w:val="28"/>
          <w:lang w:bidi="uk-UA"/>
        </w:rPr>
      </w:pPr>
      <w:bookmarkStart w:id="0" w:name="_GoBack"/>
      <w:bookmarkEnd w:id="0"/>
    </w:p>
    <w:p w:rsidR="00012056" w:rsidRDefault="00012056" w:rsidP="00012056">
      <w:pPr>
        <w:spacing w:after="0" w:line="240" w:lineRule="auto"/>
        <w:jc w:val="center"/>
        <w:rPr>
          <w:rFonts w:ascii="Times New Roman" w:eastAsia="Calibri" w:hAnsi="Times New Roman" w:cs="Times New Roman"/>
          <w:b/>
          <w:sz w:val="28"/>
          <w:szCs w:val="28"/>
          <w:lang w:bidi="uk-UA"/>
        </w:rPr>
      </w:pPr>
    </w:p>
    <w:p w:rsidR="00012056" w:rsidRDefault="00012056" w:rsidP="00012056">
      <w:pPr>
        <w:spacing w:after="0" w:line="240" w:lineRule="auto"/>
        <w:jc w:val="center"/>
        <w:rPr>
          <w:rFonts w:ascii="Times New Roman" w:eastAsia="Calibri" w:hAnsi="Times New Roman" w:cs="Times New Roman"/>
          <w:b/>
          <w:sz w:val="28"/>
          <w:szCs w:val="28"/>
          <w:lang w:bidi="uk-UA"/>
        </w:rPr>
      </w:pPr>
    </w:p>
    <w:p w:rsidR="00012056" w:rsidRDefault="00012056" w:rsidP="00012056">
      <w:pPr>
        <w:spacing w:after="0" w:line="240" w:lineRule="auto"/>
        <w:jc w:val="center"/>
        <w:rPr>
          <w:rFonts w:ascii="Times New Roman" w:eastAsia="Calibri" w:hAnsi="Times New Roman" w:cs="Times New Roman"/>
          <w:b/>
          <w:sz w:val="28"/>
          <w:szCs w:val="28"/>
          <w:lang w:bidi="uk-UA"/>
        </w:rPr>
      </w:pPr>
    </w:p>
    <w:p w:rsidR="00012056" w:rsidRDefault="00012056" w:rsidP="00012056">
      <w:pPr>
        <w:spacing w:after="0" w:line="240" w:lineRule="auto"/>
        <w:jc w:val="center"/>
        <w:rPr>
          <w:rFonts w:ascii="Times New Roman" w:eastAsia="Calibri" w:hAnsi="Times New Roman" w:cs="Times New Roman"/>
          <w:b/>
          <w:sz w:val="28"/>
          <w:szCs w:val="28"/>
          <w:lang w:bidi="uk-UA"/>
        </w:rPr>
      </w:pPr>
    </w:p>
    <w:p w:rsidR="00012056" w:rsidRPr="00012056" w:rsidRDefault="00012056" w:rsidP="00012056">
      <w:pPr>
        <w:spacing w:after="0" w:line="240" w:lineRule="auto"/>
        <w:jc w:val="center"/>
        <w:rPr>
          <w:rFonts w:ascii="Times New Roman" w:eastAsia="Calibri" w:hAnsi="Times New Roman" w:cs="Times New Roman"/>
          <w:b/>
          <w:sz w:val="28"/>
          <w:szCs w:val="28"/>
          <w:lang w:bidi="uk-UA"/>
        </w:rPr>
      </w:pPr>
      <w:r w:rsidRPr="00012056">
        <w:rPr>
          <w:rFonts w:ascii="Times New Roman" w:eastAsia="Calibri" w:hAnsi="Times New Roman" w:cs="Times New Roman"/>
          <w:b/>
          <w:sz w:val="28"/>
          <w:szCs w:val="28"/>
          <w:lang w:bidi="uk-UA"/>
        </w:rPr>
        <w:t>ПРОГРАМА</w:t>
      </w:r>
    </w:p>
    <w:p w:rsidR="00012056" w:rsidRPr="00012056" w:rsidRDefault="00012056" w:rsidP="00012056">
      <w:pPr>
        <w:spacing w:after="0" w:line="240" w:lineRule="auto"/>
        <w:jc w:val="center"/>
        <w:rPr>
          <w:rFonts w:ascii="Times New Roman" w:eastAsia="Calibri" w:hAnsi="Times New Roman" w:cs="Times New Roman"/>
          <w:b/>
          <w:sz w:val="28"/>
          <w:szCs w:val="28"/>
        </w:rPr>
      </w:pPr>
      <w:r w:rsidRPr="00012056">
        <w:rPr>
          <w:rFonts w:ascii="Times New Roman" w:eastAsia="Calibri" w:hAnsi="Times New Roman" w:cs="Times New Roman"/>
          <w:b/>
          <w:sz w:val="28"/>
          <w:szCs w:val="28"/>
        </w:rPr>
        <w:t>врегулювання чисельності безпритульних тварин</w:t>
      </w:r>
    </w:p>
    <w:p w:rsidR="00012056" w:rsidRPr="00012056" w:rsidRDefault="00012056" w:rsidP="00012056">
      <w:pPr>
        <w:spacing w:after="0" w:line="240" w:lineRule="auto"/>
        <w:jc w:val="center"/>
        <w:rPr>
          <w:rFonts w:ascii="Times New Roman" w:eastAsia="Calibri" w:hAnsi="Times New Roman" w:cs="Times New Roman"/>
          <w:b/>
          <w:sz w:val="28"/>
          <w:szCs w:val="28"/>
        </w:rPr>
      </w:pPr>
      <w:r w:rsidRPr="00012056">
        <w:rPr>
          <w:rFonts w:ascii="Times New Roman" w:eastAsia="Calibri" w:hAnsi="Times New Roman" w:cs="Times New Roman"/>
          <w:b/>
          <w:sz w:val="28"/>
          <w:szCs w:val="28"/>
        </w:rPr>
        <w:t>та профілактики і боротьби зі сказом</w:t>
      </w:r>
    </w:p>
    <w:p w:rsidR="00012056" w:rsidRPr="00012056" w:rsidRDefault="00012056" w:rsidP="00012056">
      <w:pPr>
        <w:spacing w:after="0" w:line="240" w:lineRule="auto"/>
        <w:jc w:val="center"/>
        <w:rPr>
          <w:rFonts w:ascii="Times New Roman" w:eastAsia="Calibri" w:hAnsi="Times New Roman" w:cs="Times New Roman"/>
          <w:b/>
          <w:sz w:val="28"/>
          <w:szCs w:val="28"/>
        </w:rPr>
      </w:pPr>
      <w:r w:rsidRPr="00012056">
        <w:rPr>
          <w:rFonts w:ascii="Times New Roman" w:eastAsia="Calibri" w:hAnsi="Times New Roman" w:cs="Times New Roman"/>
          <w:b/>
          <w:sz w:val="28"/>
          <w:szCs w:val="28"/>
        </w:rPr>
        <w:t>на території Городоцької сільської ради на</w:t>
      </w:r>
      <w:r w:rsidRPr="00012056">
        <w:rPr>
          <w:rFonts w:ascii="Times New Roman" w:eastAsia="Calibri" w:hAnsi="Times New Roman" w:cs="Times New Roman"/>
          <w:b/>
          <w:sz w:val="28"/>
          <w:szCs w:val="28"/>
        </w:rPr>
        <w:br/>
        <w:t>2026-2030 роки</w:t>
      </w:r>
    </w:p>
    <w:p w:rsidR="00012056" w:rsidRPr="00012056" w:rsidRDefault="00012056" w:rsidP="00012056">
      <w:pPr>
        <w:spacing w:after="0" w:line="240" w:lineRule="auto"/>
        <w:jc w:val="center"/>
        <w:rPr>
          <w:rFonts w:ascii="Times New Roman" w:eastAsia="Calibri" w:hAnsi="Times New Roman" w:cs="Times New Roman"/>
          <w:b/>
          <w:sz w:val="28"/>
          <w:szCs w:val="28"/>
          <w:lang w:bidi="uk-UA"/>
        </w:rPr>
      </w:pPr>
    </w:p>
    <w:p w:rsidR="00012056" w:rsidRPr="00012056" w:rsidRDefault="00012056" w:rsidP="00012056">
      <w:pPr>
        <w:spacing w:after="0" w:line="240" w:lineRule="auto"/>
        <w:jc w:val="center"/>
        <w:rPr>
          <w:rFonts w:ascii="Times New Roman" w:eastAsia="Calibri" w:hAnsi="Times New Roman" w:cs="Times New Roman"/>
          <w:b/>
          <w:sz w:val="28"/>
          <w:szCs w:val="28"/>
          <w:lang w:bidi="uk-UA"/>
        </w:rPr>
      </w:pPr>
    </w:p>
    <w:p w:rsidR="00012056" w:rsidRPr="00012056" w:rsidRDefault="00012056" w:rsidP="00012056">
      <w:pPr>
        <w:spacing w:after="0" w:line="240" w:lineRule="auto"/>
        <w:jc w:val="center"/>
        <w:rPr>
          <w:rFonts w:ascii="Times New Roman" w:eastAsia="Calibri" w:hAnsi="Times New Roman" w:cs="Times New Roman"/>
          <w:b/>
          <w:sz w:val="28"/>
          <w:szCs w:val="28"/>
          <w:lang w:bidi="uk-UA"/>
        </w:rPr>
      </w:pPr>
    </w:p>
    <w:p w:rsidR="00012056" w:rsidRPr="00012056" w:rsidRDefault="00012056" w:rsidP="00012056">
      <w:pPr>
        <w:spacing w:after="0" w:line="240" w:lineRule="auto"/>
        <w:jc w:val="center"/>
        <w:rPr>
          <w:rFonts w:ascii="Times New Roman" w:eastAsia="Calibri" w:hAnsi="Times New Roman" w:cs="Times New Roman"/>
          <w:b/>
          <w:sz w:val="28"/>
          <w:szCs w:val="28"/>
          <w:lang w:bidi="uk-UA"/>
        </w:rPr>
      </w:pPr>
    </w:p>
    <w:p w:rsidR="00012056" w:rsidRPr="00012056" w:rsidRDefault="00012056" w:rsidP="00012056">
      <w:pPr>
        <w:widowControl w:val="0"/>
        <w:spacing w:line="240" w:lineRule="auto"/>
        <w:ind w:right="340"/>
        <w:jc w:val="center"/>
        <w:rPr>
          <w:rFonts w:ascii="Calibri" w:eastAsia="Times New Roman" w:hAnsi="Calibri" w:cs="Times New Roman"/>
          <w:lang w:eastAsia="uk-UA" w:bidi="uk-UA"/>
        </w:rPr>
      </w:pPr>
    </w:p>
    <w:p w:rsidR="00012056" w:rsidRPr="00012056" w:rsidRDefault="00012056" w:rsidP="00012056">
      <w:pPr>
        <w:widowControl w:val="0"/>
        <w:spacing w:line="240" w:lineRule="auto"/>
        <w:ind w:right="340"/>
        <w:jc w:val="center"/>
        <w:rPr>
          <w:rFonts w:ascii="Calibri" w:eastAsia="Times New Roman" w:hAnsi="Calibri" w:cs="Times New Roman"/>
          <w:lang w:eastAsia="uk-UA" w:bidi="uk-UA"/>
        </w:rPr>
      </w:pPr>
    </w:p>
    <w:p w:rsidR="00012056" w:rsidRPr="00012056" w:rsidRDefault="00012056" w:rsidP="00012056">
      <w:pPr>
        <w:widowControl w:val="0"/>
        <w:spacing w:line="240" w:lineRule="auto"/>
        <w:ind w:right="340"/>
        <w:jc w:val="center"/>
        <w:rPr>
          <w:rFonts w:ascii="Calibri" w:eastAsia="Times New Roman" w:hAnsi="Calibri" w:cs="Times New Roman"/>
          <w:lang w:eastAsia="uk-UA" w:bidi="uk-UA"/>
        </w:rPr>
      </w:pPr>
    </w:p>
    <w:p w:rsidR="00012056" w:rsidRPr="00012056" w:rsidRDefault="00012056" w:rsidP="00012056">
      <w:pPr>
        <w:widowControl w:val="0"/>
        <w:spacing w:line="240" w:lineRule="auto"/>
        <w:ind w:right="340"/>
        <w:jc w:val="center"/>
        <w:rPr>
          <w:rFonts w:ascii="Calibri" w:eastAsia="Times New Roman" w:hAnsi="Calibri" w:cs="Times New Roman"/>
          <w:lang w:eastAsia="uk-UA" w:bidi="uk-UA"/>
        </w:rPr>
      </w:pPr>
    </w:p>
    <w:p w:rsidR="00012056" w:rsidRPr="00012056" w:rsidRDefault="00012056" w:rsidP="00012056">
      <w:pPr>
        <w:widowControl w:val="0"/>
        <w:spacing w:line="240" w:lineRule="auto"/>
        <w:ind w:right="340"/>
        <w:jc w:val="center"/>
        <w:rPr>
          <w:rFonts w:ascii="Calibri" w:eastAsia="Times New Roman" w:hAnsi="Calibri" w:cs="Times New Roman"/>
          <w:lang w:eastAsia="uk-UA" w:bidi="uk-UA"/>
        </w:rPr>
      </w:pPr>
    </w:p>
    <w:p w:rsidR="00012056" w:rsidRPr="00012056" w:rsidRDefault="00012056" w:rsidP="00012056">
      <w:pPr>
        <w:widowControl w:val="0"/>
        <w:spacing w:line="240" w:lineRule="auto"/>
        <w:ind w:right="340"/>
        <w:jc w:val="center"/>
        <w:rPr>
          <w:rFonts w:ascii="Calibri" w:eastAsia="Times New Roman" w:hAnsi="Calibri" w:cs="Times New Roman"/>
          <w:lang w:eastAsia="uk-UA" w:bidi="uk-UA"/>
        </w:rPr>
      </w:pPr>
    </w:p>
    <w:p w:rsidR="00012056" w:rsidRPr="00012056" w:rsidRDefault="00012056" w:rsidP="00012056">
      <w:pPr>
        <w:widowControl w:val="0"/>
        <w:spacing w:line="240" w:lineRule="auto"/>
        <w:ind w:right="340"/>
        <w:jc w:val="center"/>
        <w:rPr>
          <w:rFonts w:ascii="Times New Roman" w:eastAsia="Times New Roman" w:hAnsi="Times New Roman" w:cs="Times New Roman"/>
          <w:sz w:val="28"/>
          <w:szCs w:val="28"/>
          <w:lang w:eastAsia="uk-UA" w:bidi="uk-UA"/>
        </w:rPr>
      </w:pPr>
    </w:p>
    <w:p w:rsidR="00012056" w:rsidRPr="00012056" w:rsidRDefault="00012056" w:rsidP="00012056">
      <w:pPr>
        <w:widowControl w:val="0"/>
        <w:spacing w:line="240" w:lineRule="auto"/>
        <w:ind w:right="340"/>
        <w:jc w:val="center"/>
        <w:rPr>
          <w:rFonts w:ascii="Times New Roman" w:eastAsia="Times New Roman" w:hAnsi="Times New Roman" w:cs="Times New Roman"/>
          <w:sz w:val="28"/>
          <w:szCs w:val="28"/>
          <w:lang w:eastAsia="uk-UA" w:bidi="uk-UA"/>
        </w:rPr>
      </w:pPr>
    </w:p>
    <w:p w:rsidR="00012056" w:rsidRPr="00012056" w:rsidRDefault="00012056" w:rsidP="00012056">
      <w:pPr>
        <w:widowControl w:val="0"/>
        <w:spacing w:line="240" w:lineRule="auto"/>
        <w:ind w:right="340"/>
        <w:jc w:val="center"/>
        <w:rPr>
          <w:rFonts w:ascii="Times New Roman" w:eastAsia="Times New Roman" w:hAnsi="Times New Roman" w:cs="Times New Roman"/>
          <w:sz w:val="28"/>
          <w:szCs w:val="28"/>
          <w:lang w:eastAsia="uk-UA" w:bidi="uk-UA"/>
        </w:rPr>
      </w:pPr>
    </w:p>
    <w:p w:rsidR="00012056" w:rsidRPr="00012056" w:rsidRDefault="00012056" w:rsidP="00012056">
      <w:pPr>
        <w:widowControl w:val="0"/>
        <w:spacing w:line="240" w:lineRule="auto"/>
        <w:ind w:right="340"/>
        <w:jc w:val="center"/>
        <w:rPr>
          <w:rFonts w:ascii="Times New Roman" w:eastAsia="Times New Roman" w:hAnsi="Times New Roman" w:cs="Times New Roman"/>
          <w:sz w:val="28"/>
          <w:szCs w:val="28"/>
          <w:lang w:eastAsia="uk-UA" w:bidi="uk-UA"/>
        </w:rPr>
      </w:pPr>
    </w:p>
    <w:p w:rsidR="00012056" w:rsidRPr="00012056" w:rsidRDefault="00012056" w:rsidP="00012056">
      <w:pPr>
        <w:widowControl w:val="0"/>
        <w:spacing w:line="240" w:lineRule="auto"/>
        <w:ind w:right="340"/>
        <w:jc w:val="center"/>
        <w:rPr>
          <w:rFonts w:ascii="Times New Roman" w:eastAsia="Times New Roman" w:hAnsi="Times New Roman" w:cs="Times New Roman"/>
          <w:sz w:val="28"/>
          <w:szCs w:val="28"/>
          <w:lang w:eastAsia="uk-UA" w:bidi="uk-UA"/>
        </w:rPr>
      </w:pPr>
    </w:p>
    <w:p w:rsidR="00012056" w:rsidRPr="00012056" w:rsidRDefault="00012056" w:rsidP="00012056">
      <w:pPr>
        <w:widowControl w:val="0"/>
        <w:spacing w:line="240" w:lineRule="auto"/>
        <w:ind w:right="340"/>
        <w:jc w:val="center"/>
        <w:rPr>
          <w:rFonts w:ascii="Times New Roman" w:eastAsia="Times New Roman" w:hAnsi="Times New Roman" w:cs="Times New Roman"/>
          <w:sz w:val="28"/>
          <w:szCs w:val="28"/>
          <w:lang w:eastAsia="uk-UA" w:bidi="uk-UA"/>
        </w:rPr>
      </w:pPr>
      <w:r w:rsidRPr="00012056">
        <w:rPr>
          <w:rFonts w:ascii="Times New Roman" w:eastAsia="Times New Roman" w:hAnsi="Times New Roman" w:cs="Times New Roman"/>
          <w:sz w:val="28"/>
          <w:szCs w:val="28"/>
          <w:lang w:eastAsia="uk-UA" w:bidi="uk-UA"/>
        </w:rPr>
        <w:t>2025</w:t>
      </w:r>
      <w:r w:rsidRPr="00012056">
        <w:rPr>
          <w:rFonts w:ascii="Times New Roman" w:eastAsia="Times New Roman" w:hAnsi="Times New Roman" w:cs="Times New Roman"/>
          <w:sz w:val="28"/>
          <w:szCs w:val="28"/>
          <w:lang w:eastAsia="uk-UA" w:bidi="uk-UA"/>
        </w:rPr>
        <w:br w:type="page"/>
      </w:r>
    </w:p>
    <w:p w:rsidR="00012056" w:rsidRPr="00012056" w:rsidRDefault="00012056" w:rsidP="00012056">
      <w:pPr>
        <w:widowControl w:val="0"/>
        <w:spacing w:line="240" w:lineRule="auto"/>
        <w:ind w:left="-81"/>
        <w:jc w:val="center"/>
        <w:textAlignment w:val="baseline"/>
        <w:rPr>
          <w:rFonts w:ascii="Times New Roman" w:eastAsia="Microsoft Sans Serif" w:hAnsi="Times New Roman" w:cs="Times New Roman"/>
          <w:b/>
          <w:bCs/>
          <w:sz w:val="24"/>
          <w:szCs w:val="24"/>
          <w:lang w:eastAsia="uk-UA" w:bidi="uk-UA"/>
        </w:rPr>
      </w:pPr>
      <w:r w:rsidRPr="00012056">
        <w:rPr>
          <w:rFonts w:ascii="Times New Roman" w:eastAsia="Microsoft Sans Serif" w:hAnsi="Times New Roman" w:cs="Times New Roman"/>
          <w:b/>
          <w:bCs/>
          <w:sz w:val="24"/>
          <w:szCs w:val="24"/>
          <w:lang w:eastAsia="uk-UA" w:bidi="uk-UA"/>
        </w:rPr>
        <w:lastRenderedPageBreak/>
        <w:t>ПАСПОРТ</w:t>
      </w:r>
      <w:r w:rsidRPr="00012056">
        <w:rPr>
          <w:rFonts w:ascii="Times New Roman" w:eastAsia="Microsoft Sans Serif" w:hAnsi="Times New Roman" w:cs="Times New Roman"/>
          <w:b/>
          <w:bCs/>
          <w:sz w:val="24"/>
          <w:szCs w:val="24"/>
          <w:lang w:eastAsia="uk-UA" w:bidi="uk-UA"/>
        </w:rPr>
        <w:br/>
      </w:r>
      <w:bookmarkStart w:id="1" w:name="_Hlk84340371"/>
      <w:r w:rsidRPr="00012056">
        <w:rPr>
          <w:rFonts w:ascii="Times New Roman" w:eastAsia="Microsoft Sans Serif" w:hAnsi="Times New Roman" w:cs="Times New Roman"/>
          <w:b/>
          <w:bCs/>
          <w:sz w:val="24"/>
          <w:szCs w:val="24"/>
          <w:lang w:eastAsia="uk-UA" w:bidi="uk-UA"/>
        </w:rPr>
        <w:t>Програми врегулювання чисельності безпритульних</w:t>
      </w:r>
      <w:r w:rsidRPr="00012056">
        <w:rPr>
          <w:rFonts w:ascii="Times New Roman" w:eastAsia="Microsoft Sans Serif" w:hAnsi="Times New Roman" w:cs="Times New Roman"/>
          <w:b/>
          <w:bCs/>
          <w:sz w:val="24"/>
          <w:szCs w:val="24"/>
          <w:lang w:eastAsia="uk-UA" w:bidi="uk-UA"/>
        </w:rPr>
        <w:br/>
        <w:t>тварин та профілактики і боротьби зі сказом на території Городоцької сільської ради на 2026-2030 роки</w:t>
      </w:r>
      <w:bookmarkEnd w:id="1"/>
    </w:p>
    <w:tbl>
      <w:tblPr>
        <w:tblStyle w:val="1"/>
        <w:tblW w:w="9639" w:type="dxa"/>
        <w:tblLook w:val="04A0" w:firstRow="1" w:lastRow="0" w:firstColumn="1" w:lastColumn="0" w:noHBand="0" w:noVBand="1"/>
      </w:tblPr>
      <w:tblGrid>
        <w:gridCol w:w="539"/>
        <w:gridCol w:w="2612"/>
        <w:gridCol w:w="1396"/>
        <w:gridCol w:w="606"/>
        <w:gridCol w:w="897"/>
        <w:gridCol w:w="897"/>
        <w:gridCol w:w="897"/>
        <w:gridCol w:w="897"/>
        <w:gridCol w:w="898"/>
      </w:tblGrid>
      <w:tr w:rsidR="00012056" w:rsidRPr="00012056" w:rsidTr="00F466C2">
        <w:tc>
          <w:tcPr>
            <w:tcW w:w="539" w:type="dxa"/>
          </w:tcPr>
          <w:p w:rsidR="00012056" w:rsidRPr="00012056" w:rsidRDefault="00012056" w:rsidP="00012056">
            <w:pPr>
              <w:spacing w:after="80"/>
              <w:rPr>
                <w:rFonts w:ascii="Times New Roman" w:eastAsia="Calibri" w:hAnsi="Times New Roman" w:cs="Times New Roman"/>
                <w:sz w:val="24"/>
                <w:szCs w:val="24"/>
                <w:lang w:val="uk-UA"/>
              </w:rPr>
            </w:pPr>
            <w:bookmarkStart w:id="2" w:name="n52"/>
            <w:bookmarkEnd w:id="2"/>
            <w:r w:rsidRPr="00012056">
              <w:rPr>
                <w:rFonts w:ascii="Times New Roman" w:eastAsia="Calibri" w:hAnsi="Times New Roman" w:cs="Times New Roman"/>
                <w:sz w:val="24"/>
                <w:szCs w:val="24"/>
                <w:lang w:val="uk-UA"/>
              </w:rPr>
              <w:t>1</w:t>
            </w:r>
          </w:p>
        </w:tc>
        <w:tc>
          <w:tcPr>
            <w:tcW w:w="4008" w:type="dxa"/>
            <w:gridSpan w:val="2"/>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Назва програми</w:t>
            </w:r>
          </w:p>
        </w:tc>
        <w:tc>
          <w:tcPr>
            <w:tcW w:w="5092" w:type="dxa"/>
            <w:gridSpan w:val="6"/>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 xml:space="preserve">Програми врегулювання чисельності безпритульних тварин та профілактики і боротьби зі сказом на території Городоцької сільської ради на 2026-2030 роки </w:t>
            </w:r>
          </w:p>
        </w:tc>
      </w:tr>
      <w:tr w:rsidR="00012056" w:rsidRPr="00012056" w:rsidTr="00F466C2">
        <w:tc>
          <w:tcPr>
            <w:tcW w:w="539" w:type="dxa"/>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2</w:t>
            </w:r>
          </w:p>
        </w:tc>
        <w:tc>
          <w:tcPr>
            <w:tcW w:w="4008" w:type="dxa"/>
            <w:gridSpan w:val="2"/>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Ініціатор розроблення Програми</w:t>
            </w:r>
          </w:p>
        </w:tc>
        <w:tc>
          <w:tcPr>
            <w:tcW w:w="5092" w:type="dxa"/>
            <w:gridSpan w:val="6"/>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Виконавчий комітет Городоцької сільської ради</w:t>
            </w:r>
          </w:p>
        </w:tc>
      </w:tr>
      <w:tr w:rsidR="00012056" w:rsidRPr="00012056" w:rsidTr="00F466C2">
        <w:tc>
          <w:tcPr>
            <w:tcW w:w="539" w:type="dxa"/>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3</w:t>
            </w:r>
          </w:p>
        </w:tc>
        <w:tc>
          <w:tcPr>
            <w:tcW w:w="4008" w:type="dxa"/>
            <w:gridSpan w:val="2"/>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Підстава для розробки Програми</w:t>
            </w:r>
          </w:p>
        </w:tc>
        <w:tc>
          <w:tcPr>
            <w:tcW w:w="5092" w:type="dxa"/>
            <w:gridSpan w:val="6"/>
          </w:tcPr>
          <w:p w:rsidR="00012056" w:rsidRPr="00012056" w:rsidRDefault="00012056" w:rsidP="00012056">
            <w:pPr>
              <w:spacing w:after="80"/>
              <w:jc w:val="both"/>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bdr w:val="none" w:sz="0" w:space="0" w:color="auto" w:frame="1"/>
                <w:shd w:val="clear" w:color="auto" w:fill="FFFFFF"/>
                <w:lang w:val="uk-UA"/>
              </w:rPr>
              <w:t xml:space="preserve">Правовою підставою для розроблення Програми є Закони України </w:t>
            </w:r>
            <w:r w:rsidRPr="00012056">
              <w:rPr>
                <w:rFonts w:ascii="Times New Roman" w:eastAsia="Calibri" w:hAnsi="Times New Roman" w:cs="Times New Roman"/>
                <w:sz w:val="24"/>
                <w:szCs w:val="24"/>
                <w:lang w:val="uk-UA"/>
              </w:rPr>
              <w:t>«Про захист тварин від жорстокого поводження», «Про ветеринарну медицину», «Про благоустрій населених пунктів»</w:t>
            </w:r>
          </w:p>
        </w:tc>
      </w:tr>
      <w:tr w:rsidR="00012056" w:rsidRPr="00012056" w:rsidTr="00F466C2">
        <w:tc>
          <w:tcPr>
            <w:tcW w:w="539" w:type="dxa"/>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4</w:t>
            </w:r>
          </w:p>
        </w:tc>
        <w:tc>
          <w:tcPr>
            <w:tcW w:w="4008" w:type="dxa"/>
            <w:gridSpan w:val="2"/>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Головний розробник Програми</w:t>
            </w:r>
          </w:p>
        </w:tc>
        <w:tc>
          <w:tcPr>
            <w:tcW w:w="5092" w:type="dxa"/>
            <w:gridSpan w:val="6"/>
          </w:tcPr>
          <w:p w:rsidR="00012056" w:rsidRPr="00012056" w:rsidRDefault="00012056" w:rsidP="00012056">
            <w:pPr>
              <w:spacing w:after="80"/>
              <w:jc w:val="both"/>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Виконавчий комітет Городоцької сільської ради, фінансовий відділ Городоцької сільської ради</w:t>
            </w:r>
          </w:p>
        </w:tc>
      </w:tr>
      <w:tr w:rsidR="00012056" w:rsidRPr="00012056" w:rsidTr="00F466C2">
        <w:tc>
          <w:tcPr>
            <w:tcW w:w="539" w:type="dxa"/>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5</w:t>
            </w:r>
          </w:p>
        </w:tc>
        <w:tc>
          <w:tcPr>
            <w:tcW w:w="4008" w:type="dxa"/>
            <w:gridSpan w:val="2"/>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Відповідальний виконавець програми</w:t>
            </w:r>
          </w:p>
        </w:tc>
        <w:tc>
          <w:tcPr>
            <w:tcW w:w="5092" w:type="dxa"/>
            <w:gridSpan w:val="6"/>
          </w:tcPr>
          <w:p w:rsidR="00012056" w:rsidRPr="00012056" w:rsidRDefault="00012056" w:rsidP="00012056">
            <w:pPr>
              <w:spacing w:after="80"/>
              <w:jc w:val="both"/>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Виконавчий комітет Городоцької сільської ради, фінансовий відділ Городоцької сільської ради</w:t>
            </w:r>
          </w:p>
        </w:tc>
      </w:tr>
      <w:tr w:rsidR="00012056" w:rsidRPr="00012056" w:rsidTr="00F466C2">
        <w:tc>
          <w:tcPr>
            <w:tcW w:w="539" w:type="dxa"/>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6</w:t>
            </w:r>
          </w:p>
        </w:tc>
        <w:tc>
          <w:tcPr>
            <w:tcW w:w="4008" w:type="dxa"/>
            <w:gridSpan w:val="2"/>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Термін реалізації Програми</w:t>
            </w:r>
          </w:p>
        </w:tc>
        <w:tc>
          <w:tcPr>
            <w:tcW w:w="5092" w:type="dxa"/>
            <w:gridSpan w:val="6"/>
          </w:tcPr>
          <w:p w:rsidR="00012056" w:rsidRPr="00012056" w:rsidRDefault="00012056" w:rsidP="00012056">
            <w:pPr>
              <w:spacing w:after="80"/>
              <w:jc w:val="both"/>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2026-2030</w:t>
            </w:r>
          </w:p>
        </w:tc>
      </w:tr>
      <w:tr w:rsidR="00012056" w:rsidRPr="00012056" w:rsidTr="00F466C2">
        <w:tblPrEx>
          <w:tblLook w:val="0000" w:firstRow="0" w:lastRow="0" w:firstColumn="0" w:lastColumn="0" w:noHBand="0" w:noVBand="0"/>
        </w:tblPrEx>
        <w:trPr>
          <w:trHeight w:val="706"/>
        </w:trPr>
        <w:tc>
          <w:tcPr>
            <w:tcW w:w="539" w:type="dxa"/>
            <w:vMerge w:val="restart"/>
          </w:tcPr>
          <w:p w:rsidR="00012056" w:rsidRPr="00012056" w:rsidRDefault="00012056" w:rsidP="00012056">
            <w:pPr>
              <w:spacing w:after="80"/>
              <w:ind w:left="108" w:hanging="108"/>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7</w:t>
            </w:r>
          </w:p>
        </w:tc>
        <w:tc>
          <w:tcPr>
            <w:tcW w:w="9100" w:type="dxa"/>
            <w:gridSpan w:val="8"/>
          </w:tcPr>
          <w:p w:rsidR="00012056" w:rsidRPr="00012056" w:rsidRDefault="00012056" w:rsidP="00012056">
            <w:pPr>
              <w:spacing w:after="80"/>
              <w:ind w:left="1168" w:hanging="1168"/>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Загальний обсяг фінансових ресурсів, необхідних для реалізації Програми, всього: в тому числі: - коштів сільського (селищного, міського) бюджету</w:t>
            </w:r>
          </w:p>
        </w:tc>
      </w:tr>
      <w:tr w:rsidR="00012056" w:rsidRPr="00012056" w:rsidTr="00F466C2">
        <w:tblPrEx>
          <w:tblLook w:val="0000" w:firstRow="0" w:lastRow="0" w:firstColumn="0" w:lastColumn="0" w:noHBand="0" w:noVBand="0"/>
        </w:tblPrEx>
        <w:trPr>
          <w:trHeight w:val="453"/>
        </w:trPr>
        <w:tc>
          <w:tcPr>
            <w:tcW w:w="539" w:type="dxa"/>
            <w:vMerge/>
          </w:tcPr>
          <w:p w:rsidR="00012056" w:rsidRPr="00012056" w:rsidRDefault="00012056" w:rsidP="00012056">
            <w:pPr>
              <w:spacing w:after="80"/>
              <w:ind w:left="108" w:hanging="108"/>
              <w:rPr>
                <w:rFonts w:ascii="Times New Roman" w:eastAsia="Calibri" w:hAnsi="Times New Roman" w:cs="Times New Roman"/>
                <w:sz w:val="24"/>
                <w:szCs w:val="24"/>
                <w:lang w:val="uk-UA"/>
              </w:rPr>
            </w:pPr>
          </w:p>
        </w:tc>
        <w:tc>
          <w:tcPr>
            <w:tcW w:w="2612" w:type="dxa"/>
            <w:vMerge w:val="restart"/>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Джерела фінансування</w:t>
            </w:r>
          </w:p>
        </w:tc>
        <w:tc>
          <w:tcPr>
            <w:tcW w:w="2002" w:type="dxa"/>
            <w:gridSpan w:val="2"/>
            <w:vMerge w:val="restart"/>
          </w:tcPr>
          <w:p w:rsidR="00012056" w:rsidRPr="00012056" w:rsidRDefault="00012056" w:rsidP="00012056">
            <w:pPr>
              <w:spacing w:after="80"/>
              <w:ind w:left="66" w:firstLine="283"/>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Обсяг фінансування</w:t>
            </w:r>
          </w:p>
          <w:p w:rsidR="00012056" w:rsidRPr="00012056" w:rsidRDefault="00012056" w:rsidP="00012056">
            <w:pPr>
              <w:spacing w:after="80"/>
              <w:ind w:firstLine="349"/>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тис. грн./</w:t>
            </w:r>
          </w:p>
        </w:tc>
        <w:tc>
          <w:tcPr>
            <w:tcW w:w="4486" w:type="dxa"/>
            <w:gridSpan w:val="5"/>
          </w:tcPr>
          <w:p w:rsidR="00012056" w:rsidRPr="00012056" w:rsidRDefault="00012056" w:rsidP="00012056">
            <w:pPr>
              <w:spacing w:after="80"/>
              <w:ind w:firstLine="704"/>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У тому числі за роками:</w:t>
            </w:r>
          </w:p>
        </w:tc>
      </w:tr>
      <w:tr w:rsidR="00012056" w:rsidRPr="00012056" w:rsidTr="00F466C2">
        <w:tblPrEx>
          <w:tblLook w:val="0000" w:firstRow="0" w:lastRow="0" w:firstColumn="0" w:lastColumn="0" w:noHBand="0" w:noVBand="0"/>
        </w:tblPrEx>
        <w:trPr>
          <w:trHeight w:val="623"/>
        </w:trPr>
        <w:tc>
          <w:tcPr>
            <w:tcW w:w="539" w:type="dxa"/>
            <w:vMerge/>
          </w:tcPr>
          <w:p w:rsidR="00012056" w:rsidRPr="00012056" w:rsidRDefault="00012056" w:rsidP="00012056">
            <w:pPr>
              <w:spacing w:after="80"/>
              <w:ind w:left="108" w:hanging="108"/>
              <w:rPr>
                <w:rFonts w:ascii="Times New Roman" w:eastAsia="Calibri" w:hAnsi="Times New Roman" w:cs="Times New Roman"/>
                <w:sz w:val="24"/>
                <w:szCs w:val="24"/>
                <w:lang w:val="uk-UA"/>
              </w:rPr>
            </w:pPr>
          </w:p>
        </w:tc>
        <w:tc>
          <w:tcPr>
            <w:tcW w:w="2612" w:type="dxa"/>
            <w:vMerge/>
          </w:tcPr>
          <w:p w:rsidR="00012056" w:rsidRPr="00012056" w:rsidRDefault="00012056" w:rsidP="00012056">
            <w:pPr>
              <w:spacing w:after="80"/>
              <w:rPr>
                <w:rFonts w:ascii="Times New Roman" w:eastAsia="Calibri" w:hAnsi="Times New Roman" w:cs="Times New Roman"/>
                <w:sz w:val="24"/>
                <w:szCs w:val="24"/>
                <w:lang w:val="uk-UA"/>
              </w:rPr>
            </w:pPr>
          </w:p>
        </w:tc>
        <w:tc>
          <w:tcPr>
            <w:tcW w:w="2002" w:type="dxa"/>
            <w:gridSpan w:val="2"/>
            <w:vMerge/>
          </w:tcPr>
          <w:p w:rsidR="00012056" w:rsidRPr="00012056" w:rsidRDefault="00012056" w:rsidP="00012056">
            <w:pPr>
              <w:spacing w:after="80"/>
              <w:rPr>
                <w:rFonts w:ascii="Times New Roman" w:eastAsia="Calibri" w:hAnsi="Times New Roman" w:cs="Times New Roman"/>
                <w:sz w:val="24"/>
                <w:szCs w:val="24"/>
                <w:lang w:val="uk-UA"/>
              </w:rPr>
            </w:pP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2026</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2027</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2028</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2029</w:t>
            </w:r>
          </w:p>
        </w:tc>
        <w:tc>
          <w:tcPr>
            <w:tcW w:w="898"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2030</w:t>
            </w:r>
          </w:p>
        </w:tc>
      </w:tr>
      <w:tr w:rsidR="00012056" w:rsidRPr="00012056" w:rsidTr="00F466C2">
        <w:tblPrEx>
          <w:tblLook w:val="0000" w:firstRow="0" w:lastRow="0" w:firstColumn="0" w:lastColumn="0" w:noHBand="0" w:noVBand="0"/>
        </w:tblPrEx>
        <w:trPr>
          <w:trHeight w:val="581"/>
        </w:trPr>
        <w:tc>
          <w:tcPr>
            <w:tcW w:w="539" w:type="dxa"/>
            <w:vMerge/>
          </w:tcPr>
          <w:p w:rsidR="00012056" w:rsidRPr="00012056" w:rsidRDefault="00012056" w:rsidP="00012056">
            <w:pPr>
              <w:spacing w:after="80"/>
              <w:ind w:left="108" w:hanging="108"/>
              <w:rPr>
                <w:rFonts w:ascii="Times New Roman" w:eastAsia="Calibri" w:hAnsi="Times New Roman" w:cs="Times New Roman"/>
                <w:sz w:val="24"/>
                <w:szCs w:val="24"/>
                <w:lang w:val="uk-UA"/>
              </w:rPr>
            </w:pPr>
          </w:p>
        </w:tc>
        <w:tc>
          <w:tcPr>
            <w:tcW w:w="2612" w:type="dxa"/>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 xml:space="preserve">Державний </w:t>
            </w:r>
          </w:p>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бюджет</w:t>
            </w:r>
          </w:p>
        </w:tc>
        <w:tc>
          <w:tcPr>
            <w:tcW w:w="2002" w:type="dxa"/>
            <w:gridSpan w:val="2"/>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w:t>
            </w:r>
          </w:p>
        </w:tc>
        <w:tc>
          <w:tcPr>
            <w:tcW w:w="898"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w:t>
            </w:r>
          </w:p>
        </w:tc>
      </w:tr>
      <w:tr w:rsidR="00012056" w:rsidRPr="00012056" w:rsidTr="00F466C2">
        <w:tblPrEx>
          <w:tblLook w:val="0000" w:firstRow="0" w:lastRow="0" w:firstColumn="0" w:lastColumn="0" w:noHBand="0" w:noVBand="0"/>
        </w:tblPrEx>
        <w:trPr>
          <w:trHeight w:val="651"/>
        </w:trPr>
        <w:tc>
          <w:tcPr>
            <w:tcW w:w="539" w:type="dxa"/>
            <w:vMerge/>
          </w:tcPr>
          <w:p w:rsidR="00012056" w:rsidRPr="00012056" w:rsidRDefault="00012056" w:rsidP="00012056">
            <w:pPr>
              <w:spacing w:after="80"/>
              <w:ind w:left="108" w:hanging="108"/>
              <w:rPr>
                <w:rFonts w:ascii="Times New Roman" w:eastAsia="Calibri" w:hAnsi="Times New Roman" w:cs="Times New Roman"/>
                <w:sz w:val="24"/>
                <w:szCs w:val="24"/>
                <w:lang w:val="uk-UA"/>
              </w:rPr>
            </w:pPr>
          </w:p>
        </w:tc>
        <w:tc>
          <w:tcPr>
            <w:tcW w:w="2612" w:type="dxa"/>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Місцевий бюджет</w:t>
            </w:r>
          </w:p>
        </w:tc>
        <w:tc>
          <w:tcPr>
            <w:tcW w:w="2002" w:type="dxa"/>
            <w:gridSpan w:val="2"/>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750,0</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150,0</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150,0</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150,0</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150,0</w:t>
            </w:r>
          </w:p>
        </w:tc>
        <w:tc>
          <w:tcPr>
            <w:tcW w:w="898"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150,0</w:t>
            </w:r>
          </w:p>
        </w:tc>
      </w:tr>
      <w:tr w:rsidR="00012056" w:rsidRPr="00012056" w:rsidTr="00F466C2">
        <w:tblPrEx>
          <w:tblLook w:val="0000" w:firstRow="0" w:lastRow="0" w:firstColumn="0" w:lastColumn="0" w:noHBand="0" w:noVBand="0"/>
        </w:tblPrEx>
        <w:trPr>
          <w:trHeight w:val="581"/>
        </w:trPr>
        <w:tc>
          <w:tcPr>
            <w:tcW w:w="539" w:type="dxa"/>
            <w:vMerge/>
          </w:tcPr>
          <w:p w:rsidR="00012056" w:rsidRPr="00012056" w:rsidRDefault="00012056" w:rsidP="00012056">
            <w:pPr>
              <w:spacing w:after="80"/>
              <w:ind w:left="108" w:hanging="108"/>
              <w:rPr>
                <w:rFonts w:ascii="Times New Roman" w:eastAsia="Calibri" w:hAnsi="Times New Roman" w:cs="Times New Roman"/>
                <w:sz w:val="24"/>
                <w:szCs w:val="24"/>
                <w:lang w:val="uk-UA"/>
              </w:rPr>
            </w:pPr>
          </w:p>
        </w:tc>
        <w:tc>
          <w:tcPr>
            <w:tcW w:w="2612" w:type="dxa"/>
          </w:tcPr>
          <w:p w:rsidR="00012056" w:rsidRPr="00012056" w:rsidRDefault="00012056" w:rsidP="00012056">
            <w:pPr>
              <w:spacing w:after="80"/>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Інші джерела</w:t>
            </w:r>
          </w:p>
        </w:tc>
        <w:tc>
          <w:tcPr>
            <w:tcW w:w="2002" w:type="dxa"/>
            <w:gridSpan w:val="2"/>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w:t>
            </w:r>
          </w:p>
        </w:tc>
        <w:tc>
          <w:tcPr>
            <w:tcW w:w="898"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w:t>
            </w:r>
          </w:p>
        </w:tc>
      </w:tr>
      <w:tr w:rsidR="00012056" w:rsidRPr="00012056" w:rsidTr="00F466C2">
        <w:tblPrEx>
          <w:tblLook w:val="0000" w:firstRow="0" w:lastRow="0" w:firstColumn="0" w:lastColumn="0" w:noHBand="0" w:noVBand="0"/>
        </w:tblPrEx>
        <w:trPr>
          <w:trHeight w:val="512"/>
        </w:trPr>
        <w:tc>
          <w:tcPr>
            <w:tcW w:w="539" w:type="dxa"/>
            <w:vMerge/>
          </w:tcPr>
          <w:p w:rsidR="00012056" w:rsidRPr="00012056" w:rsidRDefault="00012056" w:rsidP="00012056">
            <w:pPr>
              <w:spacing w:after="80"/>
              <w:ind w:left="108" w:hanging="108"/>
              <w:rPr>
                <w:rFonts w:ascii="Times New Roman" w:eastAsia="Calibri" w:hAnsi="Times New Roman" w:cs="Times New Roman"/>
                <w:sz w:val="24"/>
                <w:szCs w:val="24"/>
                <w:lang w:val="uk-UA"/>
              </w:rPr>
            </w:pPr>
          </w:p>
        </w:tc>
        <w:tc>
          <w:tcPr>
            <w:tcW w:w="2612" w:type="dxa"/>
          </w:tcPr>
          <w:p w:rsidR="00012056" w:rsidRPr="00012056" w:rsidRDefault="00012056" w:rsidP="00012056">
            <w:pPr>
              <w:spacing w:after="80"/>
              <w:ind w:firstLine="601"/>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Всього</w:t>
            </w:r>
          </w:p>
        </w:tc>
        <w:tc>
          <w:tcPr>
            <w:tcW w:w="2002" w:type="dxa"/>
            <w:gridSpan w:val="2"/>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750,0</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150,0</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150,0</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150,0</w:t>
            </w:r>
          </w:p>
        </w:tc>
        <w:tc>
          <w:tcPr>
            <w:tcW w:w="897"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150,0</w:t>
            </w:r>
          </w:p>
        </w:tc>
        <w:tc>
          <w:tcPr>
            <w:tcW w:w="898" w:type="dxa"/>
          </w:tcPr>
          <w:p w:rsidR="00012056" w:rsidRPr="00012056" w:rsidRDefault="00012056" w:rsidP="00012056">
            <w:pPr>
              <w:spacing w:after="80"/>
              <w:jc w:val="center"/>
              <w:rPr>
                <w:rFonts w:ascii="Times New Roman" w:eastAsia="Calibri" w:hAnsi="Times New Roman" w:cs="Times New Roman"/>
                <w:sz w:val="24"/>
                <w:szCs w:val="24"/>
                <w:lang w:val="uk-UA"/>
              </w:rPr>
            </w:pPr>
            <w:r w:rsidRPr="00012056">
              <w:rPr>
                <w:rFonts w:ascii="Times New Roman" w:eastAsia="Calibri" w:hAnsi="Times New Roman" w:cs="Times New Roman"/>
                <w:sz w:val="24"/>
                <w:szCs w:val="24"/>
                <w:lang w:val="uk-UA"/>
              </w:rPr>
              <w:t>150,0</w:t>
            </w:r>
          </w:p>
        </w:tc>
      </w:tr>
    </w:tbl>
    <w:p w:rsidR="00012056" w:rsidRPr="00012056" w:rsidRDefault="00012056" w:rsidP="00012056">
      <w:pPr>
        <w:widowControl w:val="0"/>
        <w:spacing w:line="240" w:lineRule="auto"/>
        <w:ind w:right="340"/>
        <w:rPr>
          <w:rFonts w:ascii="Times New Roman" w:eastAsia="Times New Roman" w:hAnsi="Times New Roman" w:cs="Times New Roman"/>
          <w:sz w:val="24"/>
          <w:szCs w:val="24"/>
          <w:lang w:eastAsia="uk-UA" w:bidi="uk-UA"/>
        </w:rPr>
      </w:pPr>
    </w:p>
    <w:p w:rsidR="00012056" w:rsidRPr="00012056" w:rsidRDefault="00012056" w:rsidP="00012056">
      <w:pPr>
        <w:keepNext/>
        <w:keepLines/>
        <w:widowControl w:val="0"/>
        <w:numPr>
          <w:ilvl w:val="0"/>
          <w:numId w:val="3"/>
        </w:numPr>
        <w:tabs>
          <w:tab w:val="left" w:pos="3908"/>
        </w:tabs>
        <w:spacing w:after="304" w:line="240" w:lineRule="auto"/>
        <w:jc w:val="both"/>
        <w:outlineLvl w:val="0"/>
        <w:rPr>
          <w:rFonts w:ascii="Times New Roman" w:eastAsia="Times New Roman" w:hAnsi="Times New Roman" w:cs="Times New Roman"/>
          <w:b/>
          <w:bCs/>
          <w:sz w:val="24"/>
          <w:szCs w:val="24"/>
          <w:lang w:eastAsia="uk-UA" w:bidi="uk-UA"/>
        </w:rPr>
      </w:pPr>
      <w:bookmarkStart w:id="3" w:name="bookmark2"/>
      <w:r w:rsidRPr="00012056">
        <w:rPr>
          <w:rFonts w:ascii="Times New Roman" w:eastAsia="Times New Roman" w:hAnsi="Times New Roman" w:cs="Times New Roman"/>
          <w:b/>
          <w:bCs/>
          <w:sz w:val="24"/>
          <w:szCs w:val="24"/>
          <w:lang w:eastAsia="uk-UA" w:bidi="uk-UA"/>
        </w:rPr>
        <w:t>Загальні положення</w:t>
      </w:r>
      <w:bookmarkEnd w:id="3"/>
    </w:p>
    <w:p w:rsidR="00012056" w:rsidRPr="00012056" w:rsidRDefault="00012056" w:rsidP="00012056">
      <w:pPr>
        <w:widowControl w:val="0"/>
        <w:numPr>
          <w:ilvl w:val="0"/>
          <w:numId w:val="4"/>
        </w:numPr>
        <w:tabs>
          <w:tab w:val="left" w:pos="759"/>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 xml:space="preserve">Програма врегулювання чисельності безпритульних тварин та профілактики і боротьби зі сказом на території Городоцької сільської ради на 2026-2030 роки (надалі - Програма) визначає правові, організаційні і фінансові основи відносин щодо регулювання чисельності безпритульних тварин та профілактики і боротьби зі сказом на території Городоцької сільської ради, забезпечує участь фізичних осіб та громадських організацій у виконанні заходів, спрямованих на регулювання чисельності безпритульних тварин та профілактики і боротьби зі сказом гуманними методами способом </w:t>
      </w:r>
      <w:proofErr w:type="spellStart"/>
      <w:r w:rsidRPr="00012056">
        <w:rPr>
          <w:rFonts w:ascii="Times New Roman" w:eastAsia="Times New Roman" w:hAnsi="Times New Roman" w:cs="Times New Roman"/>
          <w:sz w:val="24"/>
          <w:szCs w:val="24"/>
          <w:lang w:eastAsia="uk-UA" w:bidi="uk-UA"/>
        </w:rPr>
        <w:t>біостерилізації</w:t>
      </w:r>
      <w:proofErr w:type="spellEnd"/>
      <w:r w:rsidRPr="00012056">
        <w:rPr>
          <w:rFonts w:ascii="Times New Roman" w:eastAsia="Times New Roman" w:hAnsi="Times New Roman" w:cs="Times New Roman"/>
          <w:sz w:val="24"/>
          <w:szCs w:val="24"/>
          <w:lang w:eastAsia="uk-UA" w:bidi="uk-UA"/>
        </w:rPr>
        <w:t>.</w:t>
      </w:r>
    </w:p>
    <w:p w:rsidR="00012056" w:rsidRPr="00012056" w:rsidRDefault="00012056" w:rsidP="00012056">
      <w:pPr>
        <w:widowControl w:val="0"/>
        <w:numPr>
          <w:ilvl w:val="0"/>
          <w:numId w:val="4"/>
        </w:numPr>
        <w:tabs>
          <w:tab w:val="left" w:pos="759"/>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 xml:space="preserve">Програма розроблена відповідно до законів України «Про захист тварин від </w:t>
      </w:r>
      <w:r w:rsidRPr="00012056">
        <w:rPr>
          <w:rFonts w:ascii="Times New Roman" w:eastAsia="Times New Roman" w:hAnsi="Times New Roman" w:cs="Times New Roman"/>
          <w:sz w:val="24"/>
          <w:szCs w:val="24"/>
          <w:lang w:eastAsia="uk-UA" w:bidi="uk-UA"/>
        </w:rPr>
        <w:lastRenderedPageBreak/>
        <w:t>жорстокого поводження», «Про ветеринарну медицину», «Про благоустрій населених пунктів».</w:t>
      </w:r>
    </w:p>
    <w:p w:rsidR="00012056" w:rsidRPr="00012056" w:rsidRDefault="00012056" w:rsidP="00012056">
      <w:pPr>
        <w:widowControl w:val="0"/>
        <w:numPr>
          <w:ilvl w:val="0"/>
          <w:numId w:val="4"/>
        </w:numPr>
        <w:tabs>
          <w:tab w:val="left" w:pos="759"/>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Програма поширює свою дію лише на безпритульних тварин, тобто тварин, що залишились без догляду людини або утворили напіввільні угруповання, здатні розмножуватися поза контролем, у тому числі на тварин, незалежно від породи, належності та призначення, що мають нашийники з номерними знаками і намордники, але знаходяться без власника на вулицях, площах, ринках, у скверах, садах, дворах та інших громадських місцях.</w:t>
      </w:r>
    </w:p>
    <w:p w:rsidR="00012056" w:rsidRPr="00012056" w:rsidRDefault="00012056" w:rsidP="00012056">
      <w:pPr>
        <w:widowControl w:val="0"/>
        <w:numPr>
          <w:ilvl w:val="0"/>
          <w:numId w:val="4"/>
        </w:numPr>
        <w:tabs>
          <w:tab w:val="left" w:pos="759"/>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Реалізація Програми повинна здійснюватися виключно гуманними методами, що виключають жорстоке поводження з тваринами, відповідно до законодавства України.</w:t>
      </w:r>
    </w:p>
    <w:p w:rsidR="00012056" w:rsidRPr="00012056" w:rsidRDefault="00012056" w:rsidP="00012056">
      <w:pPr>
        <w:widowControl w:val="0"/>
        <w:numPr>
          <w:ilvl w:val="0"/>
          <w:numId w:val="4"/>
        </w:numPr>
        <w:tabs>
          <w:tab w:val="left" w:pos="798"/>
        </w:tabs>
        <w:spacing w:after="0" w:line="240" w:lineRule="auto"/>
        <w:jc w:val="both"/>
        <w:rPr>
          <w:rFonts w:ascii="Times New Roman" w:eastAsia="Times New Roman" w:hAnsi="Times New Roman" w:cs="Times New Roman"/>
          <w:sz w:val="24"/>
          <w:szCs w:val="24"/>
          <w:lang w:eastAsia="uk-UA" w:bidi="uk-UA"/>
        </w:rPr>
      </w:pPr>
      <w:proofErr w:type="spellStart"/>
      <w:r w:rsidRPr="00012056">
        <w:rPr>
          <w:rFonts w:ascii="Times New Roman" w:eastAsia="Times New Roman" w:hAnsi="Times New Roman" w:cs="Times New Roman"/>
          <w:sz w:val="24"/>
          <w:szCs w:val="24"/>
          <w:lang w:eastAsia="uk-UA" w:bidi="uk-UA"/>
        </w:rPr>
        <w:t>Евтаназію</w:t>
      </w:r>
      <w:proofErr w:type="spellEnd"/>
      <w:r w:rsidRPr="00012056">
        <w:rPr>
          <w:rFonts w:ascii="Times New Roman" w:eastAsia="Times New Roman" w:hAnsi="Times New Roman" w:cs="Times New Roman"/>
          <w:sz w:val="24"/>
          <w:szCs w:val="24"/>
          <w:lang w:eastAsia="uk-UA" w:bidi="uk-UA"/>
        </w:rPr>
        <w:t xml:space="preserve"> тварин можливо застосовувати тільки у двох випадках:</w:t>
      </w:r>
    </w:p>
    <w:p w:rsidR="00012056" w:rsidRPr="00012056" w:rsidRDefault="00012056" w:rsidP="00012056">
      <w:pPr>
        <w:widowControl w:val="0"/>
        <w:numPr>
          <w:ilvl w:val="1"/>
          <w:numId w:val="4"/>
        </w:numPr>
        <w:tabs>
          <w:tab w:val="left" w:pos="1054"/>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За наявності письмового висновку ветеринарного лікаря у разі невиліковної хвороби тварини;</w:t>
      </w:r>
    </w:p>
    <w:p w:rsidR="00012056" w:rsidRPr="00012056" w:rsidRDefault="00012056" w:rsidP="00012056">
      <w:pPr>
        <w:widowControl w:val="0"/>
        <w:numPr>
          <w:ilvl w:val="1"/>
          <w:numId w:val="4"/>
        </w:numPr>
        <w:tabs>
          <w:tab w:val="left" w:pos="1054"/>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За наявності порушень у поведінці тварини, які є незворотними і не підлягають змінам, та встановлені виключно ветеринарним лікарем;</w:t>
      </w:r>
    </w:p>
    <w:p w:rsidR="00012056" w:rsidRPr="00012056" w:rsidRDefault="00012056" w:rsidP="00012056">
      <w:pPr>
        <w:widowControl w:val="0"/>
        <w:numPr>
          <w:ilvl w:val="1"/>
          <w:numId w:val="4"/>
        </w:numPr>
        <w:tabs>
          <w:tab w:val="left" w:pos="1054"/>
        </w:tabs>
        <w:spacing w:after="333"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Дія Програми передбачається протягом 2026-2030 років на території Городоцької сільської ради.</w:t>
      </w:r>
    </w:p>
    <w:p w:rsidR="00012056" w:rsidRPr="00012056" w:rsidRDefault="00012056" w:rsidP="00012056">
      <w:pPr>
        <w:keepNext/>
        <w:keepLines/>
        <w:widowControl w:val="0"/>
        <w:numPr>
          <w:ilvl w:val="0"/>
          <w:numId w:val="3"/>
        </w:numPr>
        <w:tabs>
          <w:tab w:val="left" w:pos="802"/>
        </w:tabs>
        <w:spacing w:after="304" w:line="240" w:lineRule="auto"/>
        <w:jc w:val="center"/>
        <w:outlineLvl w:val="0"/>
        <w:rPr>
          <w:rFonts w:ascii="Times New Roman" w:eastAsia="Times New Roman" w:hAnsi="Times New Roman" w:cs="Times New Roman"/>
          <w:b/>
          <w:bCs/>
          <w:sz w:val="24"/>
          <w:szCs w:val="24"/>
          <w:lang w:eastAsia="uk-UA" w:bidi="uk-UA"/>
        </w:rPr>
      </w:pPr>
      <w:bookmarkStart w:id="4" w:name="bookmark3"/>
      <w:r w:rsidRPr="00012056">
        <w:rPr>
          <w:rFonts w:ascii="Times New Roman" w:eastAsia="Times New Roman" w:hAnsi="Times New Roman" w:cs="Times New Roman"/>
          <w:b/>
          <w:bCs/>
          <w:sz w:val="24"/>
          <w:szCs w:val="24"/>
          <w:lang w:eastAsia="uk-UA" w:bidi="uk-UA"/>
        </w:rPr>
        <w:t>Опис проблеми і обґрунтування необхідності прийняття Програми</w:t>
      </w:r>
      <w:bookmarkEnd w:id="4"/>
    </w:p>
    <w:p w:rsidR="00012056" w:rsidRPr="00012056" w:rsidRDefault="00012056" w:rsidP="00012056">
      <w:pPr>
        <w:spacing w:after="0" w:line="240" w:lineRule="auto"/>
        <w:ind w:firstLine="480"/>
        <w:jc w:val="both"/>
        <w:rPr>
          <w:rFonts w:ascii="Times New Roman" w:eastAsia="Calibri" w:hAnsi="Times New Roman" w:cs="Times New Roman"/>
          <w:sz w:val="24"/>
          <w:szCs w:val="24"/>
          <w:lang w:bidi="uk-UA"/>
        </w:rPr>
      </w:pPr>
      <w:r w:rsidRPr="00012056">
        <w:rPr>
          <w:rFonts w:ascii="Times New Roman" w:eastAsia="Calibri" w:hAnsi="Times New Roman" w:cs="Times New Roman"/>
          <w:sz w:val="24"/>
          <w:szCs w:val="24"/>
          <w:lang w:bidi="uk-UA"/>
        </w:rPr>
        <w:t>Безпритульні тварини є носієм великої кількості захворювань, спільних для тварин і людей (сказ, лептоспіроз, паразитарні захворювання). Велика кількість безпритульних тварин призводить до погіршення санітарно - епідеміологічного стану села, якості життя мешканців і гостей села, загибелі тварин та жорстокого поводження з ними.</w:t>
      </w:r>
    </w:p>
    <w:p w:rsidR="00012056" w:rsidRPr="00012056" w:rsidRDefault="00012056" w:rsidP="00012056">
      <w:pPr>
        <w:spacing w:after="0" w:line="240" w:lineRule="auto"/>
        <w:ind w:firstLine="480"/>
        <w:jc w:val="both"/>
        <w:rPr>
          <w:rFonts w:ascii="Times New Roman" w:eastAsia="Calibri" w:hAnsi="Times New Roman" w:cs="Times New Roman"/>
          <w:sz w:val="24"/>
          <w:szCs w:val="24"/>
          <w:lang w:bidi="uk-UA"/>
        </w:rPr>
      </w:pPr>
      <w:r w:rsidRPr="00012056">
        <w:rPr>
          <w:rFonts w:ascii="Times New Roman" w:eastAsia="Calibri" w:hAnsi="Times New Roman" w:cs="Times New Roman"/>
          <w:sz w:val="24"/>
          <w:szCs w:val="24"/>
          <w:lang w:bidi="uk-UA"/>
        </w:rPr>
        <w:t>Щороку від мешканців сіл громади та представників різних організацій надходять звернення з проханням провести відлов безпритульних тварин. На всі звернення влада села повинна реагувати.</w:t>
      </w:r>
    </w:p>
    <w:p w:rsidR="00012056" w:rsidRPr="00012056" w:rsidRDefault="00012056" w:rsidP="00012056">
      <w:pPr>
        <w:spacing w:after="0" w:line="240" w:lineRule="auto"/>
        <w:ind w:firstLine="480"/>
        <w:jc w:val="both"/>
        <w:rPr>
          <w:rFonts w:ascii="Times New Roman" w:eastAsia="Calibri" w:hAnsi="Times New Roman" w:cs="Times New Roman"/>
          <w:sz w:val="24"/>
          <w:szCs w:val="24"/>
          <w:lang w:bidi="uk-UA"/>
        </w:rPr>
      </w:pPr>
      <w:r w:rsidRPr="00012056">
        <w:rPr>
          <w:rFonts w:ascii="Times New Roman" w:eastAsia="Calibri" w:hAnsi="Times New Roman" w:cs="Times New Roman"/>
          <w:sz w:val="24"/>
          <w:szCs w:val="24"/>
          <w:lang w:bidi="uk-UA"/>
        </w:rPr>
        <w:t>Аналіз ситуації у сфері поводження з безпритульними тваринами дає можливість зробити висновок, що система регулювання чисельності безпритульних тварин та профілактики і боротьби зі сказом способом їхнього винищування протизаконна, негуманна, фінансово витратна і неефективна.</w:t>
      </w:r>
    </w:p>
    <w:p w:rsidR="00012056" w:rsidRPr="00012056" w:rsidRDefault="00012056" w:rsidP="00012056">
      <w:pPr>
        <w:spacing w:after="0" w:line="240" w:lineRule="auto"/>
        <w:ind w:firstLine="480"/>
        <w:jc w:val="both"/>
        <w:rPr>
          <w:rFonts w:ascii="Times New Roman" w:eastAsia="Calibri" w:hAnsi="Times New Roman" w:cs="Times New Roman"/>
          <w:sz w:val="24"/>
          <w:szCs w:val="24"/>
          <w:lang w:bidi="uk-UA"/>
        </w:rPr>
      </w:pPr>
      <w:r w:rsidRPr="00012056">
        <w:rPr>
          <w:rFonts w:ascii="Times New Roman" w:eastAsia="Calibri" w:hAnsi="Times New Roman" w:cs="Times New Roman"/>
          <w:sz w:val="24"/>
          <w:szCs w:val="24"/>
          <w:lang w:bidi="uk-UA"/>
        </w:rPr>
        <w:t xml:space="preserve">У результаті вивчення практичного досвіду європейських країн і інших міст України у цій сфері слід зробити висновок, що найбільш ефективним і науково підтвердженим методом зменшення чисельності безпритульних тварин та профілактики і боротьби зі сказом є метод </w:t>
      </w:r>
      <w:proofErr w:type="spellStart"/>
      <w:r w:rsidRPr="00012056">
        <w:rPr>
          <w:rFonts w:ascii="Times New Roman" w:eastAsia="Calibri" w:hAnsi="Times New Roman" w:cs="Times New Roman"/>
          <w:sz w:val="24"/>
          <w:szCs w:val="24"/>
          <w:lang w:bidi="uk-UA"/>
        </w:rPr>
        <w:t>біостерилізації</w:t>
      </w:r>
      <w:proofErr w:type="spellEnd"/>
      <w:r w:rsidRPr="00012056">
        <w:rPr>
          <w:rFonts w:ascii="Times New Roman" w:eastAsia="Calibri" w:hAnsi="Times New Roman" w:cs="Times New Roman"/>
          <w:sz w:val="24"/>
          <w:szCs w:val="24"/>
          <w:lang w:bidi="uk-UA"/>
        </w:rPr>
        <w:t>. За цим методом безпритульні тварини після відлову не знищуються, а доставляються до притулку, де тварини стерилізуються, отримують щеплення від сказу, обробляються від паразитів та відпускаються на колишнє місце мешкання.</w:t>
      </w:r>
    </w:p>
    <w:p w:rsidR="00012056" w:rsidRPr="00012056" w:rsidRDefault="00012056" w:rsidP="00012056">
      <w:pPr>
        <w:spacing w:after="0" w:line="240" w:lineRule="auto"/>
        <w:ind w:firstLine="480"/>
        <w:jc w:val="both"/>
        <w:rPr>
          <w:rFonts w:ascii="Times New Roman" w:eastAsia="Calibri" w:hAnsi="Times New Roman" w:cs="Times New Roman"/>
          <w:sz w:val="24"/>
          <w:szCs w:val="24"/>
          <w:lang w:bidi="uk-UA"/>
        </w:rPr>
      </w:pPr>
      <w:r w:rsidRPr="00012056">
        <w:rPr>
          <w:rFonts w:ascii="Times New Roman" w:eastAsia="Calibri" w:hAnsi="Times New Roman" w:cs="Times New Roman"/>
          <w:sz w:val="24"/>
          <w:szCs w:val="24"/>
          <w:lang w:bidi="uk-UA"/>
        </w:rPr>
        <w:t>Окрім цього, стерилізовані тварини, які повертаються до попереднього місця перебування, мають бути візуально ідентифіковані.</w:t>
      </w:r>
    </w:p>
    <w:p w:rsidR="00012056" w:rsidRPr="00012056" w:rsidRDefault="00012056" w:rsidP="00012056">
      <w:pPr>
        <w:spacing w:after="0" w:line="240" w:lineRule="auto"/>
        <w:ind w:firstLine="480"/>
        <w:jc w:val="both"/>
        <w:rPr>
          <w:rFonts w:ascii="Times New Roman" w:eastAsia="Calibri" w:hAnsi="Times New Roman" w:cs="Times New Roman"/>
          <w:sz w:val="24"/>
          <w:szCs w:val="24"/>
          <w:lang w:bidi="uk-UA"/>
        </w:rPr>
      </w:pPr>
      <w:r w:rsidRPr="00012056">
        <w:rPr>
          <w:rFonts w:ascii="Times New Roman" w:eastAsia="Calibri" w:hAnsi="Times New Roman" w:cs="Times New Roman"/>
          <w:sz w:val="24"/>
          <w:szCs w:val="24"/>
          <w:lang w:bidi="uk-UA"/>
        </w:rPr>
        <w:t>Впровадження цієї роботи протягом наступних 2-3 роки дозволить довести чисельність безпритульних тварин до мінімального рівня, комфортного для сільського середовища.</w:t>
      </w:r>
    </w:p>
    <w:p w:rsidR="00012056" w:rsidRPr="00012056" w:rsidRDefault="00012056" w:rsidP="00012056">
      <w:pPr>
        <w:spacing w:after="0" w:line="240" w:lineRule="auto"/>
        <w:ind w:firstLine="480"/>
        <w:jc w:val="both"/>
        <w:rPr>
          <w:rFonts w:ascii="Times New Roman" w:eastAsia="Calibri" w:hAnsi="Times New Roman" w:cs="Times New Roman"/>
          <w:sz w:val="24"/>
          <w:szCs w:val="24"/>
          <w:lang w:bidi="uk-UA"/>
        </w:rPr>
      </w:pPr>
      <w:r w:rsidRPr="00012056">
        <w:rPr>
          <w:rFonts w:ascii="Times New Roman" w:eastAsia="Calibri" w:hAnsi="Times New Roman" w:cs="Times New Roman"/>
          <w:sz w:val="24"/>
          <w:szCs w:val="24"/>
          <w:lang w:bidi="uk-UA"/>
        </w:rPr>
        <w:t xml:space="preserve">Ще однією проблемою, яка тісно пов’язана з проблемою безпритульних тварин, є сказ. Сказ – особливо небезпечне вірусне захворювання тварини і людини. Основним джерелом епізоотії сказу є дикі м’ясоїдні тварини, головним чином лисиці. </w:t>
      </w:r>
    </w:p>
    <w:p w:rsidR="00012056" w:rsidRPr="00012056" w:rsidRDefault="00012056" w:rsidP="00012056">
      <w:pPr>
        <w:spacing w:after="0" w:line="240" w:lineRule="auto"/>
        <w:ind w:firstLine="480"/>
        <w:jc w:val="both"/>
        <w:rPr>
          <w:rFonts w:ascii="Times New Roman" w:eastAsia="Calibri" w:hAnsi="Times New Roman" w:cs="Times New Roman"/>
          <w:sz w:val="24"/>
          <w:szCs w:val="24"/>
          <w:lang w:bidi="uk-UA"/>
        </w:rPr>
      </w:pPr>
      <w:r w:rsidRPr="00012056">
        <w:rPr>
          <w:rFonts w:ascii="Times New Roman" w:eastAsia="Calibri" w:hAnsi="Times New Roman" w:cs="Times New Roman"/>
          <w:sz w:val="24"/>
          <w:szCs w:val="24"/>
          <w:lang w:bidi="uk-UA"/>
        </w:rPr>
        <w:t xml:space="preserve">За даними всесвітньої організації охорони здоров’я, ця хвороба входить у першу п’ятірку </w:t>
      </w:r>
      <w:proofErr w:type="spellStart"/>
      <w:r w:rsidRPr="00012056">
        <w:rPr>
          <w:rFonts w:ascii="Times New Roman" w:eastAsia="Calibri" w:hAnsi="Times New Roman" w:cs="Times New Roman"/>
          <w:sz w:val="24"/>
          <w:szCs w:val="24"/>
          <w:lang w:bidi="uk-UA"/>
        </w:rPr>
        <w:t>хвороб</w:t>
      </w:r>
      <w:proofErr w:type="spellEnd"/>
      <w:r w:rsidRPr="00012056">
        <w:rPr>
          <w:rFonts w:ascii="Times New Roman" w:eastAsia="Calibri" w:hAnsi="Times New Roman" w:cs="Times New Roman"/>
          <w:sz w:val="24"/>
          <w:szCs w:val="24"/>
          <w:lang w:bidi="uk-UA"/>
        </w:rPr>
        <w:t xml:space="preserve">, спільних для людини і тварини. </w:t>
      </w:r>
    </w:p>
    <w:p w:rsidR="00012056" w:rsidRPr="00012056" w:rsidRDefault="00012056" w:rsidP="00012056">
      <w:pPr>
        <w:spacing w:after="0" w:line="240" w:lineRule="auto"/>
        <w:ind w:firstLine="480"/>
        <w:jc w:val="both"/>
        <w:rPr>
          <w:rFonts w:ascii="Times New Roman" w:eastAsia="Calibri" w:hAnsi="Times New Roman" w:cs="Times New Roman"/>
          <w:sz w:val="24"/>
          <w:szCs w:val="24"/>
          <w:lang w:bidi="uk-UA"/>
        </w:rPr>
      </w:pPr>
      <w:r w:rsidRPr="00012056">
        <w:rPr>
          <w:rFonts w:ascii="Times New Roman" w:eastAsia="Calibri" w:hAnsi="Times New Roman" w:cs="Times New Roman"/>
          <w:sz w:val="24"/>
          <w:szCs w:val="24"/>
          <w:lang w:bidi="uk-UA"/>
        </w:rPr>
        <w:t xml:space="preserve">Епізоотична ситуація зі сказу в Україні залишається не стійкою. Відповідно даних МОЗ України, за останні десять років в 16-ти областях зареєстровано 29 випадків захворювання людей на сказ. Щорічно, з приводу укусів людей тваринами в Україні зареєстровано близько 120-140 тисяч осіб за </w:t>
      </w:r>
      <w:proofErr w:type="spellStart"/>
      <w:r w:rsidRPr="00012056">
        <w:rPr>
          <w:rFonts w:ascii="Times New Roman" w:eastAsia="Calibri" w:hAnsi="Times New Roman" w:cs="Times New Roman"/>
          <w:sz w:val="24"/>
          <w:szCs w:val="24"/>
          <w:lang w:bidi="uk-UA"/>
        </w:rPr>
        <w:t>антирабічною</w:t>
      </w:r>
      <w:proofErr w:type="spellEnd"/>
      <w:r w:rsidRPr="00012056">
        <w:rPr>
          <w:rFonts w:ascii="Times New Roman" w:eastAsia="Calibri" w:hAnsi="Times New Roman" w:cs="Times New Roman"/>
          <w:sz w:val="24"/>
          <w:szCs w:val="24"/>
          <w:lang w:bidi="uk-UA"/>
        </w:rPr>
        <w:t xml:space="preserve"> допомогою, з яких 60% постраждалих одержують направлення на лікування. </w:t>
      </w:r>
    </w:p>
    <w:p w:rsidR="00012056" w:rsidRPr="00012056" w:rsidRDefault="00012056" w:rsidP="00012056">
      <w:pPr>
        <w:spacing w:after="0" w:line="240" w:lineRule="auto"/>
        <w:ind w:firstLine="480"/>
        <w:jc w:val="both"/>
        <w:rPr>
          <w:rFonts w:ascii="Times New Roman" w:eastAsia="Calibri" w:hAnsi="Times New Roman" w:cs="Times New Roman"/>
          <w:sz w:val="24"/>
          <w:szCs w:val="24"/>
          <w:lang w:bidi="uk-UA"/>
        </w:rPr>
      </w:pPr>
      <w:r w:rsidRPr="00012056">
        <w:rPr>
          <w:rFonts w:ascii="Times New Roman" w:eastAsia="Calibri" w:hAnsi="Times New Roman" w:cs="Times New Roman"/>
          <w:sz w:val="24"/>
          <w:szCs w:val="24"/>
          <w:lang w:bidi="uk-UA"/>
        </w:rPr>
        <w:lastRenderedPageBreak/>
        <w:t xml:space="preserve">Зараження головним чином відбувається через </w:t>
      </w:r>
      <w:proofErr w:type="spellStart"/>
      <w:r w:rsidRPr="00012056">
        <w:rPr>
          <w:rFonts w:ascii="Times New Roman" w:eastAsia="Calibri" w:hAnsi="Times New Roman" w:cs="Times New Roman"/>
          <w:sz w:val="24"/>
          <w:szCs w:val="24"/>
          <w:lang w:bidi="uk-UA"/>
        </w:rPr>
        <w:t>покуси</w:t>
      </w:r>
      <w:proofErr w:type="spellEnd"/>
      <w:r w:rsidRPr="00012056">
        <w:rPr>
          <w:rFonts w:ascii="Times New Roman" w:eastAsia="Calibri" w:hAnsi="Times New Roman" w:cs="Times New Roman"/>
          <w:sz w:val="24"/>
          <w:szCs w:val="24"/>
          <w:lang w:bidi="uk-UA"/>
        </w:rPr>
        <w:t xml:space="preserve">, поранення та подряпини, нанесені інфікованими вірусом сказу тварин. </w:t>
      </w:r>
    </w:p>
    <w:p w:rsidR="00012056" w:rsidRPr="00012056" w:rsidRDefault="00012056" w:rsidP="00012056">
      <w:pPr>
        <w:spacing w:after="0" w:line="240" w:lineRule="auto"/>
        <w:ind w:firstLine="480"/>
        <w:jc w:val="both"/>
        <w:rPr>
          <w:rFonts w:ascii="Times New Roman" w:eastAsia="Calibri" w:hAnsi="Times New Roman" w:cs="Times New Roman"/>
          <w:sz w:val="24"/>
          <w:szCs w:val="24"/>
          <w:lang w:bidi="uk-UA"/>
        </w:rPr>
      </w:pPr>
    </w:p>
    <w:p w:rsidR="00012056" w:rsidRPr="00012056" w:rsidRDefault="00012056" w:rsidP="00012056">
      <w:pPr>
        <w:spacing w:after="0" w:line="240" w:lineRule="auto"/>
        <w:ind w:firstLine="480"/>
        <w:jc w:val="both"/>
        <w:rPr>
          <w:rFonts w:ascii="Times New Roman" w:eastAsia="Calibri" w:hAnsi="Times New Roman" w:cs="Times New Roman"/>
          <w:sz w:val="24"/>
          <w:szCs w:val="24"/>
          <w:lang w:bidi="uk-UA"/>
        </w:rPr>
      </w:pPr>
      <w:r w:rsidRPr="00012056">
        <w:rPr>
          <w:rFonts w:ascii="Times New Roman" w:eastAsia="Calibri" w:hAnsi="Times New Roman" w:cs="Times New Roman"/>
          <w:sz w:val="24"/>
          <w:szCs w:val="24"/>
          <w:lang w:bidi="uk-UA"/>
        </w:rPr>
        <w:t xml:space="preserve">У зв’язку з </w:t>
      </w:r>
      <w:proofErr w:type="spellStart"/>
      <w:r w:rsidRPr="00012056">
        <w:rPr>
          <w:rFonts w:ascii="Times New Roman" w:eastAsia="Calibri" w:hAnsi="Times New Roman" w:cs="Times New Roman"/>
          <w:sz w:val="24"/>
          <w:szCs w:val="24"/>
          <w:lang w:bidi="uk-UA"/>
        </w:rPr>
        <w:t>покусами</w:t>
      </w:r>
      <w:proofErr w:type="spellEnd"/>
      <w:r w:rsidRPr="00012056">
        <w:rPr>
          <w:rFonts w:ascii="Times New Roman" w:eastAsia="Calibri" w:hAnsi="Times New Roman" w:cs="Times New Roman"/>
          <w:sz w:val="24"/>
          <w:szCs w:val="24"/>
          <w:lang w:bidi="uk-UA"/>
        </w:rPr>
        <w:t xml:space="preserve"> тваринами в медичні установи надходять звернення від громадян. Це зумовлено відсутністю чіткої нормативно – правової бази щодо розведення і утримання собак і котів, адміністративної і юридичної відповідальності їх власників, особливо у приміських зонах та сільській місцевості. Неконтрольоване розмноження цих тварин, відсутність для них системи притулків та організованого процесу утилізації трупів загиблих тварин ускладнюють епізоотичну ситуацію щодо сказу. </w:t>
      </w:r>
    </w:p>
    <w:p w:rsidR="00012056" w:rsidRPr="00012056" w:rsidRDefault="00012056" w:rsidP="00012056">
      <w:pPr>
        <w:spacing w:after="0" w:line="240" w:lineRule="auto"/>
        <w:ind w:firstLine="480"/>
        <w:jc w:val="both"/>
        <w:rPr>
          <w:rFonts w:ascii="Times New Roman" w:eastAsia="Calibri" w:hAnsi="Times New Roman" w:cs="Times New Roman"/>
          <w:sz w:val="24"/>
          <w:szCs w:val="24"/>
          <w:lang w:bidi="uk-UA"/>
        </w:rPr>
      </w:pPr>
      <w:r w:rsidRPr="00012056">
        <w:rPr>
          <w:rFonts w:ascii="Times New Roman" w:eastAsia="Calibri" w:hAnsi="Times New Roman" w:cs="Times New Roman"/>
          <w:sz w:val="24"/>
          <w:szCs w:val="24"/>
          <w:lang w:bidi="uk-UA"/>
        </w:rPr>
        <w:t xml:space="preserve">Поряд з цим, проблемним є процес </w:t>
      </w:r>
      <w:proofErr w:type="spellStart"/>
      <w:r w:rsidRPr="00012056">
        <w:rPr>
          <w:rFonts w:ascii="Times New Roman" w:eastAsia="Calibri" w:hAnsi="Times New Roman" w:cs="Times New Roman"/>
          <w:sz w:val="24"/>
          <w:szCs w:val="24"/>
          <w:lang w:bidi="uk-UA"/>
        </w:rPr>
        <w:t>синантропізації</w:t>
      </w:r>
      <w:proofErr w:type="spellEnd"/>
      <w:r w:rsidRPr="00012056">
        <w:rPr>
          <w:rFonts w:ascii="Times New Roman" w:eastAsia="Calibri" w:hAnsi="Times New Roman" w:cs="Times New Roman"/>
          <w:sz w:val="24"/>
          <w:szCs w:val="24"/>
          <w:lang w:bidi="uk-UA"/>
        </w:rPr>
        <w:t xml:space="preserve"> лисиці, тобто наближення її популяції до населених пунктів, що сприяє контакту з безпритульними та бродячими собаками і котами. Водночас проведення пероральної імунізації потребує систематизації і оптимізації дій з науково – методичним обґрунтуванням і визначенням термінів проведення з урахуванням біологічних особливостей червоної лисиці.</w:t>
      </w:r>
    </w:p>
    <w:p w:rsidR="00012056" w:rsidRPr="00012056" w:rsidRDefault="00012056" w:rsidP="00012056">
      <w:pPr>
        <w:spacing w:after="0" w:line="240" w:lineRule="auto"/>
        <w:ind w:firstLine="480"/>
        <w:jc w:val="both"/>
        <w:rPr>
          <w:rFonts w:ascii="Times New Roman" w:eastAsia="Calibri" w:hAnsi="Times New Roman" w:cs="Times New Roman"/>
          <w:sz w:val="24"/>
          <w:szCs w:val="24"/>
          <w:lang w:bidi="uk-UA"/>
        </w:rPr>
      </w:pPr>
      <w:r w:rsidRPr="00012056">
        <w:rPr>
          <w:rFonts w:ascii="Times New Roman" w:eastAsia="Calibri" w:hAnsi="Times New Roman" w:cs="Times New Roman"/>
          <w:sz w:val="24"/>
          <w:szCs w:val="24"/>
          <w:lang w:bidi="uk-UA"/>
        </w:rPr>
        <w:t>Серед інших важливих аргументів на користь прийняття цієї Програми потрібно виділити такі:</w:t>
      </w:r>
    </w:p>
    <w:p w:rsidR="00012056" w:rsidRPr="00012056" w:rsidRDefault="00012056" w:rsidP="00012056">
      <w:pPr>
        <w:widowControl w:val="0"/>
        <w:numPr>
          <w:ilvl w:val="0"/>
          <w:numId w:val="5"/>
        </w:numPr>
        <w:tabs>
          <w:tab w:val="left" w:pos="1120"/>
        </w:tabs>
        <w:spacing w:after="0" w:line="240" w:lineRule="auto"/>
        <w:ind w:firstLine="620"/>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організаційно-економічні: відсутні притулки, відсутнє фінансове забезпечення питань відлову та утримання безпритульних тварин у притулку за рахунок сільського бюджету Городоцької сільської ради, не передбачені видатки на проведення обліку, ідентифікації і супроводу безпритульних тварин, на проведення тематичних інформаційно-просвітницьких заходів тощо;</w:t>
      </w:r>
    </w:p>
    <w:p w:rsidR="00012056" w:rsidRPr="00012056" w:rsidRDefault="00012056" w:rsidP="00012056">
      <w:pPr>
        <w:widowControl w:val="0"/>
        <w:numPr>
          <w:ilvl w:val="0"/>
          <w:numId w:val="5"/>
        </w:numPr>
        <w:tabs>
          <w:tab w:val="left" w:pos="952"/>
        </w:tabs>
        <w:spacing w:after="0" w:line="240" w:lineRule="auto"/>
        <w:ind w:firstLine="620"/>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 xml:space="preserve">виробничо-технічні: відсутня комунальна виробничо-технічна база ветеринарного обслуговування і післяопераційного утримання безпритульних тварин, транспортування, введення сучасних гуманних методів їх </w:t>
      </w:r>
      <w:proofErr w:type="spellStart"/>
      <w:r w:rsidRPr="00012056">
        <w:rPr>
          <w:rFonts w:ascii="Times New Roman" w:eastAsia="Times New Roman" w:hAnsi="Times New Roman" w:cs="Times New Roman"/>
          <w:sz w:val="24"/>
          <w:szCs w:val="24"/>
          <w:lang w:eastAsia="uk-UA" w:bidi="uk-UA"/>
        </w:rPr>
        <w:t>знерухомлення</w:t>
      </w:r>
      <w:proofErr w:type="spellEnd"/>
      <w:r w:rsidRPr="00012056">
        <w:rPr>
          <w:rFonts w:ascii="Times New Roman" w:eastAsia="Times New Roman" w:hAnsi="Times New Roman" w:cs="Times New Roman"/>
          <w:sz w:val="24"/>
          <w:szCs w:val="24"/>
          <w:lang w:eastAsia="uk-UA" w:bidi="uk-UA"/>
        </w:rPr>
        <w:t xml:space="preserve"> та відлову.</w:t>
      </w:r>
    </w:p>
    <w:p w:rsidR="00012056" w:rsidRPr="00012056" w:rsidRDefault="00012056" w:rsidP="00012056">
      <w:pPr>
        <w:widowControl w:val="0"/>
        <w:tabs>
          <w:tab w:val="left" w:pos="952"/>
        </w:tabs>
        <w:spacing w:line="240" w:lineRule="auto"/>
        <w:ind w:firstLine="709"/>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Таким чином, з врахуванням ситуації, що склалась в на території Городоцької сільської ради у сфері поводження з безпритульними тваринами, виникла нагальна необхідність принципово вирішувати проблему способом прийняття цієї Програми.</w:t>
      </w:r>
    </w:p>
    <w:p w:rsidR="00012056" w:rsidRPr="00012056" w:rsidRDefault="00012056" w:rsidP="00012056">
      <w:pPr>
        <w:keepNext/>
        <w:keepLines/>
        <w:widowControl w:val="0"/>
        <w:numPr>
          <w:ilvl w:val="0"/>
          <w:numId w:val="3"/>
        </w:numPr>
        <w:tabs>
          <w:tab w:val="left" w:pos="3067"/>
        </w:tabs>
        <w:spacing w:after="244" w:line="240" w:lineRule="auto"/>
        <w:jc w:val="both"/>
        <w:outlineLvl w:val="0"/>
        <w:rPr>
          <w:rFonts w:ascii="Times New Roman" w:eastAsia="Times New Roman" w:hAnsi="Times New Roman" w:cs="Times New Roman"/>
          <w:b/>
          <w:bCs/>
          <w:sz w:val="24"/>
          <w:szCs w:val="24"/>
          <w:lang w:eastAsia="uk-UA" w:bidi="uk-UA"/>
        </w:rPr>
      </w:pPr>
      <w:bookmarkStart w:id="5" w:name="bookmark4"/>
      <w:r w:rsidRPr="00012056">
        <w:rPr>
          <w:rFonts w:ascii="Times New Roman" w:eastAsia="Times New Roman" w:hAnsi="Times New Roman" w:cs="Times New Roman"/>
          <w:b/>
          <w:bCs/>
          <w:sz w:val="24"/>
          <w:szCs w:val="24"/>
          <w:lang w:eastAsia="uk-UA" w:bidi="uk-UA"/>
        </w:rPr>
        <w:t>Мета і завдання Програми</w:t>
      </w:r>
      <w:bookmarkEnd w:id="5"/>
    </w:p>
    <w:p w:rsidR="00012056" w:rsidRPr="00012056" w:rsidRDefault="00012056" w:rsidP="00012056">
      <w:pPr>
        <w:widowControl w:val="0"/>
        <w:numPr>
          <w:ilvl w:val="0"/>
          <w:numId w:val="6"/>
        </w:numPr>
        <w:tabs>
          <w:tab w:val="left" w:pos="952"/>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 xml:space="preserve">Основною метою Програми є боротьба з випадками сказу та зменшення кількості безпритульних тварин на території Городоцької сільської ради на основі гуманного та відповідального ставлення до них, забезпечення громадського контролю за дотриманням правил утримання тварин та прийняттям рішень щодо здійснення </w:t>
      </w:r>
      <w:proofErr w:type="spellStart"/>
      <w:r w:rsidRPr="00012056">
        <w:rPr>
          <w:rFonts w:ascii="Times New Roman" w:eastAsia="Times New Roman" w:hAnsi="Times New Roman" w:cs="Times New Roman"/>
          <w:sz w:val="24"/>
          <w:szCs w:val="24"/>
          <w:lang w:eastAsia="uk-UA" w:bidi="uk-UA"/>
        </w:rPr>
        <w:t>евтаназії</w:t>
      </w:r>
      <w:proofErr w:type="spellEnd"/>
      <w:r w:rsidRPr="00012056">
        <w:rPr>
          <w:rFonts w:ascii="Times New Roman" w:eastAsia="Times New Roman" w:hAnsi="Times New Roman" w:cs="Times New Roman"/>
          <w:sz w:val="24"/>
          <w:szCs w:val="24"/>
          <w:lang w:eastAsia="uk-UA" w:bidi="uk-UA"/>
        </w:rPr>
        <w:t xml:space="preserve"> тварин, вживання заходів щодо охорони тваринного світу і створення більш комфортних умов для життя людей.</w:t>
      </w:r>
    </w:p>
    <w:p w:rsidR="00012056" w:rsidRPr="00012056" w:rsidRDefault="00012056" w:rsidP="00012056">
      <w:pPr>
        <w:widowControl w:val="0"/>
        <w:spacing w:line="240" w:lineRule="auto"/>
        <w:ind w:firstLine="620"/>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Для досягнення поставленої мети передбачається виконання таких завдань:</w:t>
      </w:r>
    </w:p>
    <w:p w:rsidR="00012056" w:rsidRPr="00012056" w:rsidRDefault="00012056" w:rsidP="00012056">
      <w:pPr>
        <w:widowControl w:val="0"/>
        <w:numPr>
          <w:ilvl w:val="1"/>
          <w:numId w:val="6"/>
        </w:numPr>
        <w:tabs>
          <w:tab w:val="left" w:pos="112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Виконання заходів з відлову, стерилізації, щеплення, профілактичних обробок безпритульних тварин;</w:t>
      </w:r>
    </w:p>
    <w:p w:rsidR="00012056" w:rsidRPr="00012056" w:rsidRDefault="00012056" w:rsidP="00012056">
      <w:pPr>
        <w:widowControl w:val="0"/>
        <w:numPr>
          <w:ilvl w:val="1"/>
          <w:numId w:val="6"/>
        </w:numPr>
        <w:tabs>
          <w:tab w:val="left" w:pos="112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Підписання відповідних договорів з притулками для безпритульних тварин для їх утримання;</w:t>
      </w:r>
    </w:p>
    <w:p w:rsidR="00012056" w:rsidRPr="00012056" w:rsidRDefault="00012056" w:rsidP="00012056">
      <w:pPr>
        <w:widowControl w:val="0"/>
        <w:numPr>
          <w:ilvl w:val="1"/>
          <w:numId w:val="6"/>
        </w:numPr>
        <w:tabs>
          <w:tab w:val="left" w:pos="112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Розробка та впровадження системи обліку, реєстрації та ідентифікації безпритульних тварин;</w:t>
      </w:r>
    </w:p>
    <w:p w:rsidR="00012056" w:rsidRPr="00012056" w:rsidRDefault="00012056" w:rsidP="00012056">
      <w:pPr>
        <w:widowControl w:val="0"/>
        <w:numPr>
          <w:ilvl w:val="1"/>
          <w:numId w:val="6"/>
        </w:numPr>
        <w:tabs>
          <w:tab w:val="left" w:pos="112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Розробка і впровадження системи інформаційно-просвітницьких заходів щодо гуманного поводження з безпритульними тваринами, прилаштування безпритульних тварин, пропагування стерилізації домашніх тварин тощо.</w:t>
      </w:r>
    </w:p>
    <w:p w:rsidR="00012056" w:rsidRPr="00012056" w:rsidRDefault="00012056" w:rsidP="00012056">
      <w:pPr>
        <w:widowControl w:val="0"/>
        <w:numPr>
          <w:ilvl w:val="1"/>
          <w:numId w:val="6"/>
        </w:numPr>
        <w:tabs>
          <w:tab w:val="left" w:pos="112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Пероральна імунізація м’ясоїдних тварин проти сказу.</w:t>
      </w:r>
    </w:p>
    <w:p w:rsidR="00012056" w:rsidRPr="00012056" w:rsidRDefault="00012056" w:rsidP="00012056">
      <w:pPr>
        <w:widowControl w:val="0"/>
        <w:tabs>
          <w:tab w:val="left" w:pos="1120"/>
        </w:tabs>
        <w:spacing w:after="0" w:line="240" w:lineRule="auto"/>
        <w:ind w:left="620"/>
        <w:jc w:val="both"/>
        <w:rPr>
          <w:rFonts w:ascii="Times New Roman" w:eastAsia="Times New Roman" w:hAnsi="Times New Roman" w:cs="Times New Roman"/>
          <w:sz w:val="24"/>
          <w:szCs w:val="24"/>
          <w:lang w:eastAsia="uk-UA" w:bidi="uk-UA"/>
        </w:rPr>
      </w:pPr>
    </w:p>
    <w:p w:rsidR="00012056" w:rsidRPr="00012056" w:rsidRDefault="00012056" w:rsidP="00012056">
      <w:pPr>
        <w:keepNext/>
        <w:keepLines/>
        <w:widowControl w:val="0"/>
        <w:numPr>
          <w:ilvl w:val="0"/>
          <w:numId w:val="3"/>
        </w:numPr>
        <w:tabs>
          <w:tab w:val="left" w:pos="2447"/>
        </w:tabs>
        <w:spacing w:after="304" w:line="240" w:lineRule="auto"/>
        <w:jc w:val="both"/>
        <w:outlineLvl w:val="0"/>
        <w:rPr>
          <w:rFonts w:ascii="Times New Roman" w:eastAsia="Times New Roman" w:hAnsi="Times New Roman" w:cs="Times New Roman"/>
          <w:b/>
          <w:bCs/>
          <w:sz w:val="24"/>
          <w:szCs w:val="24"/>
          <w:lang w:eastAsia="uk-UA" w:bidi="uk-UA"/>
        </w:rPr>
      </w:pPr>
      <w:bookmarkStart w:id="6" w:name="bookmark5"/>
      <w:r w:rsidRPr="00012056">
        <w:rPr>
          <w:rFonts w:ascii="Times New Roman" w:eastAsia="Times New Roman" w:hAnsi="Times New Roman" w:cs="Times New Roman"/>
          <w:b/>
          <w:bCs/>
          <w:sz w:val="24"/>
          <w:szCs w:val="24"/>
          <w:lang w:eastAsia="uk-UA" w:bidi="uk-UA"/>
        </w:rPr>
        <w:t>Способи та засоби розв’язання проблеми</w:t>
      </w:r>
      <w:bookmarkEnd w:id="6"/>
    </w:p>
    <w:p w:rsidR="00012056" w:rsidRPr="00012056" w:rsidRDefault="00012056" w:rsidP="00012056">
      <w:pPr>
        <w:widowControl w:val="0"/>
        <w:numPr>
          <w:ilvl w:val="0"/>
          <w:numId w:val="7"/>
        </w:numPr>
        <w:tabs>
          <w:tab w:val="left" w:pos="94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 xml:space="preserve">Програма виконується способом організації відлову безпритульних тварин із </w:t>
      </w:r>
      <w:r w:rsidRPr="00012056">
        <w:rPr>
          <w:rFonts w:ascii="Times New Roman" w:eastAsia="Times New Roman" w:hAnsi="Times New Roman" w:cs="Times New Roman"/>
          <w:sz w:val="24"/>
          <w:szCs w:val="24"/>
          <w:lang w:eastAsia="uk-UA" w:bidi="uk-UA"/>
        </w:rPr>
        <w:lastRenderedPageBreak/>
        <w:t xml:space="preserve">застосуванням нової методики </w:t>
      </w:r>
      <w:proofErr w:type="spellStart"/>
      <w:r w:rsidRPr="00012056">
        <w:rPr>
          <w:rFonts w:ascii="Times New Roman" w:eastAsia="Times New Roman" w:hAnsi="Times New Roman" w:cs="Times New Roman"/>
          <w:sz w:val="24"/>
          <w:szCs w:val="24"/>
          <w:lang w:eastAsia="uk-UA" w:bidi="uk-UA"/>
        </w:rPr>
        <w:t>біостерилізації</w:t>
      </w:r>
      <w:proofErr w:type="spellEnd"/>
      <w:r w:rsidRPr="00012056">
        <w:rPr>
          <w:rFonts w:ascii="Times New Roman" w:eastAsia="Times New Roman" w:hAnsi="Times New Roman" w:cs="Times New Roman"/>
          <w:sz w:val="24"/>
          <w:szCs w:val="24"/>
          <w:lang w:eastAsia="uk-UA" w:bidi="uk-UA"/>
        </w:rPr>
        <w:t xml:space="preserve"> та сучасної технічної бази.</w:t>
      </w:r>
    </w:p>
    <w:p w:rsidR="00012056" w:rsidRPr="00012056" w:rsidRDefault="00012056" w:rsidP="00012056">
      <w:pPr>
        <w:widowControl w:val="0"/>
        <w:numPr>
          <w:ilvl w:val="0"/>
          <w:numId w:val="7"/>
        </w:numPr>
        <w:tabs>
          <w:tab w:val="left" w:pos="940"/>
        </w:tabs>
        <w:spacing w:after="0" w:line="240" w:lineRule="auto"/>
        <w:jc w:val="both"/>
        <w:rPr>
          <w:rFonts w:ascii="Times New Roman" w:eastAsia="Times New Roman" w:hAnsi="Times New Roman" w:cs="Times New Roman"/>
          <w:sz w:val="24"/>
          <w:szCs w:val="24"/>
          <w:lang w:eastAsia="uk-UA" w:bidi="uk-UA"/>
        </w:rPr>
      </w:pPr>
      <w:bookmarkStart w:id="7" w:name="_Hlk84340463"/>
      <w:r w:rsidRPr="00012056">
        <w:rPr>
          <w:rFonts w:ascii="Times New Roman" w:eastAsia="Times New Roman" w:hAnsi="Times New Roman" w:cs="Times New Roman"/>
          <w:sz w:val="24"/>
          <w:szCs w:val="24"/>
          <w:lang w:eastAsia="uk-UA" w:bidi="uk-UA"/>
        </w:rPr>
        <w:t>Відлов, стерилізацію з післяопераційною перетримкою, щеплення, профілактичні обробки та повернення безпритульних тварин на місце мешкання здійснює підрядник</w:t>
      </w:r>
      <w:bookmarkEnd w:id="7"/>
      <w:r w:rsidRPr="00012056">
        <w:rPr>
          <w:rFonts w:ascii="Times New Roman" w:eastAsia="Times New Roman" w:hAnsi="Times New Roman" w:cs="Times New Roman"/>
          <w:sz w:val="24"/>
          <w:szCs w:val="24"/>
          <w:lang w:eastAsia="uk-UA" w:bidi="uk-UA"/>
        </w:rPr>
        <w:t xml:space="preserve"> (підрядна організація), з  яким укладено договір.</w:t>
      </w:r>
    </w:p>
    <w:p w:rsidR="00012056" w:rsidRPr="00012056" w:rsidRDefault="00012056" w:rsidP="00012056">
      <w:pPr>
        <w:widowControl w:val="0"/>
        <w:numPr>
          <w:ilvl w:val="0"/>
          <w:numId w:val="7"/>
        </w:numPr>
        <w:tabs>
          <w:tab w:val="left" w:pos="94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Відлову підлягають всі без винятку безпритульні тварини. Не підлягають відлову тварини, які раніше були простерилізовані та повернені до попереднього місця мешкання і візуально ідентифіковані.</w:t>
      </w:r>
    </w:p>
    <w:p w:rsidR="00012056" w:rsidRPr="00012056" w:rsidRDefault="00012056" w:rsidP="00012056">
      <w:pPr>
        <w:widowControl w:val="0"/>
        <w:numPr>
          <w:ilvl w:val="0"/>
          <w:numId w:val="7"/>
        </w:numPr>
        <w:tabs>
          <w:tab w:val="left" w:pos="94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Відлов безпритульних тварин проводиться працівниками підрядної організації за відсутності сторонніх осіб з 5-ї до 9-ї години або після 17-ї години (влітку — після 19-ї години) самостійно або за заявкою фізичних осіб, які проживають на відповідній території.</w:t>
      </w:r>
    </w:p>
    <w:p w:rsidR="00012056" w:rsidRPr="00012056" w:rsidRDefault="00012056" w:rsidP="00012056">
      <w:pPr>
        <w:widowControl w:val="0"/>
        <w:numPr>
          <w:ilvl w:val="0"/>
          <w:numId w:val="7"/>
        </w:numPr>
        <w:tabs>
          <w:tab w:val="left" w:pos="94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Працівники підрядної організації здійснюють відлов безпритульних тварин лише на адміністративній території Городоцької сільської ради.</w:t>
      </w:r>
    </w:p>
    <w:p w:rsidR="00012056" w:rsidRPr="00012056" w:rsidRDefault="00012056" w:rsidP="00012056">
      <w:pPr>
        <w:widowControl w:val="0"/>
        <w:numPr>
          <w:ilvl w:val="0"/>
          <w:numId w:val="7"/>
        </w:numPr>
        <w:tabs>
          <w:tab w:val="left" w:pos="94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 xml:space="preserve">Відлов тварин може </w:t>
      </w:r>
      <w:proofErr w:type="spellStart"/>
      <w:r w:rsidRPr="00012056">
        <w:rPr>
          <w:rFonts w:ascii="Times New Roman" w:eastAsia="Times New Roman" w:hAnsi="Times New Roman" w:cs="Times New Roman"/>
          <w:sz w:val="24"/>
          <w:szCs w:val="24"/>
          <w:lang w:eastAsia="uk-UA" w:bidi="uk-UA"/>
        </w:rPr>
        <w:t>здійснюватись</w:t>
      </w:r>
      <w:proofErr w:type="spellEnd"/>
      <w:r w:rsidRPr="00012056">
        <w:rPr>
          <w:rFonts w:ascii="Times New Roman" w:eastAsia="Times New Roman" w:hAnsi="Times New Roman" w:cs="Times New Roman"/>
          <w:sz w:val="24"/>
          <w:szCs w:val="24"/>
          <w:lang w:eastAsia="uk-UA" w:bidi="uk-UA"/>
        </w:rPr>
        <w:t xml:space="preserve"> тільки працівниками, які мають відповідну кваліфікацію і допуск, будь-якими незабороненими засобами і методами з дотриманням принципів моралі і виключаючи жорстоке поводження з тваринами. У разі потреби працівник служби відлову зобов’язаний надавати тваринам першу допомогу. Цуценята повинні </w:t>
      </w:r>
      <w:proofErr w:type="spellStart"/>
      <w:r w:rsidRPr="00012056">
        <w:rPr>
          <w:rFonts w:ascii="Times New Roman" w:eastAsia="Times New Roman" w:hAnsi="Times New Roman" w:cs="Times New Roman"/>
          <w:sz w:val="24"/>
          <w:szCs w:val="24"/>
          <w:lang w:eastAsia="uk-UA" w:bidi="uk-UA"/>
        </w:rPr>
        <w:t>відловлюватися</w:t>
      </w:r>
      <w:proofErr w:type="spellEnd"/>
      <w:r w:rsidRPr="00012056">
        <w:rPr>
          <w:rFonts w:ascii="Times New Roman" w:eastAsia="Times New Roman" w:hAnsi="Times New Roman" w:cs="Times New Roman"/>
          <w:sz w:val="24"/>
          <w:szCs w:val="24"/>
          <w:lang w:eastAsia="uk-UA" w:bidi="uk-UA"/>
        </w:rPr>
        <w:t xml:space="preserve"> і доставлятися разом із самкою.</w:t>
      </w:r>
    </w:p>
    <w:p w:rsidR="00012056" w:rsidRPr="00012056" w:rsidRDefault="00012056" w:rsidP="00012056">
      <w:pPr>
        <w:widowControl w:val="0"/>
        <w:numPr>
          <w:ilvl w:val="0"/>
          <w:numId w:val="7"/>
        </w:numPr>
        <w:tabs>
          <w:tab w:val="left" w:pos="947"/>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До засобів відлову належать:</w:t>
      </w:r>
    </w:p>
    <w:p w:rsidR="00012056" w:rsidRPr="00012056" w:rsidRDefault="00012056" w:rsidP="00012056">
      <w:pPr>
        <w:widowControl w:val="0"/>
        <w:numPr>
          <w:ilvl w:val="1"/>
          <w:numId w:val="7"/>
        </w:numPr>
        <w:tabs>
          <w:tab w:val="left" w:pos="1162"/>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Механічний - відлов тварин за допомогою спеціальних механічних пристосувань (петлі, сачки, сітки, жорсткі нашийники) або руками (тільки тварин, які визнані потенційно безпечними);</w:t>
      </w:r>
    </w:p>
    <w:p w:rsidR="00012056" w:rsidRPr="00012056" w:rsidRDefault="00012056" w:rsidP="00012056">
      <w:pPr>
        <w:widowControl w:val="0"/>
        <w:numPr>
          <w:ilvl w:val="1"/>
          <w:numId w:val="7"/>
        </w:numPr>
        <w:tabs>
          <w:tab w:val="left" w:pos="1162"/>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 xml:space="preserve">Медикаментозний - введення в організм тварини спеціальних лікарських засобів (снодійних, </w:t>
      </w:r>
      <w:proofErr w:type="spellStart"/>
      <w:r w:rsidRPr="00012056">
        <w:rPr>
          <w:rFonts w:ascii="Times New Roman" w:eastAsia="Times New Roman" w:hAnsi="Times New Roman" w:cs="Times New Roman"/>
          <w:sz w:val="24"/>
          <w:szCs w:val="24"/>
          <w:lang w:eastAsia="uk-UA" w:bidi="uk-UA"/>
        </w:rPr>
        <w:t>міорелаксантів</w:t>
      </w:r>
      <w:proofErr w:type="spellEnd"/>
      <w:r w:rsidRPr="00012056">
        <w:rPr>
          <w:rFonts w:ascii="Times New Roman" w:eastAsia="Times New Roman" w:hAnsi="Times New Roman" w:cs="Times New Roman"/>
          <w:sz w:val="24"/>
          <w:szCs w:val="24"/>
          <w:lang w:eastAsia="uk-UA" w:bidi="uk-UA"/>
        </w:rPr>
        <w:t xml:space="preserve">, транквілізаторів), що забезпечують </w:t>
      </w:r>
      <w:proofErr w:type="spellStart"/>
      <w:r w:rsidRPr="00012056">
        <w:rPr>
          <w:rFonts w:ascii="Times New Roman" w:eastAsia="Times New Roman" w:hAnsi="Times New Roman" w:cs="Times New Roman"/>
          <w:sz w:val="24"/>
          <w:szCs w:val="24"/>
          <w:lang w:eastAsia="uk-UA" w:bidi="uk-UA"/>
        </w:rPr>
        <w:t>знерухомлення</w:t>
      </w:r>
      <w:proofErr w:type="spellEnd"/>
      <w:r w:rsidRPr="00012056">
        <w:rPr>
          <w:rFonts w:ascii="Times New Roman" w:eastAsia="Times New Roman" w:hAnsi="Times New Roman" w:cs="Times New Roman"/>
          <w:sz w:val="24"/>
          <w:szCs w:val="24"/>
          <w:lang w:eastAsia="uk-UA" w:bidi="uk-UA"/>
        </w:rPr>
        <w:t xml:space="preserve"> тварини (проводиться лише з дозволу відповідального за відлов ветеринарного лікаря);</w:t>
      </w:r>
    </w:p>
    <w:p w:rsidR="00012056" w:rsidRPr="00012056" w:rsidRDefault="00012056" w:rsidP="00012056">
      <w:pPr>
        <w:widowControl w:val="0"/>
        <w:numPr>
          <w:ilvl w:val="1"/>
          <w:numId w:val="7"/>
        </w:numPr>
        <w:tabs>
          <w:tab w:val="left" w:pos="1162"/>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Комбінований - із застосуванням медикаментозного та механічного способів відлову (проводиться лише з дозволу відповідального за відлов ветеринарного лікаря).</w:t>
      </w:r>
    </w:p>
    <w:p w:rsidR="00012056" w:rsidRPr="00012056" w:rsidRDefault="00012056" w:rsidP="00012056">
      <w:pPr>
        <w:widowControl w:val="0"/>
        <w:numPr>
          <w:ilvl w:val="0"/>
          <w:numId w:val="7"/>
        </w:numPr>
        <w:tabs>
          <w:tab w:val="left" w:pos="94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Час між відловом і транспортуванням тварин до притулку не повинен перевищувати 3-х годин.</w:t>
      </w:r>
    </w:p>
    <w:p w:rsidR="00012056" w:rsidRPr="00012056" w:rsidRDefault="00012056" w:rsidP="00012056">
      <w:pPr>
        <w:widowControl w:val="0"/>
        <w:numPr>
          <w:ilvl w:val="0"/>
          <w:numId w:val="7"/>
        </w:numPr>
        <w:tabs>
          <w:tab w:val="left" w:pos="947"/>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Працівникам служби відлову забороняється:</w:t>
      </w:r>
    </w:p>
    <w:p w:rsidR="00012056" w:rsidRPr="00012056" w:rsidRDefault="00012056" w:rsidP="00012056">
      <w:pPr>
        <w:widowControl w:val="0"/>
        <w:numPr>
          <w:ilvl w:val="1"/>
          <w:numId w:val="7"/>
        </w:numPr>
        <w:tabs>
          <w:tab w:val="left" w:pos="1162"/>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 xml:space="preserve">Привласнювати собі </w:t>
      </w:r>
      <w:proofErr w:type="spellStart"/>
      <w:r w:rsidRPr="00012056">
        <w:rPr>
          <w:rFonts w:ascii="Times New Roman" w:eastAsia="Times New Roman" w:hAnsi="Times New Roman" w:cs="Times New Roman"/>
          <w:sz w:val="24"/>
          <w:szCs w:val="24"/>
          <w:lang w:eastAsia="uk-UA" w:bidi="uk-UA"/>
        </w:rPr>
        <w:t>відловлених</w:t>
      </w:r>
      <w:proofErr w:type="spellEnd"/>
      <w:r w:rsidRPr="00012056">
        <w:rPr>
          <w:rFonts w:ascii="Times New Roman" w:eastAsia="Times New Roman" w:hAnsi="Times New Roman" w:cs="Times New Roman"/>
          <w:sz w:val="24"/>
          <w:szCs w:val="24"/>
          <w:lang w:eastAsia="uk-UA" w:bidi="uk-UA"/>
        </w:rPr>
        <w:t xml:space="preserve"> тварин;</w:t>
      </w:r>
    </w:p>
    <w:p w:rsidR="00012056" w:rsidRPr="00012056" w:rsidRDefault="00012056" w:rsidP="00012056">
      <w:pPr>
        <w:widowControl w:val="0"/>
        <w:numPr>
          <w:ilvl w:val="1"/>
          <w:numId w:val="7"/>
        </w:numPr>
        <w:tabs>
          <w:tab w:val="left" w:pos="1162"/>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Продавати і передавати тварин приватним особам або іншим організаціям;</w:t>
      </w:r>
    </w:p>
    <w:p w:rsidR="00012056" w:rsidRPr="00012056" w:rsidRDefault="00012056" w:rsidP="00012056">
      <w:pPr>
        <w:widowControl w:val="0"/>
        <w:numPr>
          <w:ilvl w:val="1"/>
          <w:numId w:val="7"/>
        </w:numPr>
        <w:tabs>
          <w:tab w:val="left" w:pos="1162"/>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Забирати тварин з квартир і з територій приватної власності без відповідної постанови суду;</w:t>
      </w:r>
    </w:p>
    <w:p w:rsidR="00012056" w:rsidRPr="00012056" w:rsidRDefault="00012056" w:rsidP="00012056">
      <w:pPr>
        <w:widowControl w:val="0"/>
        <w:numPr>
          <w:ilvl w:val="1"/>
          <w:numId w:val="7"/>
        </w:numPr>
        <w:tabs>
          <w:tab w:val="left" w:pos="1162"/>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Знімати домашніх тварин з прив’язі;</w:t>
      </w:r>
    </w:p>
    <w:p w:rsidR="00012056" w:rsidRPr="00012056" w:rsidRDefault="00012056" w:rsidP="00012056">
      <w:pPr>
        <w:widowControl w:val="0"/>
        <w:numPr>
          <w:ilvl w:val="1"/>
          <w:numId w:val="7"/>
        </w:numPr>
        <w:tabs>
          <w:tab w:val="left" w:pos="1162"/>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Використовувати приманки та інші засоби відлову, які можуть</w:t>
      </w:r>
    </w:p>
    <w:p w:rsidR="00012056" w:rsidRPr="00012056" w:rsidRDefault="00012056" w:rsidP="00012056">
      <w:pPr>
        <w:widowControl w:val="0"/>
        <w:spacing w:line="240" w:lineRule="auto"/>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спричинити шкоду здоров’ю безпритульним тваринам.</w:t>
      </w:r>
    </w:p>
    <w:p w:rsidR="00012056" w:rsidRPr="00012056" w:rsidRDefault="00012056" w:rsidP="00012056">
      <w:pPr>
        <w:widowControl w:val="0"/>
        <w:numPr>
          <w:ilvl w:val="0"/>
          <w:numId w:val="7"/>
        </w:numPr>
        <w:tabs>
          <w:tab w:val="left" w:pos="1041"/>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Одноразове грубе порушення правил гуманного ставлення до тварин є підставою усунення від роботи працівника з відлову.</w:t>
      </w:r>
    </w:p>
    <w:p w:rsidR="00012056" w:rsidRPr="00012056" w:rsidRDefault="00012056" w:rsidP="00012056">
      <w:pPr>
        <w:widowControl w:val="0"/>
        <w:numPr>
          <w:ilvl w:val="0"/>
          <w:numId w:val="7"/>
        </w:numPr>
        <w:tabs>
          <w:tab w:val="left" w:pos="1041"/>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 xml:space="preserve">Транспортування тварин, яких відловили, повинно </w:t>
      </w:r>
      <w:proofErr w:type="spellStart"/>
      <w:r w:rsidRPr="00012056">
        <w:rPr>
          <w:rFonts w:ascii="Times New Roman" w:eastAsia="Times New Roman" w:hAnsi="Times New Roman" w:cs="Times New Roman"/>
          <w:sz w:val="24"/>
          <w:szCs w:val="24"/>
          <w:lang w:eastAsia="uk-UA" w:bidi="uk-UA"/>
        </w:rPr>
        <w:t>здійснюватись</w:t>
      </w:r>
      <w:proofErr w:type="spellEnd"/>
      <w:r w:rsidRPr="00012056">
        <w:rPr>
          <w:rFonts w:ascii="Times New Roman" w:eastAsia="Times New Roman" w:hAnsi="Times New Roman" w:cs="Times New Roman"/>
          <w:sz w:val="24"/>
          <w:szCs w:val="24"/>
          <w:lang w:eastAsia="uk-UA" w:bidi="uk-UA"/>
        </w:rPr>
        <w:t xml:space="preserve"> на спеціально обладнаних для розміщення тварин автомобілях. При завантаженні, транспортуванні і вивантаженні тварин повинні використовуватися пристрої і прийоми, що запобігають травмам, каліцтву або загибелі тварин.</w:t>
      </w:r>
    </w:p>
    <w:p w:rsidR="00012056" w:rsidRPr="00012056" w:rsidRDefault="00012056" w:rsidP="00012056">
      <w:pPr>
        <w:widowControl w:val="0"/>
        <w:numPr>
          <w:ilvl w:val="0"/>
          <w:numId w:val="7"/>
        </w:numPr>
        <w:tabs>
          <w:tab w:val="left" w:pos="1041"/>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Спеціальний автомобіль для транспортування тварин повинен бути технічно справний, укомплектований набором індивідуальних переносних кліток для тварин, підлога автомобіля має бути обладнана таким чином, аби на ньому могли вільно переміщуватися для завантаження та розвантаження мобільні, міцні, пронумеровані клітки. Вони мають бути добре закріплені, аби уникнути хитання під час їзди.</w:t>
      </w:r>
    </w:p>
    <w:p w:rsidR="00012056" w:rsidRPr="00012056" w:rsidRDefault="00012056" w:rsidP="00012056">
      <w:pPr>
        <w:widowControl w:val="0"/>
        <w:numPr>
          <w:ilvl w:val="0"/>
          <w:numId w:val="7"/>
        </w:numPr>
        <w:tabs>
          <w:tab w:val="left" w:pos="1041"/>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Автомобіль має забезпечувати безпеку, захист тварин від погодних умов, обладнаний природною вентиляцією, мати набір ветеринарних засобів для надання екстреної ветеринарної допомоги тваринам (для цього у складі бригади має бути ветеринарний лікар). При необхідності тварини забезпечуються питною водою.</w:t>
      </w:r>
    </w:p>
    <w:p w:rsidR="00012056" w:rsidRPr="00012056" w:rsidRDefault="00012056" w:rsidP="00012056">
      <w:pPr>
        <w:widowControl w:val="0"/>
        <w:numPr>
          <w:ilvl w:val="0"/>
          <w:numId w:val="7"/>
        </w:numPr>
        <w:tabs>
          <w:tab w:val="left" w:pos="1209"/>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lastRenderedPageBreak/>
        <w:t>Стерилізація з післяопераційною перетримкою, вакцинація та профілактичні обробки безпритульних тварин проводиться в установах ветеринарної медицини (за згодою). Ветеринарні процедури з тваринами, які можуть заподіяти їм біль, повинні проводитися в умовах знеболювання, за винятком тих процедур, що відповідно до ветеринарних правил виконуються без анестезії.</w:t>
      </w:r>
    </w:p>
    <w:p w:rsidR="00012056" w:rsidRPr="00012056" w:rsidRDefault="00012056" w:rsidP="00012056">
      <w:pPr>
        <w:widowControl w:val="0"/>
        <w:numPr>
          <w:ilvl w:val="0"/>
          <w:numId w:val="7"/>
        </w:numPr>
        <w:tabs>
          <w:tab w:val="left" w:pos="1041"/>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Після стерилізації тварини підлягають ідентифікації (</w:t>
      </w:r>
      <w:proofErr w:type="spellStart"/>
      <w:r w:rsidRPr="00012056">
        <w:rPr>
          <w:rFonts w:ascii="Times New Roman" w:eastAsia="Times New Roman" w:hAnsi="Times New Roman" w:cs="Times New Roman"/>
          <w:sz w:val="24"/>
          <w:szCs w:val="24"/>
          <w:lang w:eastAsia="uk-UA" w:bidi="uk-UA"/>
        </w:rPr>
        <w:t>кліпсування</w:t>
      </w:r>
      <w:proofErr w:type="spellEnd"/>
      <w:r w:rsidRPr="00012056">
        <w:rPr>
          <w:rFonts w:ascii="Times New Roman" w:eastAsia="Times New Roman" w:hAnsi="Times New Roman" w:cs="Times New Roman"/>
          <w:sz w:val="24"/>
          <w:szCs w:val="24"/>
          <w:lang w:eastAsia="uk-UA" w:bidi="uk-UA"/>
        </w:rPr>
        <w:t>), занесенню інформації про них до електронної бази даних безпритульних тварин та післяопераційній перетримці протягом 5-ти днів.</w:t>
      </w:r>
    </w:p>
    <w:p w:rsidR="00012056" w:rsidRPr="00012056" w:rsidRDefault="00012056" w:rsidP="00012056">
      <w:pPr>
        <w:widowControl w:val="0"/>
        <w:numPr>
          <w:ilvl w:val="0"/>
          <w:numId w:val="7"/>
        </w:numPr>
        <w:tabs>
          <w:tab w:val="left" w:pos="1059"/>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Після перетримки тварини можуть бути:</w:t>
      </w:r>
    </w:p>
    <w:p w:rsidR="00012056" w:rsidRPr="00012056" w:rsidRDefault="00012056" w:rsidP="00012056">
      <w:pPr>
        <w:widowControl w:val="0"/>
        <w:numPr>
          <w:ilvl w:val="1"/>
          <w:numId w:val="7"/>
        </w:numPr>
        <w:tabs>
          <w:tab w:val="left" w:pos="127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Передані фізичним;</w:t>
      </w:r>
    </w:p>
    <w:p w:rsidR="00012056" w:rsidRPr="00012056" w:rsidRDefault="00012056" w:rsidP="00012056">
      <w:pPr>
        <w:widowControl w:val="0"/>
        <w:numPr>
          <w:ilvl w:val="1"/>
          <w:numId w:val="7"/>
        </w:numPr>
        <w:tabs>
          <w:tab w:val="left" w:pos="127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Передані віднайденим власникам;</w:t>
      </w:r>
    </w:p>
    <w:p w:rsidR="00012056" w:rsidRPr="00012056" w:rsidRDefault="00012056" w:rsidP="00012056">
      <w:pPr>
        <w:widowControl w:val="0"/>
        <w:numPr>
          <w:ilvl w:val="1"/>
          <w:numId w:val="7"/>
        </w:numPr>
        <w:tabs>
          <w:tab w:val="left" w:pos="127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Передані у притулки для тварин;</w:t>
      </w:r>
    </w:p>
    <w:p w:rsidR="00012056" w:rsidRPr="00012056" w:rsidRDefault="00012056" w:rsidP="00012056">
      <w:pPr>
        <w:widowControl w:val="0"/>
        <w:numPr>
          <w:ilvl w:val="1"/>
          <w:numId w:val="7"/>
        </w:numPr>
        <w:tabs>
          <w:tab w:val="left" w:pos="127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Повернуті до місця відлову.</w:t>
      </w:r>
    </w:p>
    <w:p w:rsidR="00012056" w:rsidRPr="00012056" w:rsidRDefault="00012056" w:rsidP="00012056">
      <w:pPr>
        <w:widowControl w:val="0"/>
        <w:numPr>
          <w:ilvl w:val="0"/>
          <w:numId w:val="7"/>
        </w:numPr>
        <w:tabs>
          <w:tab w:val="left" w:pos="1041"/>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 xml:space="preserve">Для впорядкування оперативної роботи з безпритульними тваринами, а також з іншою метою, створюється </w:t>
      </w:r>
      <w:bookmarkStart w:id="8" w:name="_Hlk84344993"/>
      <w:r w:rsidRPr="00012056">
        <w:rPr>
          <w:rFonts w:ascii="Times New Roman" w:eastAsia="Times New Roman" w:hAnsi="Times New Roman" w:cs="Times New Roman"/>
          <w:sz w:val="24"/>
          <w:szCs w:val="24"/>
          <w:lang w:eastAsia="uk-UA" w:bidi="uk-UA"/>
        </w:rPr>
        <w:t>база даних з ідентифікаційними номерами, які присвоюються стерилізованим тваринам</w:t>
      </w:r>
      <w:bookmarkEnd w:id="8"/>
      <w:r w:rsidRPr="00012056">
        <w:rPr>
          <w:rFonts w:ascii="Times New Roman" w:eastAsia="Times New Roman" w:hAnsi="Times New Roman" w:cs="Times New Roman"/>
          <w:sz w:val="24"/>
          <w:szCs w:val="24"/>
          <w:lang w:eastAsia="uk-UA" w:bidi="uk-UA"/>
        </w:rPr>
        <w:t>.</w:t>
      </w:r>
    </w:p>
    <w:p w:rsidR="00012056" w:rsidRPr="00012056" w:rsidRDefault="00012056" w:rsidP="00012056">
      <w:pPr>
        <w:widowControl w:val="0"/>
        <w:numPr>
          <w:ilvl w:val="0"/>
          <w:numId w:val="7"/>
        </w:numPr>
        <w:tabs>
          <w:tab w:val="left" w:pos="1041"/>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Реалізація Програми передбачає проведення просвітницької роботи серед населення з питань, пов’язаних з гуманним та відповідальним ставленням до тварин.</w:t>
      </w:r>
    </w:p>
    <w:p w:rsidR="00012056" w:rsidRPr="00012056" w:rsidRDefault="00012056" w:rsidP="00012056">
      <w:pPr>
        <w:widowControl w:val="0"/>
        <w:numPr>
          <w:ilvl w:val="0"/>
          <w:numId w:val="7"/>
        </w:numPr>
        <w:tabs>
          <w:tab w:val="left" w:pos="1041"/>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Видання та розповсюдження тематичних друкованих видань: буклетів, плакатів, пам’яток для проведення просвітницької роботи серед опікунів безпритульних тварин та мешканців села.</w:t>
      </w:r>
    </w:p>
    <w:p w:rsidR="00012056" w:rsidRPr="00012056" w:rsidRDefault="00012056" w:rsidP="00012056">
      <w:pPr>
        <w:widowControl w:val="0"/>
        <w:numPr>
          <w:ilvl w:val="0"/>
          <w:numId w:val="7"/>
        </w:numPr>
        <w:tabs>
          <w:tab w:val="left" w:pos="1041"/>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Розробку та запровадження просвітницьких проектів у дитячих навчальних закладах щодо гуманного поводження з тваринами та захисту їх від жорстокого поводження.</w:t>
      </w:r>
    </w:p>
    <w:p w:rsidR="00012056" w:rsidRPr="00012056" w:rsidRDefault="00012056" w:rsidP="00012056">
      <w:pPr>
        <w:widowControl w:val="0"/>
        <w:numPr>
          <w:ilvl w:val="0"/>
          <w:numId w:val="7"/>
        </w:numPr>
        <w:tabs>
          <w:tab w:val="left" w:pos="1041"/>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Виготовлення та розміщення соціальної реклами (інформаційних носіїв, стендів, листівок, відео- та аудіо роликів):</w:t>
      </w:r>
    </w:p>
    <w:p w:rsidR="00012056" w:rsidRPr="00012056" w:rsidRDefault="00012056" w:rsidP="00012056">
      <w:pPr>
        <w:widowControl w:val="0"/>
        <w:numPr>
          <w:ilvl w:val="1"/>
          <w:numId w:val="7"/>
        </w:numPr>
        <w:tabs>
          <w:tab w:val="left" w:pos="1248"/>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Участь в інформаційних кампаніях та культурно-масових заходах із залученням засобів масової інформації;</w:t>
      </w:r>
    </w:p>
    <w:p w:rsidR="00012056" w:rsidRPr="00012056" w:rsidRDefault="00012056" w:rsidP="00012056">
      <w:pPr>
        <w:widowControl w:val="0"/>
        <w:numPr>
          <w:ilvl w:val="1"/>
          <w:numId w:val="7"/>
        </w:numPr>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 xml:space="preserve"> Проведення консультацій з населенням стосовно опіки над безпритульними тваринами, що перебувають на території міста;</w:t>
      </w:r>
    </w:p>
    <w:p w:rsidR="00012056" w:rsidRPr="00012056" w:rsidRDefault="00012056" w:rsidP="00012056">
      <w:pPr>
        <w:widowControl w:val="0"/>
        <w:numPr>
          <w:ilvl w:val="1"/>
          <w:numId w:val="7"/>
        </w:numPr>
        <w:tabs>
          <w:tab w:val="left" w:pos="1248"/>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Пропаганду гуманного поводження з безпритульними тваринами у засобах масової інформації;</w:t>
      </w:r>
    </w:p>
    <w:p w:rsidR="00012056" w:rsidRPr="00012056" w:rsidRDefault="00012056" w:rsidP="00012056">
      <w:pPr>
        <w:widowControl w:val="0"/>
        <w:numPr>
          <w:ilvl w:val="1"/>
          <w:numId w:val="7"/>
        </w:numPr>
        <w:spacing w:after="273"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 xml:space="preserve"> Активізацію роботи щодо притягнення власників тварин до адміністративної відповідальності за порушення правил їх тримання.</w:t>
      </w:r>
    </w:p>
    <w:p w:rsidR="00012056" w:rsidRPr="00012056" w:rsidRDefault="00012056" w:rsidP="00012056">
      <w:pPr>
        <w:widowControl w:val="0"/>
        <w:numPr>
          <w:ilvl w:val="1"/>
          <w:numId w:val="7"/>
        </w:numPr>
        <w:spacing w:after="273"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Пероральна імунізація диких м’ясоїдних тварин здійснюється шляхом розповсюдження принад із вакцинацією вручну або авіатранспортом.</w:t>
      </w:r>
    </w:p>
    <w:p w:rsidR="00012056" w:rsidRPr="00012056" w:rsidRDefault="00012056" w:rsidP="00012056">
      <w:pPr>
        <w:numPr>
          <w:ilvl w:val="0"/>
          <w:numId w:val="3"/>
        </w:numPr>
        <w:spacing w:after="0" w:line="240" w:lineRule="auto"/>
        <w:jc w:val="center"/>
        <w:rPr>
          <w:rFonts w:ascii="Times New Roman" w:eastAsia="Calibri" w:hAnsi="Times New Roman" w:cs="Times New Roman"/>
          <w:b/>
          <w:sz w:val="24"/>
          <w:szCs w:val="24"/>
          <w:lang w:bidi="uk-UA"/>
        </w:rPr>
      </w:pPr>
      <w:bookmarkStart w:id="9" w:name="bookmark6"/>
      <w:r w:rsidRPr="00012056">
        <w:rPr>
          <w:rFonts w:ascii="Times New Roman" w:eastAsia="Calibri" w:hAnsi="Times New Roman" w:cs="Times New Roman"/>
          <w:b/>
          <w:sz w:val="24"/>
          <w:szCs w:val="24"/>
          <w:lang w:bidi="uk-UA"/>
        </w:rPr>
        <w:t>Заходи з реалізації Програми</w:t>
      </w:r>
      <w:bookmarkEnd w:id="9"/>
    </w:p>
    <w:p w:rsidR="00012056" w:rsidRPr="00012056" w:rsidRDefault="00012056" w:rsidP="00012056">
      <w:pPr>
        <w:spacing w:after="0" w:line="240" w:lineRule="auto"/>
        <w:ind w:firstLine="708"/>
        <w:rPr>
          <w:rFonts w:ascii="Times New Roman" w:eastAsia="Calibri" w:hAnsi="Times New Roman" w:cs="Times New Roman"/>
          <w:sz w:val="24"/>
          <w:szCs w:val="24"/>
          <w:lang w:bidi="uk-UA"/>
        </w:rPr>
      </w:pPr>
      <w:r w:rsidRPr="00012056">
        <w:rPr>
          <w:rFonts w:ascii="Times New Roman" w:eastAsia="Calibri" w:hAnsi="Times New Roman" w:cs="Times New Roman"/>
          <w:sz w:val="24"/>
          <w:szCs w:val="24"/>
          <w:lang w:bidi="uk-UA"/>
        </w:rPr>
        <w:t>5.1.Заходи з реалізації Програми наведено в таблиці:</w:t>
      </w:r>
      <w:bookmarkStart w:id="10" w:name="bookmark7"/>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216"/>
        <w:gridCol w:w="2881"/>
        <w:gridCol w:w="1141"/>
        <w:gridCol w:w="568"/>
        <w:gridCol w:w="567"/>
        <w:gridCol w:w="567"/>
        <w:gridCol w:w="637"/>
        <w:gridCol w:w="638"/>
      </w:tblGrid>
      <w:tr w:rsidR="00012056" w:rsidRPr="00012056" w:rsidTr="00F466C2">
        <w:trPr>
          <w:cantSplit/>
          <w:trHeight w:val="20"/>
          <w:jc w:val="center"/>
        </w:trPr>
        <w:tc>
          <w:tcPr>
            <w:tcW w:w="568" w:type="dxa"/>
            <w:vMerge w:val="restart"/>
          </w:tcPr>
          <w:p w:rsidR="00012056" w:rsidRPr="00012056" w:rsidRDefault="00012056" w:rsidP="00012056">
            <w:pPr>
              <w:spacing w:line="240" w:lineRule="auto"/>
              <w:rPr>
                <w:rFonts w:ascii="Times New Roman" w:eastAsia="Times New Roman" w:hAnsi="Times New Roman" w:cs="Times New Roman"/>
                <w:bCs/>
                <w:sz w:val="20"/>
                <w:szCs w:val="20"/>
                <w:lang w:eastAsia="uk-UA" w:bidi="uk-UA"/>
              </w:rPr>
            </w:pPr>
            <w:r w:rsidRPr="00012056">
              <w:rPr>
                <w:rFonts w:ascii="Times New Roman" w:eastAsia="Times New Roman" w:hAnsi="Times New Roman" w:cs="Times New Roman"/>
                <w:bCs/>
                <w:sz w:val="20"/>
                <w:szCs w:val="20"/>
                <w:lang w:eastAsia="uk-UA" w:bidi="uk-UA"/>
              </w:rPr>
              <w:t>№</w:t>
            </w:r>
          </w:p>
          <w:p w:rsidR="00012056" w:rsidRPr="00012056" w:rsidRDefault="00012056" w:rsidP="00012056">
            <w:pPr>
              <w:spacing w:line="240" w:lineRule="auto"/>
              <w:rPr>
                <w:rFonts w:ascii="Times New Roman" w:eastAsia="Times New Roman" w:hAnsi="Times New Roman" w:cs="Times New Roman"/>
                <w:bCs/>
                <w:sz w:val="20"/>
                <w:szCs w:val="20"/>
                <w:lang w:eastAsia="uk-UA" w:bidi="uk-UA"/>
              </w:rPr>
            </w:pPr>
            <w:r w:rsidRPr="00012056">
              <w:rPr>
                <w:rFonts w:ascii="Times New Roman" w:eastAsia="Times New Roman" w:hAnsi="Times New Roman" w:cs="Times New Roman"/>
                <w:bCs/>
                <w:sz w:val="20"/>
                <w:szCs w:val="20"/>
                <w:lang w:eastAsia="uk-UA" w:bidi="uk-UA"/>
              </w:rPr>
              <w:t>з/п</w:t>
            </w:r>
          </w:p>
        </w:tc>
        <w:tc>
          <w:tcPr>
            <w:tcW w:w="2216" w:type="dxa"/>
            <w:vMerge w:val="restart"/>
          </w:tcPr>
          <w:p w:rsidR="00012056" w:rsidRPr="00012056" w:rsidRDefault="00012056" w:rsidP="00012056">
            <w:pPr>
              <w:spacing w:line="240" w:lineRule="auto"/>
              <w:jc w:val="center"/>
              <w:rPr>
                <w:rFonts w:ascii="Times New Roman" w:eastAsia="Times New Roman" w:hAnsi="Times New Roman" w:cs="Times New Roman"/>
                <w:bCs/>
                <w:sz w:val="20"/>
                <w:szCs w:val="20"/>
                <w:lang w:eastAsia="uk-UA" w:bidi="uk-UA"/>
              </w:rPr>
            </w:pPr>
            <w:r w:rsidRPr="00012056">
              <w:rPr>
                <w:rFonts w:ascii="Times New Roman" w:eastAsia="Times New Roman" w:hAnsi="Times New Roman" w:cs="Times New Roman"/>
                <w:bCs/>
                <w:sz w:val="20"/>
                <w:szCs w:val="20"/>
                <w:lang w:eastAsia="uk-UA" w:bidi="uk-UA"/>
              </w:rPr>
              <w:t>Зміст заходів</w:t>
            </w:r>
          </w:p>
        </w:tc>
        <w:tc>
          <w:tcPr>
            <w:tcW w:w="2881" w:type="dxa"/>
            <w:vMerge w:val="restart"/>
          </w:tcPr>
          <w:p w:rsidR="00012056" w:rsidRPr="00012056" w:rsidRDefault="00012056" w:rsidP="00012056">
            <w:pPr>
              <w:spacing w:line="240" w:lineRule="auto"/>
              <w:jc w:val="center"/>
              <w:rPr>
                <w:rFonts w:ascii="Times New Roman" w:eastAsia="Times New Roman" w:hAnsi="Times New Roman" w:cs="Times New Roman"/>
                <w:bCs/>
                <w:sz w:val="20"/>
                <w:szCs w:val="20"/>
                <w:lang w:eastAsia="uk-UA" w:bidi="uk-UA"/>
              </w:rPr>
            </w:pPr>
            <w:r w:rsidRPr="00012056">
              <w:rPr>
                <w:rFonts w:ascii="Times New Roman" w:eastAsia="Times New Roman" w:hAnsi="Times New Roman" w:cs="Times New Roman"/>
                <w:bCs/>
                <w:sz w:val="20"/>
                <w:szCs w:val="20"/>
                <w:lang w:eastAsia="uk-UA" w:bidi="uk-UA"/>
              </w:rPr>
              <w:t>Виконавці</w:t>
            </w:r>
          </w:p>
        </w:tc>
        <w:tc>
          <w:tcPr>
            <w:tcW w:w="1141" w:type="dxa"/>
            <w:vMerge w:val="restart"/>
          </w:tcPr>
          <w:p w:rsidR="00012056" w:rsidRPr="00012056" w:rsidRDefault="00012056" w:rsidP="00012056">
            <w:pPr>
              <w:spacing w:line="240" w:lineRule="auto"/>
              <w:jc w:val="center"/>
              <w:rPr>
                <w:rFonts w:ascii="Times New Roman" w:eastAsia="Times New Roman" w:hAnsi="Times New Roman" w:cs="Times New Roman"/>
                <w:bCs/>
                <w:sz w:val="20"/>
                <w:szCs w:val="20"/>
                <w:lang w:eastAsia="uk-UA" w:bidi="uk-UA"/>
              </w:rPr>
            </w:pPr>
            <w:r w:rsidRPr="00012056">
              <w:rPr>
                <w:rFonts w:ascii="Times New Roman" w:eastAsia="Times New Roman" w:hAnsi="Times New Roman" w:cs="Times New Roman"/>
                <w:bCs/>
                <w:sz w:val="20"/>
                <w:szCs w:val="20"/>
                <w:lang w:eastAsia="uk-UA" w:bidi="uk-UA"/>
              </w:rPr>
              <w:t xml:space="preserve">Джерело             </w:t>
            </w:r>
            <w:proofErr w:type="spellStart"/>
            <w:r w:rsidRPr="00012056">
              <w:rPr>
                <w:rFonts w:ascii="Times New Roman" w:eastAsia="Times New Roman" w:hAnsi="Times New Roman" w:cs="Times New Roman"/>
                <w:bCs/>
                <w:sz w:val="20"/>
                <w:szCs w:val="20"/>
                <w:lang w:eastAsia="uk-UA" w:bidi="uk-UA"/>
              </w:rPr>
              <w:t>фінан-сування</w:t>
            </w:r>
            <w:proofErr w:type="spellEnd"/>
          </w:p>
        </w:tc>
        <w:tc>
          <w:tcPr>
            <w:tcW w:w="2977" w:type="dxa"/>
            <w:gridSpan w:val="5"/>
          </w:tcPr>
          <w:p w:rsidR="00012056" w:rsidRPr="00012056" w:rsidRDefault="00012056" w:rsidP="00012056">
            <w:pPr>
              <w:spacing w:after="0" w:line="240" w:lineRule="auto"/>
              <w:jc w:val="center"/>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Терміни та джерела фінансування</w:t>
            </w:r>
          </w:p>
          <w:p w:rsidR="00012056" w:rsidRPr="00012056" w:rsidRDefault="00012056" w:rsidP="00012056">
            <w:pPr>
              <w:spacing w:after="0" w:line="240" w:lineRule="auto"/>
              <w:jc w:val="center"/>
              <w:rPr>
                <w:rFonts w:ascii="Calibri" w:eastAsia="Calibri" w:hAnsi="Calibri" w:cs="Times New Roman"/>
                <w:lang w:bidi="uk-UA"/>
              </w:rPr>
            </w:pPr>
            <w:r w:rsidRPr="00012056">
              <w:rPr>
                <w:rFonts w:ascii="Times New Roman" w:eastAsia="Calibri" w:hAnsi="Times New Roman" w:cs="Times New Roman"/>
                <w:sz w:val="20"/>
                <w:szCs w:val="20"/>
                <w:lang w:bidi="uk-UA"/>
              </w:rPr>
              <w:t>тис. грн.</w:t>
            </w:r>
          </w:p>
        </w:tc>
      </w:tr>
      <w:tr w:rsidR="00012056" w:rsidRPr="00012056" w:rsidTr="00F466C2">
        <w:trPr>
          <w:cantSplit/>
          <w:trHeight w:val="20"/>
          <w:jc w:val="center"/>
        </w:trPr>
        <w:tc>
          <w:tcPr>
            <w:tcW w:w="568" w:type="dxa"/>
            <w:vMerge/>
          </w:tcPr>
          <w:p w:rsidR="00012056" w:rsidRPr="00012056" w:rsidRDefault="00012056" w:rsidP="00012056">
            <w:pPr>
              <w:spacing w:line="240" w:lineRule="auto"/>
              <w:rPr>
                <w:rFonts w:ascii="Times New Roman" w:eastAsia="Times New Roman" w:hAnsi="Times New Roman" w:cs="Times New Roman"/>
                <w:bCs/>
                <w:sz w:val="20"/>
                <w:szCs w:val="20"/>
                <w:lang w:eastAsia="uk-UA" w:bidi="uk-UA"/>
              </w:rPr>
            </w:pPr>
          </w:p>
        </w:tc>
        <w:tc>
          <w:tcPr>
            <w:tcW w:w="2216" w:type="dxa"/>
            <w:vMerge/>
          </w:tcPr>
          <w:p w:rsidR="00012056" w:rsidRPr="00012056" w:rsidRDefault="00012056" w:rsidP="00012056">
            <w:pPr>
              <w:spacing w:line="240" w:lineRule="auto"/>
              <w:rPr>
                <w:rFonts w:ascii="Times New Roman" w:eastAsia="Times New Roman" w:hAnsi="Times New Roman" w:cs="Times New Roman"/>
                <w:bCs/>
                <w:sz w:val="20"/>
                <w:szCs w:val="20"/>
                <w:lang w:eastAsia="uk-UA" w:bidi="uk-UA"/>
              </w:rPr>
            </w:pPr>
          </w:p>
        </w:tc>
        <w:tc>
          <w:tcPr>
            <w:tcW w:w="2881" w:type="dxa"/>
            <w:vMerge/>
          </w:tcPr>
          <w:p w:rsidR="00012056" w:rsidRPr="00012056" w:rsidRDefault="00012056" w:rsidP="00012056">
            <w:pPr>
              <w:spacing w:line="240" w:lineRule="auto"/>
              <w:rPr>
                <w:rFonts w:ascii="Times New Roman" w:eastAsia="Times New Roman" w:hAnsi="Times New Roman" w:cs="Times New Roman"/>
                <w:b/>
                <w:bCs/>
                <w:sz w:val="20"/>
                <w:szCs w:val="20"/>
                <w:lang w:eastAsia="uk-UA" w:bidi="uk-UA"/>
              </w:rPr>
            </w:pPr>
          </w:p>
        </w:tc>
        <w:tc>
          <w:tcPr>
            <w:tcW w:w="1141" w:type="dxa"/>
            <w:vMerge/>
          </w:tcPr>
          <w:p w:rsidR="00012056" w:rsidRPr="00012056" w:rsidRDefault="00012056" w:rsidP="00012056">
            <w:pPr>
              <w:spacing w:line="240" w:lineRule="auto"/>
              <w:rPr>
                <w:rFonts w:ascii="Times New Roman" w:eastAsia="Times New Roman" w:hAnsi="Times New Roman" w:cs="Times New Roman"/>
                <w:bCs/>
                <w:sz w:val="20"/>
                <w:szCs w:val="20"/>
                <w:lang w:eastAsia="uk-UA" w:bidi="uk-UA"/>
              </w:rPr>
            </w:pPr>
          </w:p>
        </w:tc>
        <w:tc>
          <w:tcPr>
            <w:tcW w:w="568" w:type="dxa"/>
          </w:tcPr>
          <w:p w:rsidR="00012056" w:rsidRPr="00012056" w:rsidRDefault="00012056" w:rsidP="00012056">
            <w:pPr>
              <w:spacing w:line="240" w:lineRule="auto"/>
              <w:ind w:right="-194"/>
              <w:rPr>
                <w:rFonts w:ascii="Times New Roman" w:eastAsia="Times New Roman" w:hAnsi="Times New Roman" w:cs="Times New Roman"/>
                <w:bCs/>
                <w:sz w:val="20"/>
                <w:szCs w:val="20"/>
                <w:lang w:eastAsia="uk-UA" w:bidi="uk-UA"/>
              </w:rPr>
            </w:pPr>
            <w:r w:rsidRPr="00012056">
              <w:rPr>
                <w:rFonts w:ascii="Times New Roman" w:eastAsia="Times New Roman" w:hAnsi="Times New Roman" w:cs="Times New Roman"/>
                <w:bCs/>
                <w:sz w:val="20"/>
                <w:szCs w:val="20"/>
                <w:lang w:eastAsia="uk-UA" w:bidi="uk-UA"/>
              </w:rPr>
              <w:t>2026</w:t>
            </w:r>
          </w:p>
        </w:tc>
        <w:tc>
          <w:tcPr>
            <w:tcW w:w="567" w:type="dxa"/>
          </w:tcPr>
          <w:p w:rsidR="00012056" w:rsidRPr="00012056" w:rsidRDefault="00012056" w:rsidP="00012056">
            <w:pPr>
              <w:spacing w:line="240" w:lineRule="auto"/>
              <w:ind w:right="-194"/>
              <w:rPr>
                <w:rFonts w:ascii="Times New Roman" w:eastAsia="Times New Roman" w:hAnsi="Times New Roman" w:cs="Times New Roman"/>
                <w:bCs/>
                <w:sz w:val="20"/>
                <w:szCs w:val="20"/>
                <w:lang w:eastAsia="uk-UA" w:bidi="uk-UA"/>
              </w:rPr>
            </w:pPr>
            <w:r w:rsidRPr="00012056">
              <w:rPr>
                <w:rFonts w:ascii="Times New Roman" w:eastAsia="Times New Roman" w:hAnsi="Times New Roman" w:cs="Times New Roman"/>
                <w:bCs/>
                <w:sz w:val="20"/>
                <w:szCs w:val="20"/>
                <w:lang w:eastAsia="uk-UA" w:bidi="uk-UA"/>
              </w:rPr>
              <w:t>2027</w:t>
            </w:r>
          </w:p>
        </w:tc>
        <w:tc>
          <w:tcPr>
            <w:tcW w:w="567" w:type="dxa"/>
          </w:tcPr>
          <w:p w:rsidR="00012056" w:rsidRPr="00012056" w:rsidRDefault="00012056" w:rsidP="00012056">
            <w:pPr>
              <w:spacing w:line="240" w:lineRule="auto"/>
              <w:ind w:right="-194"/>
              <w:rPr>
                <w:rFonts w:ascii="Times New Roman" w:eastAsia="Times New Roman" w:hAnsi="Times New Roman" w:cs="Times New Roman"/>
                <w:bCs/>
                <w:sz w:val="20"/>
                <w:szCs w:val="20"/>
                <w:lang w:eastAsia="uk-UA" w:bidi="uk-UA"/>
              </w:rPr>
            </w:pPr>
            <w:r w:rsidRPr="00012056">
              <w:rPr>
                <w:rFonts w:ascii="Times New Roman" w:eastAsia="Times New Roman" w:hAnsi="Times New Roman" w:cs="Times New Roman"/>
                <w:bCs/>
                <w:sz w:val="20"/>
                <w:szCs w:val="20"/>
                <w:lang w:eastAsia="uk-UA" w:bidi="uk-UA"/>
              </w:rPr>
              <w:t>2028</w:t>
            </w:r>
          </w:p>
        </w:tc>
        <w:tc>
          <w:tcPr>
            <w:tcW w:w="637" w:type="dxa"/>
          </w:tcPr>
          <w:p w:rsidR="00012056" w:rsidRPr="00012056" w:rsidRDefault="00012056" w:rsidP="00012056">
            <w:pPr>
              <w:spacing w:line="240" w:lineRule="auto"/>
              <w:ind w:right="-194"/>
              <w:rPr>
                <w:rFonts w:ascii="Times New Roman" w:eastAsia="Times New Roman" w:hAnsi="Times New Roman" w:cs="Times New Roman"/>
                <w:bCs/>
                <w:sz w:val="20"/>
                <w:szCs w:val="20"/>
                <w:lang w:eastAsia="uk-UA" w:bidi="uk-UA"/>
              </w:rPr>
            </w:pPr>
            <w:r w:rsidRPr="00012056">
              <w:rPr>
                <w:rFonts w:ascii="Times New Roman" w:eastAsia="Times New Roman" w:hAnsi="Times New Roman" w:cs="Times New Roman"/>
                <w:bCs/>
                <w:sz w:val="20"/>
                <w:szCs w:val="20"/>
                <w:lang w:eastAsia="uk-UA" w:bidi="uk-UA"/>
              </w:rPr>
              <w:t>2029</w:t>
            </w:r>
          </w:p>
        </w:tc>
        <w:tc>
          <w:tcPr>
            <w:tcW w:w="638" w:type="dxa"/>
          </w:tcPr>
          <w:p w:rsidR="00012056" w:rsidRPr="00012056" w:rsidRDefault="00012056" w:rsidP="00012056">
            <w:pPr>
              <w:spacing w:line="240" w:lineRule="auto"/>
              <w:ind w:right="-194"/>
              <w:rPr>
                <w:rFonts w:ascii="Times New Roman" w:eastAsia="Times New Roman" w:hAnsi="Times New Roman" w:cs="Times New Roman"/>
                <w:bCs/>
                <w:sz w:val="20"/>
                <w:szCs w:val="20"/>
                <w:lang w:eastAsia="uk-UA" w:bidi="uk-UA"/>
              </w:rPr>
            </w:pPr>
            <w:r w:rsidRPr="00012056">
              <w:rPr>
                <w:rFonts w:ascii="Times New Roman" w:eastAsia="Times New Roman" w:hAnsi="Times New Roman" w:cs="Times New Roman"/>
                <w:bCs/>
                <w:sz w:val="20"/>
                <w:szCs w:val="20"/>
                <w:lang w:eastAsia="uk-UA" w:bidi="uk-UA"/>
              </w:rPr>
              <w:t>2030</w:t>
            </w:r>
          </w:p>
        </w:tc>
      </w:tr>
      <w:tr w:rsidR="00012056" w:rsidRPr="00012056" w:rsidTr="00F466C2">
        <w:trPr>
          <w:cantSplit/>
          <w:trHeight w:val="20"/>
          <w:jc w:val="center"/>
        </w:trPr>
        <w:tc>
          <w:tcPr>
            <w:tcW w:w="568" w:type="dxa"/>
          </w:tcPr>
          <w:p w:rsidR="00012056" w:rsidRPr="00012056" w:rsidRDefault="00012056" w:rsidP="00012056">
            <w:pPr>
              <w:spacing w:line="240" w:lineRule="auto"/>
              <w:rPr>
                <w:rFonts w:ascii="Times New Roman" w:eastAsia="Times New Roman" w:hAnsi="Times New Roman" w:cs="Times New Roman"/>
                <w:bCs/>
                <w:sz w:val="20"/>
                <w:szCs w:val="20"/>
                <w:lang w:eastAsia="uk-UA" w:bidi="uk-UA"/>
              </w:rPr>
            </w:pPr>
            <w:r w:rsidRPr="00012056">
              <w:rPr>
                <w:rFonts w:ascii="Times New Roman" w:eastAsia="Times New Roman" w:hAnsi="Times New Roman" w:cs="Times New Roman"/>
                <w:bCs/>
                <w:sz w:val="20"/>
                <w:szCs w:val="20"/>
                <w:lang w:eastAsia="uk-UA" w:bidi="uk-UA"/>
              </w:rPr>
              <w:t>1</w:t>
            </w:r>
          </w:p>
        </w:tc>
        <w:tc>
          <w:tcPr>
            <w:tcW w:w="2216"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 xml:space="preserve">Заходи з відлову безпритульних тварин, їх кастрації та стерилізації, підбору трупів тварин </w:t>
            </w:r>
          </w:p>
        </w:tc>
        <w:tc>
          <w:tcPr>
            <w:tcW w:w="2881"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Підрядні організації-виконавці програми, з якими укладено відповідний договір Городоцькою сільською радою</w:t>
            </w:r>
          </w:p>
        </w:tc>
        <w:tc>
          <w:tcPr>
            <w:tcW w:w="1141"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Місцевий бюджет</w:t>
            </w:r>
          </w:p>
        </w:tc>
        <w:tc>
          <w:tcPr>
            <w:tcW w:w="56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90,0</w:t>
            </w:r>
          </w:p>
        </w:tc>
        <w:tc>
          <w:tcPr>
            <w:tcW w:w="56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90,0</w:t>
            </w:r>
          </w:p>
        </w:tc>
        <w:tc>
          <w:tcPr>
            <w:tcW w:w="56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90,0</w:t>
            </w:r>
          </w:p>
        </w:tc>
        <w:tc>
          <w:tcPr>
            <w:tcW w:w="63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90,0</w:t>
            </w:r>
          </w:p>
        </w:tc>
        <w:tc>
          <w:tcPr>
            <w:tcW w:w="638" w:type="dxa"/>
          </w:tcPr>
          <w:p w:rsidR="00012056" w:rsidRPr="00012056" w:rsidRDefault="00012056" w:rsidP="00012056">
            <w:pPr>
              <w:spacing w:line="240" w:lineRule="auto"/>
              <w:ind w:right="-194"/>
              <w:rPr>
                <w:rFonts w:ascii="Times New Roman" w:eastAsia="Times New Roman" w:hAnsi="Times New Roman" w:cs="Times New Roman"/>
                <w:sz w:val="20"/>
                <w:szCs w:val="20"/>
                <w:lang w:eastAsia="uk-UA" w:bidi="uk-UA"/>
              </w:rPr>
            </w:pPr>
            <w:r w:rsidRPr="00012056">
              <w:rPr>
                <w:rFonts w:ascii="Times New Roman" w:eastAsia="Times New Roman" w:hAnsi="Times New Roman" w:cs="Times New Roman"/>
                <w:sz w:val="20"/>
                <w:szCs w:val="20"/>
                <w:lang w:eastAsia="uk-UA" w:bidi="uk-UA"/>
              </w:rPr>
              <w:t>90,0</w:t>
            </w:r>
          </w:p>
        </w:tc>
      </w:tr>
      <w:tr w:rsidR="00012056" w:rsidRPr="00012056" w:rsidTr="00F466C2">
        <w:trPr>
          <w:cantSplit/>
          <w:trHeight w:val="20"/>
          <w:jc w:val="center"/>
        </w:trPr>
        <w:tc>
          <w:tcPr>
            <w:tcW w:w="56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lastRenderedPageBreak/>
              <w:t>2</w:t>
            </w:r>
          </w:p>
        </w:tc>
        <w:tc>
          <w:tcPr>
            <w:tcW w:w="2216"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Створення та ведення бази даних безпритульних тварин (відповідно до присвоєних ідентифікаційних номерів)</w:t>
            </w:r>
          </w:p>
        </w:tc>
        <w:tc>
          <w:tcPr>
            <w:tcW w:w="2881"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Підрядні організації-виконавці програми, з якими укладено відповідний договір Городоцькою сільською радою</w:t>
            </w:r>
          </w:p>
        </w:tc>
        <w:tc>
          <w:tcPr>
            <w:tcW w:w="1141"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Місцевий бюджет</w:t>
            </w:r>
          </w:p>
        </w:tc>
        <w:tc>
          <w:tcPr>
            <w:tcW w:w="56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2,0</w:t>
            </w:r>
          </w:p>
        </w:tc>
        <w:tc>
          <w:tcPr>
            <w:tcW w:w="56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2,0</w:t>
            </w:r>
          </w:p>
        </w:tc>
        <w:tc>
          <w:tcPr>
            <w:tcW w:w="56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2,0</w:t>
            </w:r>
          </w:p>
        </w:tc>
        <w:tc>
          <w:tcPr>
            <w:tcW w:w="63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2,0</w:t>
            </w:r>
          </w:p>
        </w:tc>
        <w:tc>
          <w:tcPr>
            <w:tcW w:w="63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2,0</w:t>
            </w:r>
          </w:p>
        </w:tc>
      </w:tr>
      <w:tr w:rsidR="00012056" w:rsidRPr="00012056" w:rsidTr="00F466C2">
        <w:trPr>
          <w:cantSplit/>
          <w:trHeight w:val="20"/>
          <w:jc w:val="center"/>
        </w:trPr>
        <w:tc>
          <w:tcPr>
            <w:tcW w:w="56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3</w:t>
            </w:r>
          </w:p>
        </w:tc>
        <w:tc>
          <w:tcPr>
            <w:tcW w:w="2216"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Проведення заходів з ідентифікації тварин (</w:t>
            </w:r>
            <w:proofErr w:type="spellStart"/>
            <w:r w:rsidRPr="00012056">
              <w:rPr>
                <w:rFonts w:ascii="Times New Roman" w:eastAsia="Calibri" w:hAnsi="Times New Roman" w:cs="Times New Roman"/>
                <w:sz w:val="20"/>
                <w:szCs w:val="20"/>
                <w:lang w:bidi="uk-UA"/>
              </w:rPr>
              <w:t>кліпсування</w:t>
            </w:r>
            <w:proofErr w:type="spellEnd"/>
            <w:r w:rsidRPr="00012056">
              <w:rPr>
                <w:rFonts w:ascii="Times New Roman" w:eastAsia="Calibri" w:hAnsi="Times New Roman" w:cs="Times New Roman"/>
                <w:sz w:val="20"/>
                <w:szCs w:val="20"/>
                <w:lang w:bidi="uk-UA"/>
              </w:rPr>
              <w:t>)</w:t>
            </w:r>
          </w:p>
        </w:tc>
        <w:tc>
          <w:tcPr>
            <w:tcW w:w="2881"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Підрядні організації-виконавці програми, з якими укладено відповідний договір Городоцькою сільською радою</w:t>
            </w:r>
          </w:p>
        </w:tc>
        <w:tc>
          <w:tcPr>
            <w:tcW w:w="1141"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Місцевий бюджет</w:t>
            </w:r>
          </w:p>
        </w:tc>
        <w:tc>
          <w:tcPr>
            <w:tcW w:w="56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6,0</w:t>
            </w:r>
          </w:p>
        </w:tc>
        <w:tc>
          <w:tcPr>
            <w:tcW w:w="56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6,0</w:t>
            </w:r>
          </w:p>
        </w:tc>
        <w:tc>
          <w:tcPr>
            <w:tcW w:w="56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6,0</w:t>
            </w:r>
          </w:p>
        </w:tc>
        <w:tc>
          <w:tcPr>
            <w:tcW w:w="63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6,0</w:t>
            </w:r>
          </w:p>
        </w:tc>
        <w:tc>
          <w:tcPr>
            <w:tcW w:w="63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6,0</w:t>
            </w:r>
          </w:p>
        </w:tc>
      </w:tr>
      <w:tr w:rsidR="00012056" w:rsidRPr="00012056" w:rsidTr="00F466C2">
        <w:trPr>
          <w:cantSplit/>
          <w:trHeight w:val="20"/>
          <w:jc w:val="center"/>
        </w:trPr>
        <w:tc>
          <w:tcPr>
            <w:tcW w:w="56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4</w:t>
            </w:r>
          </w:p>
        </w:tc>
        <w:tc>
          <w:tcPr>
            <w:tcW w:w="2216"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Проведення тематичних лекцій, семінарів, круглих столів та конференцій</w:t>
            </w:r>
          </w:p>
        </w:tc>
        <w:tc>
          <w:tcPr>
            <w:tcW w:w="2881"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Підрядні організації-виконавці програми, з якими укладено відповідний договір Городоцькою сільською радою</w:t>
            </w:r>
          </w:p>
        </w:tc>
        <w:tc>
          <w:tcPr>
            <w:tcW w:w="1141"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Місцевий бюджет</w:t>
            </w:r>
          </w:p>
        </w:tc>
        <w:tc>
          <w:tcPr>
            <w:tcW w:w="56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1,0</w:t>
            </w:r>
          </w:p>
        </w:tc>
        <w:tc>
          <w:tcPr>
            <w:tcW w:w="56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1,0</w:t>
            </w:r>
          </w:p>
        </w:tc>
        <w:tc>
          <w:tcPr>
            <w:tcW w:w="56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1,0</w:t>
            </w:r>
          </w:p>
        </w:tc>
        <w:tc>
          <w:tcPr>
            <w:tcW w:w="63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1,0</w:t>
            </w:r>
          </w:p>
        </w:tc>
        <w:tc>
          <w:tcPr>
            <w:tcW w:w="63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1,0</w:t>
            </w:r>
          </w:p>
        </w:tc>
      </w:tr>
      <w:tr w:rsidR="00012056" w:rsidRPr="00012056" w:rsidTr="00F466C2">
        <w:trPr>
          <w:cantSplit/>
          <w:trHeight w:val="20"/>
          <w:jc w:val="center"/>
        </w:trPr>
        <w:tc>
          <w:tcPr>
            <w:tcW w:w="56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5</w:t>
            </w:r>
          </w:p>
        </w:tc>
        <w:tc>
          <w:tcPr>
            <w:tcW w:w="2216"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Видання та розповсюдження тематичних друкованих видань: буклетів, плакатів, пам’яток для проведення просвітницької роботи серед мешканців</w:t>
            </w:r>
          </w:p>
        </w:tc>
        <w:tc>
          <w:tcPr>
            <w:tcW w:w="2881"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Підрядні організації-виконавці програми, з якими укладено відповідний договір Городоцькою сільською радою</w:t>
            </w:r>
          </w:p>
        </w:tc>
        <w:tc>
          <w:tcPr>
            <w:tcW w:w="1141"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Місцевий бюджет</w:t>
            </w:r>
          </w:p>
        </w:tc>
        <w:tc>
          <w:tcPr>
            <w:tcW w:w="56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1,0</w:t>
            </w:r>
          </w:p>
        </w:tc>
        <w:tc>
          <w:tcPr>
            <w:tcW w:w="56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1,0</w:t>
            </w:r>
          </w:p>
        </w:tc>
        <w:tc>
          <w:tcPr>
            <w:tcW w:w="56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1,0</w:t>
            </w:r>
          </w:p>
        </w:tc>
        <w:tc>
          <w:tcPr>
            <w:tcW w:w="63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1,0</w:t>
            </w:r>
          </w:p>
        </w:tc>
        <w:tc>
          <w:tcPr>
            <w:tcW w:w="63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1,0</w:t>
            </w:r>
          </w:p>
        </w:tc>
      </w:tr>
      <w:tr w:rsidR="00012056" w:rsidRPr="00012056" w:rsidTr="00F466C2">
        <w:trPr>
          <w:cantSplit/>
          <w:trHeight w:val="20"/>
          <w:jc w:val="center"/>
        </w:trPr>
        <w:tc>
          <w:tcPr>
            <w:tcW w:w="56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6</w:t>
            </w:r>
          </w:p>
        </w:tc>
        <w:tc>
          <w:tcPr>
            <w:tcW w:w="2216"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Пероральна імунізація диких м’ясоїдних тварин</w:t>
            </w:r>
          </w:p>
        </w:tc>
        <w:tc>
          <w:tcPr>
            <w:tcW w:w="2881"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 xml:space="preserve">Городоцька сільська рада, Головне управління </w:t>
            </w:r>
            <w:proofErr w:type="spellStart"/>
            <w:r w:rsidRPr="00012056">
              <w:rPr>
                <w:rFonts w:ascii="Times New Roman" w:eastAsia="Calibri" w:hAnsi="Times New Roman" w:cs="Times New Roman"/>
                <w:sz w:val="20"/>
                <w:szCs w:val="20"/>
                <w:lang w:bidi="uk-UA"/>
              </w:rPr>
              <w:t>Держпродспоживслужби</w:t>
            </w:r>
            <w:proofErr w:type="spellEnd"/>
            <w:r w:rsidRPr="00012056">
              <w:rPr>
                <w:rFonts w:ascii="Times New Roman" w:eastAsia="Calibri" w:hAnsi="Times New Roman" w:cs="Times New Roman"/>
                <w:sz w:val="20"/>
                <w:szCs w:val="20"/>
                <w:lang w:bidi="uk-UA"/>
              </w:rPr>
              <w:t xml:space="preserve"> в Рівненській області, Рівненське районне управління Головного управління </w:t>
            </w:r>
            <w:proofErr w:type="spellStart"/>
            <w:r w:rsidRPr="00012056">
              <w:rPr>
                <w:rFonts w:ascii="Times New Roman" w:eastAsia="Calibri" w:hAnsi="Times New Roman" w:cs="Times New Roman"/>
                <w:sz w:val="20"/>
                <w:szCs w:val="20"/>
                <w:lang w:bidi="uk-UA"/>
              </w:rPr>
              <w:t>Держпродспоживслужби</w:t>
            </w:r>
            <w:proofErr w:type="spellEnd"/>
            <w:r w:rsidRPr="00012056">
              <w:rPr>
                <w:rFonts w:ascii="Times New Roman" w:eastAsia="Calibri" w:hAnsi="Times New Roman" w:cs="Times New Roman"/>
                <w:sz w:val="20"/>
                <w:szCs w:val="20"/>
                <w:lang w:bidi="uk-UA"/>
              </w:rPr>
              <w:t xml:space="preserve"> в Рівненській області, Рівненська обласна військова адміністрація, Рівненська обласна державна адміністрація</w:t>
            </w:r>
          </w:p>
        </w:tc>
        <w:tc>
          <w:tcPr>
            <w:tcW w:w="1141"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Місцевий бюджет</w:t>
            </w:r>
          </w:p>
        </w:tc>
        <w:tc>
          <w:tcPr>
            <w:tcW w:w="56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50,0</w:t>
            </w:r>
          </w:p>
        </w:tc>
        <w:tc>
          <w:tcPr>
            <w:tcW w:w="56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50,0</w:t>
            </w:r>
          </w:p>
        </w:tc>
        <w:tc>
          <w:tcPr>
            <w:tcW w:w="56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50,0</w:t>
            </w:r>
          </w:p>
        </w:tc>
        <w:tc>
          <w:tcPr>
            <w:tcW w:w="63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50,0</w:t>
            </w:r>
          </w:p>
        </w:tc>
        <w:tc>
          <w:tcPr>
            <w:tcW w:w="63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50,0</w:t>
            </w:r>
          </w:p>
        </w:tc>
      </w:tr>
      <w:tr w:rsidR="00012056" w:rsidRPr="00012056" w:rsidTr="00F466C2">
        <w:trPr>
          <w:cantSplit/>
          <w:trHeight w:val="20"/>
          <w:jc w:val="center"/>
        </w:trPr>
        <w:tc>
          <w:tcPr>
            <w:tcW w:w="568" w:type="dxa"/>
          </w:tcPr>
          <w:p w:rsidR="00012056" w:rsidRPr="00012056" w:rsidRDefault="00012056" w:rsidP="00012056">
            <w:pPr>
              <w:spacing w:after="0" w:line="240" w:lineRule="auto"/>
              <w:rPr>
                <w:rFonts w:ascii="Times New Roman" w:eastAsia="Calibri" w:hAnsi="Times New Roman" w:cs="Times New Roman"/>
                <w:sz w:val="20"/>
                <w:szCs w:val="20"/>
                <w:lang w:bidi="uk-UA"/>
              </w:rPr>
            </w:pPr>
          </w:p>
        </w:tc>
        <w:tc>
          <w:tcPr>
            <w:tcW w:w="2216"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Всього</w:t>
            </w:r>
          </w:p>
        </w:tc>
        <w:tc>
          <w:tcPr>
            <w:tcW w:w="2881" w:type="dxa"/>
          </w:tcPr>
          <w:p w:rsidR="00012056" w:rsidRPr="00012056" w:rsidRDefault="00012056" w:rsidP="00012056">
            <w:pPr>
              <w:spacing w:after="0" w:line="240" w:lineRule="auto"/>
              <w:rPr>
                <w:rFonts w:ascii="Times New Roman" w:eastAsia="Calibri" w:hAnsi="Times New Roman" w:cs="Times New Roman"/>
                <w:sz w:val="20"/>
                <w:szCs w:val="20"/>
                <w:lang w:bidi="uk-UA"/>
              </w:rPr>
            </w:pPr>
          </w:p>
        </w:tc>
        <w:tc>
          <w:tcPr>
            <w:tcW w:w="1141" w:type="dxa"/>
          </w:tcPr>
          <w:p w:rsidR="00012056" w:rsidRPr="00012056" w:rsidRDefault="00012056" w:rsidP="00012056">
            <w:pPr>
              <w:spacing w:after="0" w:line="240" w:lineRule="auto"/>
              <w:rPr>
                <w:rFonts w:ascii="Times New Roman" w:eastAsia="Calibri" w:hAnsi="Times New Roman" w:cs="Times New Roman"/>
                <w:sz w:val="20"/>
                <w:szCs w:val="20"/>
                <w:lang w:bidi="uk-UA"/>
              </w:rPr>
            </w:pPr>
          </w:p>
        </w:tc>
        <w:tc>
          <w:tcPr>
            <w:tcW w:w="56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150,0</w:t>
            </w:r>
          </w:p>
        </w:tc>
        <w:tc>
          <w:tcPr>
            <w:tcW w:w="56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150,0</w:t>
            </w:r>
          </w:p>
        </w:tc>
        <w:tc>
          <w:tcPr>
            <w:tcW w:w="56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150,0</w:t>
            </w:r>
          </w:p>
        </w:tc>
        <w:tc>
          <w:tcPr>
            <w:tcW w:w="637"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150,0</w:t>
            </w:r>
          </w:p>
        </w:tc>
        <w:tc>
          <w:tcPr>
            <w:tcW w:w="638" w:type="dxa"/>
          </w:tcPr>
          <w:p w:rsidR="00012056" w:rsidRPr="00012056" w:rsidRDefault="00012056" w:rsidP="00012056">
            <w:pPr>
              <w:spacing w:after="0" w:line="240" w:lineRule="auto"/>
              <w:rPr>
                <w:rFonts w:ascii="Times New Roman" w:eastAsia="Calibri" w:hAnsi="Times New Roman" w:cs="Times New Roman"/>
                <w:sz w:val="20"/>
                <w:szCs w:val="20"/>
                <w:lang w:bidi="uk-UA"/>
              </w:rPr>
            </w:pPr>
            <w:r w:rsidRPr="00012056">
              <w:rPr>
                <w:rFonts w:ascii="Times New Roman" w:eastAsia="Calibri" w:hAnsi="Times New Roman" w:cs="Times New Roman"/>
                <w:sz w:val="20"/>
                <w:szCs w:val="20"/>
                <w:lang w:bidi="uk-UA"/>
              </w:rPr>
              <w:t>150,0</w:t>
            </w:r>
          </w:p>
        </w:tc>
      </w:tr>
    </w:tbl>
    <w:p w:rsidR="00012056" w:rsidRPr="00012056" w:rsidRDefault="00012056" w:rsidP="00012056">
      <w:pPr>
        <w:keepNext/>
        <w:keepLines/>
        <w:widowControl w:val="0"/>
        <w:numPr>
          <w:ilvl w:val="0"/>
          <w:numId w:val="3"/>
        </w:numPr>
        <w:spacing w:after="0" w:line="240" w:lineRule="auto"/>
        <w:jc w:val="center"/>
        <w:outlineLvl w:val="0"/>
        <w:rPr>
          <w:rFonts w:ascii="Times New Roman" w:eastAsia="Times New Roman" w:hAnsi="Times New Roman" w:cs="Times New Roman"/>
          <w:b/>
          <w:bCs/>
          <w:sz w:val="24"/>
          <w:szCs w:val="24"/>
          <w:lang w:eastAsia="uk-UA" w:bidi="uk-UA"/>
        </w:rPr>
      </w:pPr>
      <w:r w:rsidRPr="00012056">
        <w:rPr>
          <w:rFonts w:ascii="Times New Roman" w:eastAsia="Times New Roman" w:hAnsi="Times New Roman" w:cs="Times New Roman"/>
          <w:b/>
          <w:bCs/>
          <w:sz w:val="24"/>
          <w:szCs w:val="24"/>
          <w:lang w:eastAsia="uk-UA" w:bidi="uk-UA"/>
        </w:rPr>
        <w:t>Організація контролю за ходом виконання Програми</w:t>
      </w:r>
      <w:bookmarkEnd w:id="10"/>
    </w:p>
    <w:p w:rsidR="00012056" w:rsidRPr="00012056" w:rsidRDefault="00012056" w:rsidP="00012056">
      <w:pPr>
        <w:widowControl w:val="0"/>
        <w:spacing w:line="240" w:lineRule="auto"/>
        <w:ind w:firstLine="567"/>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6.1. Контроль за виконання Програми відповідно до своїх повноважень забезпечує Постійна комісія з питань комунальної власності, благоустрою, житлово-комунального та дорожнього господарства.</w:t>
      </w:r>
    </w:p>
    <w:p w:rsidR="00012056" w:rsidRPr="00012056" w:rsidRDefault="00012056" w:rsidP="00012056">
      <w:pPr>
        <w:widowControl w:val="0"/>
        <w:numPr>
          <w:ilvl w:val="1"/>
          <w:numId w:val="8"/>
        </w:numPr>
        <w:tabs>
          <w:tab w:val="left" w:pos="1134"/>
        </w:tabs>
        <w:spacing w:after="0" w:line="240" w:lineRule="auto"/>
        <w:ind w:firstLine="567"/>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Громадські організації, статутною метою діяльності яких є охорона та захист тварин, мають право перевіряти поводження з тваринами будь-якими юридичними та фізичними особами.</w:t>
      </w:r>
    </w:p>
    <w:p w:rsidR="00012056" w:rsidRPr="00012056" w:rsidRDefault="00012056" w:rsidP="00012056">
      <w:pPr>
        <w:widowControl w:val="0"/>
        <w:numPr>
          <w:ilvl w:val="1"/>
          <w:numId w:val="8"/>
        </w:numPr>
        <w:spacing w:after="0" w:line="240" w:lineRule="auto"/>
        <w:ind w:firstLine="567"/>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У разі виявлення випадків жорстокого поводження з тваринами громадські організації по охороні та захисту тварин мають право ставити перед відповідними органами питання про відбирання тварини, накладення стягнень на винних осіб.</w:t>
      </w:r>
    </w:p>
    <w:p w:rsidR="00012056" w:rsidRPr="00012056" w:rsidRDefault="00012056" w:rsidP="00012056">
      <w:pPr>
        <w:widowControl w:val="0"/>
        <w:numPr>
          <w:ilvl w:val="1"/>
          <w:numId w:val="8"/>
        </w:numPr>
        <w:spacing w:after="0" w:line="240" w:lineRule="auto"/>
        <w:ind w:firstLine="567"/>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Виконавчі органи Городоцької сільської ради всебічно сприяють фізичним особам та громадським організаціям, метою діяльності яких є охорона та захист тварин.</w:t>
      </w:r>
    </w:p>
    <w:p w:rsidR="00012056" w:rsidRPr="00012056" w:rsidRDefault="00012056" w:rsidP="00012056">
      <w:pPr>
        <w:keepNext/>
        <w:keepLines/>
        <w:widowControl w:val="0"/>
        <w:numPr>
          <w:ilvl w:val="0"/>
          <w:numId w:val="3"/>
        </w:numPr>
        <w:tabs>
          <w:tab w:val="left" w:pos="2307"/>
        </w:tabs>
        <w:spacing w:after="0" w:line="240" w:lineRule="auto"/>
        <w:outlineLvl w:val="0"/>
        <w:rPr>
          <w:rFonts w:ascii="Times New Roman" w:eastAsia="Times New Roman" w:hAnsi="Times New Roman" w:cs="Times New Roman"/>
          <w:b/>
          <w:bCs/>
          <w:sz w:val="24"/>
          <w:szCs w:val="24"/>
          <w:lang w:eastAsia="uk-UA" w:bidi="uk-UA"/>
        </w:rPr>
      </w:pPr>
      <w:bookmarkStart w:id="11" w:name="bookmark8"/>
      <w:r w:rsidRPr="00012056">
        <w:rPr>
          <w:rFonts w:ascii="Times New Roman" w:eastAsia="Times New Roman" w:hAnsi="Times New Roman" w:cs="Times New Roman"/>
          <w:b/>
          <w:bCs/>
          <w:sz w:val="24"/>
          <w:szCs w:val="24"/>
          <w:lang w:eastAsia="uk-UA" w:bidi="uk-UA"/>
        </w:rPr>
        <w:t>Очікувані результати виконання Програми</w:t>
      </w:r>
      <w:bookmarkEnd w:id="11"/>
    </w:p>
    <w:p w:rsidR="00012056" w:rsidRPr="00012056" w:rsidRDefault="00012056" w:rsidP="00012056">
      <w:pPr>
        <w:widowControl w:val="0"/>
        <w:numPr>
          <w:ilvl w:val="1"/>
          <w:numId w:val="2"/>
        </w:numPr>
        <w:spacing w:after="0" w:line="240" w:lineRule="auto"/>
        <w:ind w:firstLine="567"/>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У результаті виконання Програми очікується:</w:t>
      </w:r>
    </w:p>
    <w:p w:rsidR="00012056" w:rsidRPr="00012056" w:rsidRDefault="00012056" w:rsidP="00012056">
      <w:pPr>
        <w:widowControl w:val="0"/>
        <w:numPr>
          <w:ilvl w:val="0"/>
          <w:numId w:val="1"/>
        </w:numPr>
        <w:tabs>
          <w:tab w:val="left" w:pos="118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Зменшення чисельності безпритульних тварин та профілактики і боротьби зі сказом;</w:t>
      </w:r>
    </w:p>
    <w:p w:rsidR="00012056" w:rsidRPr="00012056" w:rsidRDefault="00012056" w:rsidP="00012056">
      <w:pPr>
        <w:widowControl w:val="0"/>
        <w:numPr>
          <w:ilvl w:val="0"/>
          <w:numId w:val="1"/>
        </w:numPr>
        <w:tabs>
          <w:tab w:val="left" w:pos="1155"/>
        </w:tabs>
        <w:spacing w:after="0" w:line="240" w:lineRule="auto"/>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lastRenderedPageBreak/>
        <w:t>Підвищення рівня безпеки і комфортності середовища існування людини та тварин;</w:t>
      </w:r>
    </w:p>
    <w:p w:rsidR="00012056" w:rsidRPr="00012056" w:rsidRDefault="00012056" w:rsidP="00012056">
      <w:pPr>
        <w:widowControl w:val="0"/>
        <w:numPr>
          <w:ilvl w:val="0"/>
          <w:numId w:val="1"/>
        </w:numPr>
        <w:tabs>
          <w:tab w:val="left" w:pos="118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Забезпечення суспільного спокою і підвищення моральності;</w:t>
      </w:r>
    </w:p>
    <w:p w:rsidR="00012056" w:rsidRPr="00012056" w:rsidRDefault="00012056" w:rsidP="00012056">
      <w:pPr>
        <w:widowControl w:val="0"/>
        <w:numPr>
          <w:ilvl w:val="0"/>
          <w:numId w:val="1"/>
        </w:numPr>
        <w:tabs>
          <w:tab w:val="left" w:pos="1368"/>
        </w:tabs>
        <w:spacing w:after="0" w:line="240" w:lineRule="auto"/>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Поліпшення естетичного вигляду Городоцької сільської ради;</w:t>
      </w:r>
    </w:p>
    <w:p w:rsidR="00012056" w:rsidRPr="00012056" w:rsidRDefault="00012056" w:rsidP="00012056">
      <w:pPr>
        <w:widowControl w:val="0"/>
        <w:numPr>
          <w:ilvl w:val="0"/>
          <w:numId w:val="1"/>
        </w:numPr>
        <w:tabs>
          <w:tab w:val="left" w:pos="1180"/>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Зниження витрат на епідеміологічні заходи й лікування населення;</w:t>
      </w:r>
    </w:p>
    <w:p w:rsidR="00012056" w:rsidRPr="00012056" w:rsidRDefault="00012056" w:rsidP="00012056">
      <w:pPr>
        <w:widowControl w:val="0"/>
        <w:numPr>
          <w:ilvl w:val="0"/>
          <w:numId w:val="1"/>
        </w:numPr>
        <w:tabs>
          <w:tab w:val="left" w:pos="1146"/>
        </w:tabs>
        <w:spacing w:after="0" w:line="240" w:lineRule="auto"/>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Зменшення засмічення довкілля продуктами життєдіяльності тварин і зниження витрат відповідних комунальних служб;</w:t>
      </w:r>
    </w:p>
    <w:p w:rsidR="00012056" w:rsidRPr="00012056" w:rsidRDefault="00012056" w:rsidP="00012056">
      <w:pPr>
        <w:widowControl w:val="0"/>
        <w:numPr>
          <w:ilvl w:val="0"/>
          <w:numId w:val="1"/>
        </w:numPr>
        <w:tabs>
          <w:tab w:val="left" w:pos="1175"/>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Зниження аварійності на дорогах;</w:t>
      </w:r>
    </w:p>
    <w:p w:rsidR="00012056" w:rsidRPr="00012056" w:rsidRDefault="00012056" w:rsidP="00012056">
      <w:pPr>
        <w:widowControl w:val="0"/>
        <w:numPr>
          <w:ilvl w:val="0"/>
          <w:numId w:val="1"/>
        </w:numPr>
        <w:tabs>
          <w:tab w:val="left" w:pos="1150"/>
        </w:tabs>
        <w:spacing w:after="0" w:line="240" w:lineRule="auto"/>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Забезпечення ефективного використання бюджетних коштів на заходи щодо регулювання чисельності безпритульних тварин та профілактики і боротьби зі сказом;</w:t>
      </w:r>
    </w:p>
    <w:p w:rsidR="00012056" w:rsidRPr="00012056" w:rsidRDefault="00012056" w:rsidP="00012056">
      <w:pPr>
        <w:widowControl w:val="0"/>
        <w:numPr>
          <w:ilvl w:val="0"/>
          <w:numId w:val="1"/>
        </w:numPr>
        <w:tabs>
          <w:tab w:val="left" w:pos="1160"/>
        </w:tabs>
        <w:spacing w:after="0" w:line="240" w:lineRule="auto"/>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Формування гуманного ставлення до тварин, що знаходяться поруч з людиною;</w:t>
      </w:r>
    </w:p>
    <w:p w:rsidR="00012056" w:rsidRPr="00012056" w:rsidRDefault="00012056" w:rsidP="00012056">
      <w:pPr>
        <w:widowControl w:val="0"/>
        <w:numPr>
          <w:ilvl w:val="0"/>
          <w:numId w:val="1"/>
        </w:numPr>
        <w:tabs>
          <w:tab w:val="left" w:pos="1314"/>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Створення бази даних безпритульних тварин.</w:t>
      </w:r>
    </w:p>
    <w:p w:rsidR="00012056" w:rsidRPr="00012056" w:rsidRDefault="00012056" w:rsidP="00012056">
      <w:pPr>
        <w:widowControl w:val="0"/>
        <w:numPr>
          <w:ilvl w:val="0"/>
          <w:numId w:val="1"/>
        </w:numPr>
        <w:tabs>
          <w:tab w:val="left" w:pos="1314"/>
        </w:tabs>
        <w:spacing w:after="0" w:line="240" w:lineRule="auto"/>
        <w:jc w:val="both"/>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Зменшення випадків сказу на території громади.</w:t>
      </w:r>
    </w:p>
    <w:p w:rsidR="00012056" w:rsidRPr="00012056" w:rsidRDefault="00012056" w:rsidP="00012056">
      <w:pPr>
        <w:keepNext/>
        <w:keepLines/>
        <w:widowControl w:val="0"/>
        <w:numPr>
          <w:ilvl w:val="0"/>
          <w:numId w:val="3"/>
        </w:numPr>
        <w:tabs>
          <w:tab w:val="left" w:pos="3262"/>
        </w:tabs>
        <w:spacing w:after="0" w:line="240" w:lineRule="auto"/>
        <w:jc w:val="both"/>
        <w:outlineLvl w:val="0"/>
        <w:rPr>
          <w:rFonts w:ascii="Times New Roman" w:eastAsia="Times New Roman" w:hAnsi="Times New Roman" w:cs="Times New Roman"/>
          <w:b/>
          <w:bCs/>
          <w:sz w:val="24"/>
          <w:szCs w:val="24"/>
          <w:lang w:eastAsia="uk-UA" w:bidi="uk-UA"/>
        </w:rPr>
      </w:pPr>
      <w:bookmarkStart w:id="12" w:name="bookmark9"/>
      <w:r w:rsidRPr="00012056">
        <w:rPr>
          <w:rFonts w:ascii="Times New Roman" w:eastAsia="Times New Roman" w:hAnsi="Times New Roman" w:cs="Times New Roman"/>
          <w:b/>
          <w:bCs/>
          <w:sz w:val="24"/>
          <w:szCs w:val="24"/>
          <w:lang w:eastAsia="uk-UA" w:bidi="uk-UA"/>
        </w:rPr>
        <w:t>Фінансування програми</w:t>
      </w:r>
      <w:bookmarkEnd w:id="12"/>
    </w:p>
    <w:p w:rsidR="00012056" w:rsidRPr="00012056" w:rsidRDefault="00012056" w:rsidP="00012056">
      <w:pPr>
        <w:widowControl w:val="0"/>
        <w:spacing w:line="240" w:lineRule="auto"/>
        <w:ind w:firstLine="620"/>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8.1. Фінансування програми здійснюється за рахунок бюджету Городоцької сільської ради відповідно до паспорту Програми.</w:t>
      </w:r>
    </w:p>
    <w:p w:rsidR="00012056" w:rsidRPr="00012056" w:rsidRDefault="00012056" w:rsidP="00012056">
      <w:pPr>
        <w:widowControl w:val="0"/>
        <w:spacing w:line="240" w:lineRule="auto"/>
        <w:rPr>
          <w:rFonts w:ascii="Times New Roman" w:eastAsia="Times New Roman" w:hAnsi="Times New Roman" w:cs="Times New Roman"/>
          <w:sz w:val="24"/>
          <w:szCs w:val="24"/>
          <w:lang w:eastAsia="uk-UA" w:bidi="uk-UA"/>
        </w:rPr>
      </w:pPr>
    </w:p>
    <w:p w:rsidR="00012056" w:rsidRPr="00012056" w:rsidRDefault="00012056" w:rsidP="00012056">
      <w:pPr>
        <w:widowControl w:val="0"/>
        <w:spacing w:line="240" w:lineRule="auto"/>
        <w:rPr>
          <w:rFonts w:ascii="Times New Roman" w:eastAsia="Times New Roman" w:hAnsi="Times New Roman" w:cs="Times New Roman"/>
          <w:sz w:val="24"/>
          <w:szCs w:val="24"/>
          <w:lang w:eastAsia="uk-UA" w:bidi="uk-UA"/>
        </w:rPr>
      </w:pPr>
      <w:r w:rsidRPr="00012056">
        <w:rPr>
          <w:rFonts w:ascii="Times New Roman" w:eastAsia="Times New Roman" w:hAnsi="Times New Roman" w:cs="Times New Roman"/>
          <w:sz w:val="24"/>
          <w:szCs w:val="24"/>
          <w:lang w:eastAsia="uk-UA" w:bidi="uk-UA"/>
        </w:rPr>
        <w:t xml:space="preserve">Секретар ради </w:t>
      </w:r>
      <w:r w:rsidRPr="00012056">
        <w:rPr>
          <w:rFonts w:ascii="Times New Roman" w:eastAsia="Times New Roman" w:hAnsi="Times New Roman" w:cs="Times New Roman"/>
          <w:sz w:val="24"/>
          <w:szCs w:val="24"/>
          <w:lang w:eastAsia="uk-UA" w:bidi="uk-UA"/>
        </w:rPr>
        <w:tab/>
      </w:r>
      <w:r w:rsidRPr="00012056">
        <w:rPr>
          <w:rFonts w:ascii="Times New Roman" w:eastAsia="Times New Roman" w:hAnsi="Times New Roman" w:cs="Times New Roman"/>
          <w:sz w:val="24"/>
          <w:szCs w:val="24"/>
          <w:lang w:eastAsia="uk-UA" w:bidi="uk-UA"/>
        </w:rPr>
        <w:tab/>
      </w:r>
      <w:r w:rsidRPr="00012056">
        <w:rPr>
          <w:rFonts w:ascii="Times New Roman" w:eastAsia="Times New Roman" w:hAnsi="Times New Roman" w:cs="Times New Roman"/>
          <w:sz w:val="24"/>
          <w:szCs w:val="24"/>
          <w:lang w:eastAsia="uk-UA" w:bidi="uk-UA"/>
        </w:rPr>
        <w:tab/>
      </w:r>
      <w:r w:rsidRPr="00012056">
        <w:rPr>
          <w:rFonts w:ascii="Times New Roman" w:eastAsia="Times New Roman" w:hAnsi="Times New Roman" w:cs="Times New Roman"/>
          <w:sz w:val="24"/>
          <w:szCs w:val="24"/>
          <w:lang w:eastAsia="uk-UA" w:bidi="uk-UA"/>
        </w:rPr>
        <w:tab/>
      </w:r>
      <w:r w:rsidRPr="00012056">
        <w:rPr>
          <w:rFonts w:ascii="Times New Roman" w:eastAsia="Times New Roman" w:hAnsi="Times New Roman" w:cs="Times New Roman"/>
          <w:sz w:val="24"/>
          <w:szCs w:val="24"/>
          <w:lang w:eastAsia="uk-UA" w:bidi="uk-UA"/>
        </w:rPr>
        <w:tab/>
        <w:t xml:space="preserve">     </w:t>
      </w:r>
      <w:r w:rsidRPr="00012056">
        <w:rPr>
          <w:rFonts w:ascii="Times New Roman" w:eastAsia="Times New Roman" w:hAnsi="Times New Roman" w:cs="Times New Roman"/>
          <w:sz w:val="24"/>
          <w:szCs w:val="24"/>
          <w:lang w:eastAsia="uk-UA" w:bidi="uk-UA"/>
        </w:rPr>
        <w:tab/>
      </w:r>
      <w:r w:rsidRPr="00012056">
        <w:rPr>
          <w:rFonts w:ascii="Times New Roman" w:eastAsia="Times New Roman" w:hAnsi="Times New Roman" w:cs="Times New Roman"/>
          <w:sz w:val="24"/>
          <w:szCs w:val="24"/>
          <w:lang w:eastAsia="uk-UA" w:bidi="uk-UA"/>
        </w:rPr>
        <w:tab/>
      </w:r>
      <w:r w:rsidRPr="00012056">
        <w:rPr>
          <w:rFonts w:ascii="Times New Roman" w:eastAsia="Times New Roman" w:hAnsi="Times New Roman" w:cs="Times New Roman"/>
          <w:sz w:val="24"/>
          <w:szCs w:val="24"/>
          <w:lang w:eastAsia="uk-UA" w:bidi="uk-UA"/>
        </w:rPr>
        <w:tab/>
        <w:t xml:space="preserve">   Людмила СПІВАК</w:t>
      </w:r>
    </w:p>
    <w:p w:rsidR="00287371" w:rsidRPr="00012056" w:rsidRDefault="00287371" w:rsidP="00012056">
      <w:pPr>
        <w:spacing w:line="240" w:lineRule="auto"/>
      </w:pPr>
    </w:p>
    <w:sectPr w:rsidR="00287371" w:rsidRPr="00012056" w:rsidSect="00012056">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2056" w:rsidRDefault="00012056" w:rsidP="00012056">
      <w:pPr>
        <w:spacing w:after="0" w:line="240" w:lineRule="auto"/>
      </w:pPr>
      <w:r>
        <w:separator/>
      </w:r>
    </w:p>
  </w:endnote>
  <w:endnote w:type="continuationSeparator" w:id="0">
    <w:p w:rsidR="00012056" w:rsidRDefault="00012056" w:rsidP="00012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2AEF" w:usb1="4000207B"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2056" w:rsidRDefault="00012056" w:rsidP="00012056">
      <w:pPr>
        <w:spacing w:after="0" w:line="240" w:lineRule="auto"/>
      </w:pPr>
      <w:r>
        <w:separator/>
      </w:r>
    </w:p>
  </w:footnote>
  <w:footnote w:type="continuationSeparator" w:id="0">
    <w:p w:rsidR="00012056" w:rsidRDefault="00012056" w:rsidP="00012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7889031"/>
      <w:docPartObj>
        <w:docPartGallery w:val="Page Numbers (Top of Page)"/>
        <w:docPartUnique/>
      </w:docPartObj>
    </w:sdtPr>
    <w:sdtEndPr>
      <w:rPr>
        <w:rFonts w:ascii="Times New Roman" w:hAnsi="Times New Roman" w:cs="Times New Roman"/>
        <w:sz w:val="24"/>
        <w:szCs w:val="24"/>
      </w:rPr>
    </w:sdtEndPr>
    <w:sdtContent>
      <w:p w:rsidR="00012056" w:rsidRPr="00012056" w:rsidRDefault="00012056">
        <w:pPr>
          <w:pStyle w:val="a3"/>
          <w:jc w:val="center"/>
          <w:rPr>
            <w:rFonts w:ascii="Times New Roman" w:hAnsi="Times New Roman" w:cs="Times New Roman"/>
            <w:sz w:val="24"/>
            <w:szCs w:val="24"/>
          </w:rPr>
        </w:pPr>
        <w:r w:rsidRPr="00012056">
          <w:rPr>
            <w:rFonts w:ascii="Times New Roman" w:hAnsi="Times New Roman" w:cs="Times New Roman"/>
            <w:sz w:val="24"/>
            <w:szCs w:val="24"/>
          </w:rPr>
          <w:fldChar w:fldCharType="begin"/>
        </w:r>
        <w:r w:rsidRPr="00012056">
          <w:rPr>
            <w:rFonts w:ascii="Times New Roman" w:hAnsi="Times New Roman" w:cs="Times New Roman"/>
            <w:sz w:val="24"/>
            <w:szCs w:val="24"/>
          </w:rPr>
          <w:instrText>PAGE   \* MERGEFORMAT</w:instrText>
        </w:r>
        <w:r w:rsidRPr="00012056">
          <w:rPr>
            <w:rFonts w:ascii="Times New Roman" w:hAnsi="Times New Roman" w:cs="Times New Roman"/>
            <w:sz w:val="24"/>
            <w:szCs w:val="24"/>
          </w:rPr>
          <w:fldChar w:fldCharType="separate"/>
        </w:r>
        <w:r w:rsidRPr="00012056">
          <w:rPr>
            <w:rFonts w:ascii="Times New Roman" w:hAnsi="Times New Roman" w:cs="Times New Roman"/>
            <w:sz w:val="24"/>
            <w:szCs w:val="24"/>
          </w:rPr>
          <w:t>2</w:t>
        </w:r>
        <w:r w:rsidRPr="00012056">
          <w:rPr>
            <w:rFonts w:ascii="Times New Roman" w:hAnsi="Times New Roman" w:cs="Times New Roman"/>
            <w:sz w:val="24"/>
            <w:szCs w:val="24"/>
          </w:rPr>
          <w:fldChar w:fldCharType="end"/>
        </w:r>
      </w:p>
    </w:sdtContent>
  </w:sdt>
  <w:p w:rsidR="00012056" w:rsidRDefault="000120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53218"/>
    <w:multiLevelType w:val="multilevel"/>
    <w:tmpl w:val="1FFA0036"/>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74A2A18"/>
    <w:multiLevelType w:val="multilevel"/>
    <w:tmpl w:val="09787E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B70948"/>
    <w:multiLevelType w:val="multilevel"/>
    <w:tmpl w:val="4808B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DF742B"/>
    <w:multiLevelType w:val="multilevel"/>
    <w:tmpl w:val="50DC6E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671030"/>
    <w:multiLevelType w:val="multilevel"/>
    <w:tmpl w:val="7AD6D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9E4F12"/>
    <w:multiLevelType w:val="multilevel"/>
    <w:tmpl w:val="DCDC5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040C94"/>
    <w:multiLevelType w:val="multilevel"/>
    <w:tmpl w:val="BCBCF10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2A1561"/>
    <w:multiLevelType w:val="multilevel"/>
    <w:tmpl w:val="A50C66CE"/>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0"/>
  </w:num>
  <w:num w:numId="3">
    <w:abstractNumId w:val="1"/>
  </w:num>
  <w:num w:numId="4">
    <w:abstractNumId w:val="4"/>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56"/>
    <w:rsid w:val="00012056"/>
    <w:rsid w:val="000C3858"/>
    <w:rsid w:val="001F15C3"/>
    <w:rsid w:val="00237993"/>
    <w:rsid w:val="00287371"/>
    <w:rsid w:val="002D1FE3"/>
    <w:rsid w:val="00353EDC"/>
    <w:rsid w:val="009235BB"/>
    <w:rsid w:val="00984E23"/>
    <w:rsid w:val="009E7901"/>
    <w:rsid w:val="00A17DA8"/>
    <w:rsid w:val="00AB348D"/>
    <w:rsid w:val="00CB5C5B"/>
    <w:rsid w:val="00ED5D02"/>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EBAA"/>
  <w15:chartTrackingRefBased/>
  <w15:docId w15:val="{1DA9A7A7-E441-48CB-B590-82930F17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01205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01205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12056"/>
  </w:style>
  <w:style w:type="paragraph" w:styleId="a5">
    <w:name w:val="footer"/>
    <w:basedOn w:val="a"/>
    <w:link w:val="a6"/>
    <w:uiPriority w:val="99"/>
    <w:unhideWhenUsed/>
    <w:rsid w:val="00012056"/>
    <w:pPr>
      <w:tabs>
        <w:tab w:val="center" w:pos="4819"/>
        <w:tab w:val="right" w:pos="9639"/>
      </w:tabs>
      <w:spacing w:after="0" w:line="240" w:lineRule="auto"/>
    </w:pPr>
  </w:style>
  <w:style w:type="character" w:customStyle="1" w:styleId="a6">
    <w:name w:val="Нижній колонтитул Знак"/>
    <w:basedOn w:val="a0"/>
    <w:link w:val="a5"/>
    <w:uiPriority w:val="99"/>
    <w:rsid w:val="0001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11424</Words>
  <Characters>6513</Characters>
  <Application>Microsoft Office Word</Application>
  <DocSecurity>0</DocSecurity>
  <Lines>54</Lines>
  <Paragraphs>35</Paragraphs>
  <ScaleCrop>false</ScaleCrop>
  <Company>SPecialiST RePack</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1</cp:revision>
  <dcterms:created xsi:type="dcterms:W3CDTF">2025-12-26T09:34:00Z</dcterms:created>
  <dcterms:modified xsi:type="dcterms:W3CDTF">2025-12-26T09:36:00Z</dcterms:modified>
</cp:coreProperties>
</file>