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23AB7" w14:textId="77777777" w:rsidR="00A30957" w:rsidRPr="00A30957" w:rsidRDefault="00A30957" w:rsidP="00A30957">
      <w:pPr>
        <w:ind w:left="5954"/>
        <w:jc w:val="right"/>
        <w:rPr>
          <w:rFonts w:eastAsia="Calibri"/>
          <w:b/>
          <w:sz w:val="28"/>
          <w:szCs w:val="28"/>
        </w:rPr>
      </w:pPr>
      <w:r w:rsidRPr="00A30957">
        <w:rPr>
          <w:rFonts w:eastAsia="Calibri"/>
          <w:b/>
          <w:sz w:val="28"/>
          <w:szCs w:val="28"/>
        </w:rPr>
        <w:t>ПРОЄКТ</w:t>
      </w:r>
    </w:p>
    <w:p w14:paraId="13335819" w14:textId="77777777" w:rsidR="00A30957" w:rsidRPr="00A30957" w:rsidRDefault="00A30957" w:rsidP="00A30957">
      <w:pPr>
        <w:jc w:val="center"/>
        <w:rPr>
          <w:sz w:val="23"/>
          <w:lang w:eastAsia="ru-RU"/>
        </w:rPr>
      </w:pPr>
      <w:r w:rsidRPr="00A30957">
        <w:rPr>
          <w:noProof/>
          <w:sz w:val="23"/>
        </w:rPr>
        <w:drawing>
          <wp:inline distT="0" distB="0" distL="0" distR="0" wp14:anchorId="129E4F74" wp14:editId="5E5AD940">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3C773DA" w14:textId="77777777" w:rsidR="00A30957" w:rsidRPr="00A30957" w:rsidRDefault="00A30957" w:rsidP="00A30957">
      <w:pPr>
        <w:keepNext/>
        <w:jc w:val="center"/>
        <w:outlineLvl w:val="2"/>
        <w:rPr>
          <w:b/>
          <w:sz w:val="16"/>
          <w:szCs w:val="16"/>
          <w:lang w:eastAsia="ru-RU"/>
        </w:rPr>
      </w:pPr>
    </w:p>
    <w:p w14:paraId="05B43197" w14:textId="77777777" w:rsidR="00A30957" w:rsidRPr="00A30957" w:rsidRDefault="00A30957" w:rsidP="00A30957">
      <w:pPr>
        <w:keepNext/>
        <w:jc w:val="center"/>
        <w:outlineLvl w:val="2"/>
        <w:rPr>
          <w:b/>
          <w:sz w:val="28"/>
          <w:szCs w:val="28"/>
          <w:lang w:eastAsia="ru-RU"/>
        </w:rPr>
      </w:pPr>
      <w:r w:rsidRPr="00A30957">
        <w:rPr>
          <w:b/>
          <w:sz w:val="28"/>
          <w:szCs w:val="28"/>
          <w:lang w:eastAsia="ru-RU"/>
        </w:rPr>
        <w:t>ГОРОДОЦЬКА СІЛЬСЬКА РАДА</w:t>
      </w:r>
    </w:p>
    <w:p w14:paraId="6CDF1497" w14:textId="77777777" w:rsidR="00A30957" w:rsidRPr="00A30957" w:rsidRDefault="00A30957" w:rsidP="00A30957">
      <w:pPr>
        <w:keepNext/>
        <w:jc w:val="center"/>
        <w:outlineLvl w:val="4"/>
        <w:rPr>
          <w:rFonts w:eastAsia="Arial Unicode MS"/>
          <w:b/>
          <w:bCs/>
          <w:sz w:val="28"/>
          <w:szCs w:val="28"/>
          <w:lang w:eastAsia="ru-RU"/>
        </w:rPr>
      </w:pPr>
      <w:r w:rsidRPr="00A30957">
        <w:rPr>
          <w:rFonts w:eastAsia="Calibri"/>
          <w:b/>
          <w:sz w:val="28"/>
          <w:szCs w:val="28"/>
          <w:lang w:eastAsia="en-US"/>
        </w:rPr>
        <w:t>РІВНЕНСЬКОГО РАЙОНУ РІВНЕНСЬКОЇ  ОБЛАСТІ</w:t>
      </w:r>
    </w:p>
    <w:p w14:paraId="4525E189" w14:textId="77777777" w:rsidR="00A30957" w:rsidRPr="00A30957" w:rsidRDefault="00A30957" w:rsidP="00A30957">
      <w:pPr>
        <w:jc w:val="center"/>
        <w:rPr>
          <w:b/>
          <w:sz w:val="28"/>
          <w:szCs w:val="28"/>
          <w:lang w:eastAsia="ru-RU"/>
        </w:rPr>
      </w:pPr>
      <w:r w:rsidRPr="00A30957">
        <w:rPr>
          <w:b/>
          <w:sz w:val="28"/>
          <w:szCs w:val="28"/>
          <w:lang w:eastAsia="ru-RU"/>
        </w:rPr>
        <w:t>ВИКОНАВЧИЙ КОМІТЕТ</w:t>
      </w:r>
    </w:p>
    <w:p w14:paraId="594A2833" w14:textId="77777777" w:rsidR="00A30957" w:rsidRPr="00A30957" w:rsidRDefault="00A30957" w:rsidP="00A30957">
      <w:pPr>
        <w:jc w:val="center"/>
        <w:rPr>
          <w:sz w:val="28"/>
          <w:szCs w:val="28"/>
          <w:lang w:eastAsia="ru-RU"/>
        </w:rPr>
      </w:pPr>
    </w:p>
    <w:p w14:paraId="0CF507CB" w14:textId="77777777" w:rsidR="00A30957" w:rsidRPr="00A30957" w:rsidRDefault="00A30957" w:rsidP="00A30957">
      <w:pPr>
        <w:keepNext/>
        <w:jc w:val="center"/>
        <w:outlineLvl w:val="6"/>
        <w:rPr>
          <w:b/>
          <w:bCs/>
          <w:sz w:val="28"/>
          <w:szCs w:val="28"/>
          <w:lang w:eastAsia="ru-RU"/>
        </w:rPr>
      </w:pPr>
      <w:r w:rsidRPr="00A30957">
        <w:rPr>
          <w:b/>
          <w:bCs/>
          <w:sz w:val="28"/>
          <w:szCs w:val="28"/>
          <w:lang w:eastAsia="ru-RU"/>
        </w:rPr>
        <w:t xml:space="preserve">Р І Ш Е Н </w:t>
      </w:r>
      <w:proofErr w:type="spellStart"/>
      <w:r w:rsidRPr="00A30957">
        <w:rPr>
          <w:b/>
          <w:bCs/>
          <w:sz w:val="28"/>
          <w:szCs w:val="28"/>
          <w:lang w:eastAsia="ru-RU"/>
        </w:rPr>
        <w:t>Н</w:t>
      </w:r>
      <w:proofErr w:type="spellEnd"/>
      <w:r w:rsidRPr="00A30957">
        <w:rPr>
          <w:b/>
          <w:bCs/>
          <w:sz w:val="28"/>
          <w:szCs w:val="28"/>
          <w:lang w:eastAsia="ru-RU"/>
        </w:rPr>
        <w:t xml:space="preserve"> Я</w:t>
      </w:r>
    </w:p>
    <w:p w14:paraId="2F38B35D" w14:textId="77777777" w:rsidR="00A30957" w:rsidRPr="00A30957" w:rsidRDefault="00A30957" w:rsidP="00A30957">
      <w:pPr>
        <w:jc w:val="center"/>
        <w:rPr>
          <w:b/>
          <w:sz w:val="28"/>
          <w:szCs w:val="28"/>
          <w:lang w:eastAsia="ru-RU"/>
        </w:rPr>
      </w:pPr>
    </w:p>
    <w:p w14:paraId="2D45CE9A" w14:textId="77777777" w:rsidR="00A30957" w:rsidRPr="00A30957" w:rsidRDefault="00A30957" w:rsidP="00A30957">
      <w:pPr>
        <w:rPr>
          <w:b/>
          <w:sz w:val="28"/>
          <w:lang w:eastAsia="ru-RU"/>
        </w:rPr>
      </w:pPr>
    </w:p>
    <w:p w14:paraId="6A13BF49" w14:textId="6C5D6CFB" w:rsidR="00A30957" w:rsidRPr="0024542D" w:rsidRDefault="00A30957" w:rsidP="00A30957">
      <w:pPr>
        <w:rPr>
          <w:sz w:val="28"/>
          <w:szCs w:val="28"/>
        </w:rPr>
      </w:pPr>
      <w:r w:rsidRPr="0024542D">
        <w:rPr>
          <w:sz w:val="28"/>
          <w:szCs w:val="28"/>
        </w:rPr>
        <w:t>_________</w:t>
      </w:r>
      <w:r w:rsidR="0024542D">
        <w:rPr>
          <w:sz w:val="28"/>
          <w:szCs w:val="28"/>
        </w:rPr>
        <w:t>__</w:t>
      </w:r>
      <w:r w:rsidRPr="0024542D">
        <w:rPr>
          <w:sz w:val="28"/>
          <w:szCs w:val="28"/>
        </w:rPr>
        <w:t xml:space="preserve">___2025 року                с. Городок                             </w:t>
      </w:r>
      <w:r w:rsidR="0024542D">
        <w:rPr>
          <w:sz w:val="28"/>
          <w:szCs w:val="28"/>
        </w:rPr>
        <w:t xml:space="preserve">  </w:t>
      </w:r>
      <w:bookmarkStart w:id="0" w:name="_GoBack"/>
      <w:bookmarkEnd w:id="0"/>
      <w:r w:rsidRPr="0024542D">
        <w:rPr>
          <w:sz w:val="28"/>
          <w:szCs w:val="28"/>
        </w:rPr>
        <w:t xml:space="preserve">         № _____</w:t>
      </w:r>
    </w:p>
    <w:p w14:paraId="5057CB5F" w14:textId="77777777" w:rsidR="004A1D3E" w:rsidRPr="008D1D05" w:rsidRDefault="004A1D3E" w:rsidP="004A1D3E">
      <w:pPr>
        <w:tabs>
          <w:tab w:val="left" w:pos="851"/>
          <w:tab w:val="left" w:pos="2442"/>
        </w:tabs>
        <w:ind w:right="4819"/>
        <w:jc w:val="both"/>
        <w:rPr>
          <w:b/>
          <w:iCs/>
          <w:sz w:val="28"/>
          <w:szCs w:val="28"/>
        </w:rPr>
      </w:pPr>
    </w:p>
    <w:p w14:paraId="427CC55C" w14:textId="699915DF" w:rsidR="004A1D3E" w:rsidRPr="008D1D05" w:rsidRDefault="00A20208" w:rsidP="00A30957">
      <w:pPr>
        <w:tabs>
          <w:tab w:val="left" w:pos="851"/>
          <w:tab w:val="left" w:pos="2442"/>
        </w:tabs>
        <w:ind w:right="4677"/>
        <w:jc w:val="both"/>
        <w:rPr>
          <w:b/>
          <w:iCs/>
          <w:sz w:val="28"/>
          <w:szCs w:val="28"/>
        </w:rPr>
      </w:pPr>
      <w:r w:rsidRPr="008D1D05">
        <w:rPr>
          <w:b/>
          <w:iCs/>
          <w:sz w:val="28"/>
          <w:szCs w:val="28"/>
        </w:rPr>
        <w:t xml:space="preserve">Про </w:t>
      </w:r>
      <w:r w:rsidR="004A1D3E" w:rsidRPr="008D1D05">
        <w:rPr>
          <w:b/>
          <w:iCs/>
          <w:sz w:val="28"/>
          <w:szCs w:val="28"/>
        </w:rPr>
        <w:t>схвалення Програми економічного та соціального розвитку Городоцької сільської територіальної громади на 202</w:t>
      </w:r>
      <w:r w:rsidR="00A30957">
        <w:rPr>
          <w:b/>
          <w:iCs/>
          <w:sz w:val="28"/>
          <w:szCs w:val="28"/>
        </w:rPr>
        <w:t>6-2028 роки</w:t>
      </w:r>
    </w:p>
    <w:p w14:paraId="7F970BFA" w14:textId="77777777" w:rsidR="000101FE" w:rsidRPr="008D1D05" w:rsidRDefault="000101FE" w:rsidP="00A95F54">
      <w:pPr>
        <w:tabs>
          <w:tab w:val="left" w:pos="851"/>
        </w:tabs>
        <w:rPr>
          <w:sz w:val="28"/>
          <w:szCs w:val="28"/>
        </w:rPr>
      </w:pPr>
    </w:p>
    <w:p w14:paraId="2D03E627" w14:textId="77777777" w:rsidR="0020560E" w:rsidRDefault="0020560E" w:rsidP="0048500B">
      <w:pPr>
        <w:tabs>
          <w:tab w:val="left" w:pos="851"/>
        </w:tabs>
        <w:ind w:firstLine="567"/>
        <w:jc w:val="both"/>
        <w:rPr>
          <w:sz w:val="28"/>
          <w:szCs w:val="28"/>
        </w:rPr>
      </w:pPr>
    </w:p>
    <w:p w14:paraId="55993564" w14:textId="3FA9EE7D" w:rsidR="00FE31FC" w:rsidRPr="008D1D05" w:rsidRDefault="004A1D3E" w:rsidP="0048500B">
      <w:pPr>
        <w:tabs>
          <w:tab w:val="left" w:pos="851"/>
        </w:tabs>
        <w:ind w:firstLine="567"/>
        <w:jc w:val="both"/>
        <w:rPr>
          <w:sz w:val="28"/>
          <w:szCs w:val="28"/>
        </w:rPr>
      </w:pPr>
      <w:r w:rsidRPr="008D1D05">
        <w:rPr>
          <w:sz w:val="28"/>
          <w:szCs w:val="28"/>
        </w:rPr>
        <w:t xml:space="preserve">Розглянувши проект Програми економічного та соціального розвитку Городоцької сільської територіальної громади </w:t>
      </w:r>
      <w:r w:rsidR="00EC49B5">
        <w:rPr>
          <w:sz w:val="28"/>
          <w:szCs w:val="28"/>
        </w:rPr>
        <w:t>на 2026-2028 роки</w:t>
      </w:r>
      <w:r w:rsidRPr="008D1D05">
        <w:rPr>
          <w:sz w:val="28"/>
          <w:szCs w:val="28"/>
        </w:rPr>
        <w:t xml:space="preserve">, керуючись підпунктом 1 пункту «а» статті 27, </w:t>
      </w:r>
      <w:r w:rsidR="008F1838" w:rsidRPr="008D1D05">
        <w:rPr>
          <w:sz w:val="28"/>
          <w:szCs w:val="28"/>
        </w:rPr>
        <w:t xml:space="preserve">підпунктом </w:t>
      </w:r>
      <w:r w:rsidRPr="008D1D05">
        <w:rPr>
          <w:sz w:val="28"/>
          <w:szCs w:val="28"/>
        </w:rPr>
        <w:t>1 пункту</w:t>
      </w:r>
      <w:r w:rsidR="008F1838" w:rsidRPr="008D1D05">
        <w:rPr>
          <w:sz w:val="28"/>
          <w:szCs w:val="28"/>
        </w:rPr>
        <w:t xml:space="preserve"> </w:t>
      </w:r>
      <w:r w:rsidRPr="008D1D05">
        <w:rPr>
          <w:sz w:val="28"/>
          <w:szCs w:val="28"/>
        </w:rPr>
        <w:t>2 статті</w:t>
      </w:r>
      <w:r w:rsidR="008F1838" w:rsidRPr="008D1D05">
        <w:rPr>
          <w:sz w:val="28"/>
          <w:szCs w:val="28"/>
        </w:rPr>
        <w:t xml:space="preserve"> </w:t>
      </w:r>
      <w:r w:rsidRPr="008D1D05">
        <w:rPr>
          <w:sz w:val="28"/>
          <w:szCs w:val="28"/>
        </w:rPr>
        <w:t>52 Закону України «Про місцеве самоврядування в Україні»</w:t>
      </w:r>
      <w:r w:rsidR="007C5007" w:rsidRPr="008D1D05">
        <w:rPr>
          <w:sz w:val="28"/>
          <w:szCs w:val="28"/>
        </w:rPr>
        <w:t xml:space="preserve">, </w:t>
      </w:r>
      <w:r w:rsidR="00FE31FC" w:rsidRPr="008D1D05">
        <w:rPr>
          <w:sz w:val="28"/>
          <w:szCs w:val="28"/>
        </w:rPr>
        <w:t>виконавчий комітет</w:t>
      </w:r>
      <w:r w:rsidR="00413827" w:rsidRPr="008D1D05">
        <w:rPr>
          <w:sz w:val="28"/>
          <w:szCs w:val="28"/>
        </w:rPr>
        <w:t xml:space="preserve"> сільської ради </w:t>
      </w:r>
    </w:p>
    <w:p w14:paraId="78C43404" w14:textId="77777777" w:rsidR="00D03090" w:rsidRPr="008D1D05" w:rsidRDefault="00D03090" w:rsidP="00A95F54">
      <w:pPr>
        <w:tabs>
          <w:tab w:val="left" w:pos="851"/>
        </w:tabs>
        <w:jc w:val="center"/>
        <w:rPr>
          <w:b/>
          <w:sz w:val="28"/>
          <w:szCs w:val="28"/>
        </w:rPr>
      </w:pPr>
    </w:p>
    <w:p w14:paraId="75D7D654" w14:textId="7B5B4DCA" w:rsidR="00FE31FC" w:rsidRPr="008D1D05" w:rsidRDefault="00FE31FC" w:rsidP="00413827">
      <w:pPr>
        <w:tabs>
          <w:tab w:val="left" w:pos="851"/>
        </w:tabs>
        <w:rPr>
          <w:sz w:val="28"/>
          <w:szCs w:val="28"/>
        </w:rPr>
      </w:pPr>
      <w:r w:rsidRPr="008D1D05">
        <w:rPr>
          <w:sz w:val="28"/>
          <w:szCs w:val="28"/>
        </w:rPr>
        <w:t>ВИРІШИВ:</w:t>
      </w:r>
    </w:p>
    <w:p w14:paraId="74464CEC" w14:textId="77777777" w:rsidR="00FE31FC" w:rsidRPr="008D1D05" w:rsidRDefault="00FE31FC" w:rsidP="00A95F54">
      <w:pPr>
        <w:tabs>
          <w:tab w:val="left" w:pos="851"/>
        </w:tabs>
        <w:jc w:val="center"/>
        <w:rPr>
          <w:b/>
          <w:sz w:val="28"/>
          <w:szCs w:val="28"/>
        </w:rPr>
      </w:pPr>
    </w:p>
    <w:p w14:paraId="6BB3BDCF" w14:textId="296D80D0" w:rsidR="004A1D3E" w:rsidRPr="008D1D05" w:rsidRDefault="0048500B" w:rsidP="0048500B">
      <w:pPr>
        <w:tabs>
          <w:tab w:val="left" w:pos="851"/>
        </w:tabs>
        <w:ind w:firstLine="567"/>
        <w:jc w:val="both"/>
        <w:rPr>
          <w:sz w:val="28"/>
          <w:szCs w:val="28"/>
        </w:rPr>
      </w:pPr>
      <w:r w:rsidRPr="008D1D05">
        <w:rPr>
          <w:sz w:val="28"/>
          <w:szCs w:val="28"/>
        </w:rPr>
        <w:t xml:space="preserve">1. </w:t>
      </w:r>
      <w:r w:rsidR="004A1D3E" w:rsidRPr="008D1D05">
        <w:rPr>
          <w:sz w:val="28"/>
          <w:szCs w:val="28"/>
        </w:rPr>
        <w:t xml:space="preserve">Схвалити Програму економічного та соціального розвитку Городоцької сільської територіальної громади </w:t>
      </w:r>
      <w:r w:rsidR="00EC49B5">
        <w:rPr>
          <w:sz w:val="28"/>
          <w:szCs w:val="28"/>
        </w:rPr>
        <w:t>на 2026-2028 роки</w:t>
      </w:r>
      <w:r w:rsidR="004A1D3E" w:rsidRPr="008D1D05">
        <w:rPr>
          <w:sz w:val="28"/>
          <w:szCs w:val="28"/>
        </w:rPr>
        <w:t xml:space="preserve"> (додається). </w:t>
      </w:r>
    </w:p>
    <w:p w14:paraId="69859F57" w14:textId="3AF34006" w:rsidR="004A1D3E" w:rsidRPr="008D1D05" w:rsidRDefault="004A1D3E" w:rsidP="0048500B">
      <w:pPr>
        <w:tabs>
          <w:tab w:val="left" w:pos="851"/>
        </w:tabs>
        <w:jc w:val="both"/>
        <w:rPr>
          <w:sz w:val="28"/>
          <w:szCs w:val="28"/>
        </w:rPr>
      </w:pPr>
    </w:p>
    <w:p w14:paraId="7376FC47" w14:textId="5C0A8EDF" w:rsidR="008F1838" w:rsidRPr="008D1D05" w:rsidRDefault="0048500B" w:rsidP="008F1838">
      <w:pPr>
        <w:tabs>
          <w:tab w:val="left" w:pos="851"/>
        </w:tabs>
        <w:ind w:firstLine="567"/>
        <w:jc w:val="both"/>
        <w:rPr>
          <w:sz w:val="28"/>
          <w:szCs w:val="28"/>
        </w:rPr>
      </w:pPr>
      <w:r w:rsidRPr="008D1D05">
        <w:rPr>
          <w:sz w:val="28"/>
          <w:szCs w:val="28"/>
        </w:rPr>
        <w:t xml:space="preserve">2. </w:t>
      </w:r>
      <w:r w:rsidR="008F1838" w:rsidRPr="008D1D05">
        <w:rPr>
          <w:sz w:val="28"/>
          <w:szCs w:val="28"/>
        </w:rPr>
        <w:t xml:space="preserve">Доручити заступнику </w:t>
      </w:r>
      <w:r w:rsidR="008F1838" w:rsidRPr="008D1D05">
        <w:rPr>
          <w:sz w:val="28"/>
          <w:szCs w:val="28"/>
          <w:lang w:bidi="uk-UA"/>
        </w:rPr>
        <w:t>сільського голови з питань діяльності виконавчих органів Городоцької сільської ради</w:t>
      </w:r>
      <w:r w:rsidR="008F1838" w:rsidRPr="008D1D05">
        <w:rPr>
          <w:sz w:val="28"/>
          <w:szCs w:val="28"/>
        </w:rPr>
        <w:t xml:space="preserve"> подати Програму економічного та соціального розвитку Городоцької сільської територіальної громади </w:t>
      </w:r>
      <w:r w:rsidR="00EC49B5">
        <w:rPr>
          <w:sz w:val="28"/>
          <w:szCs w:val="28"/>
        </w:rPr>
        <w:t>на 2026-2028 роки</w:t>
      </w:r>
      <w:r w:rsidR="008F1838" w:rsidRPr="008D1D05">
        <w:rPr>
          <w:sz w:val="28"/>
          <w:szCs w:val="28"/>
        </w:rPr>
        <w:t xml:space="preserve"> на розгляд та затвердження сесії сільської ради.</w:t>
      </w:r>
    </w:p>
    <w:p w14:paraId="5FBA1A93" w14:textId="77777777" w:rsidR="008F1838" w:rsidRPr="008D1D05" w:rsidRDefault="008F1838" w:rsidP="0048500B">
      <w:pPr>
        <w:tabs>
          <w:tab w:val="left" w:pos="851"/>
        </w:tabs>
        <w:ind w:firstLine="567"/>
        <w:jc w:val="both"/>
        <w:rPr>
          <w:sz w:val="28"/>
          <w:szCs w:val="28"/>
        </w:rPr>
      </w:pPr>
    </w:p>
    <w:p w14:paraId="2E90F6A3" w14:textId="675C6C78" w:rsidR="004A1D3E" w:rsidRPr="008D1D05" w:rsidRDefault="0048500B" w:rsidP="0048500B">
      <w:pPr>
        <w:tabs>
          <w:tab w:val="left" w:pos="851"/>
        </w:tabs>
        <w:ind w:firstLine="567"/>
        <w:jc w:val="both"/>
        <w:rPr>
          <w:sz w:val="28"/>
          <w:szCs w:val="28"/>
        </w:rPr>
      </w:pPr>
      <w:r w:rsidRPr="008D1D05">
        <w:rPr>
          <w:sz w:val="28"/>
          <w:szCs w:val="28"/>
        </w:rPr>
        <w:t>3.</w:t>
      </w:r>
      <w:r w:rsidR="00725BA6" w:rsidRPr="008D1D05">
        <w:rPr>
          <w:sz w:val="28"/>
          <w:szCs w:val="28"/>
        </w:rPr>
        <w:t xml:space="preserve"> </w:t>
      </w:r>
      <w:r w:rsidR="008F1838" w:rsidRPr="008D1D05">
        <w:rPr>
          <w:sz w:val="28"/>
          <w:szCs w:val="28"/>
        </w:rPr>
        <w:t>Контроль за виконанням цього</w:t>
      </w:r>
      <w:r w:rsidR="004A1D3E" w:rsidRPr="008D1D05">
        <w:rPr>
          <w:sz w:val="28"/>
          <w:szCs w:val="28"/>
        </w:rPr>
        <w:t xml:space="preserve"> рішення покласти на секретаря сільської ради Людмилу С</w:t>
      </w:r>
      <w:r w:rsidRPr="008D1D05">
        <w:rPr>
          <w:sz w:val="28"/>
          <w:szCs w:val="28"/>
        </w:rPr>
        <w:t>півак.</w:t>
      </w:r>
    </w:p>
    <w:p w14:paraId="001FC0DF" w14:textId="77777777" w:rsidR="004222DF" w:rsidRPr="008D1D05" w:rsidRDefault="004222DF" w:rsidP="0048500B">
      <w:pPr>
        <w:tabs>
          <w:tab w:val="left" w:pos="851"/>
        </w:tabs>
        <w:spacing w:after="60"/>
        <w:jc w:val="both"/>
        <w:rPr>
          <w:sz w:val="28"/>
          <w:szCs w:val="28"/>
        </w:rPr>
      </w:pPr>
    </w:p>
    <w:p w14:paraId="5D36CE9A" w14:textId="77777777" w:rsidR="004222DF" w:rsidRPr="008D1D05" w:rsidRDefault="004222DF" w:rsidP="00A95F54">
      <w:pPr>
        <w:tabs>
          <w:tab w:val="left" w:pos="851"/>
        </w:tabs>
        <w:spacing w:after="60"/>
        <w:jc w:val="both"/>
        <w:rPr>
          <w:sz w:val="28"/>
          <w:szCs w:val="28"/>
        </w:rPr>
      </w:pPr>
    </w:p>
    <w:p w14:paraId="1AA0CE81" w14:textId="77777777" w:rsidR="004222DF" w:rsidRPr="008D1D05" w:rsidRDefault="004222DF" w:rsidP="00A95F54">
      <w:pPr>
        <w:tabs>
          <w:tab w:val="left" w:pos="851"/>
        </w:tabs>
        <w:spacing w:after="60"/>
        <w:jc w:val="both"/>
        <w:rPr>
          <w:sz w:val="28"/>
          <w:szCs w:val="28"/>
        </w:rPr>
      </w:pPr>
      <w:r w:rsidRPr="008D1D05">
        <w:rPr>
          <w:sz w:val="28"/>
          <w:szCs w:val="28"/>
        </w:rPr>
        <w:t>Сільський голова                                                                        Сергій ПОЛІЩУК</w:t>
      </w:r>
    </w:p>
    <w:p w14:paraId="5F963206" w14:textId="77777777" w:rsidR="002B34CD" w:rsidRPr="008D1D05" w:rsidRDefault="002B34CD">
      <w:pPr>
        <w:spacing w:after="200" w:line="276" w:lineRule="auto"/>
        <w:rPr>
          <w:sz w:val="28"/>
          <w:szCs w:val="28"/>
        </w:rPr>
      </w:pPr>
      <w:r w:rsidRPr="008D1D05">
        <w:rPr>
          <w:sz w:val="28"/>
          <w:szCs w:val="28"/>
        </w:rPr>
        <w:br w:type="page"/>
      </w:r>
    </w:p>
    <w:tbl>
      <w:tblPr>
        <w:tblW w:w="9505" w:type="dxa"/>
        <w:tblLook w:val="04A0" w:firstRow="1" w:lastRow="0" w:firstColumn="1" w:lastColumn="0" w:noHBand="0" w:noVBand="1"/>
      </w:tblPr>
      <w:tblGrid>
        <w:gridCol w:w="5103"/>
        <w:gridCol w:w="4402"/>
      </w:tblGrid>
      <w:tr w:rsidR="008D1D05" w:rsidRPr="008D1D05" w14:paraId="304AB349" w14:textId="77777777" w:rsidTr="002B34CD">
        <w:tc>
          <w:tcPr>
            <w:tcW w:w="5103" w:type="dxa"/>
          </w:tcPr>
          <w:p w14:paraId="2009EF0B"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r w:rsidRPr="008D1D05">
              <w:rPr>
                <w:b/>
                <w:bCs/>
              </w:rPr>
              <w:lastRenderedPageBreak/>
              <w:br w:type="page"/>
            </w:r>
            <w:proofErr w:type="spellStart"/>
            <w:r w:rsidRPr="008D1D05">
              <w:rPr>
                <w:rFonts w:eastAsia="SimSun"/>
                <w:kern w:val="3"/>
                <w:sz w:val="28"/>
                <w:szCs w:val="28"/>
                <w:lang w:eastAsia="zh-CN" w:bidi="hi-IN"/>
              </w:rPr>
              <w:t>Проєкт</w:t>
            </w:r>
            <w:proofErr w:type="spellEnd"/>
            <w:r w:rsidRPr="008D1D05">
              <w:rPr>
                <w:rFonts w:eastAsia="SimSun"/>
                <w:kern w:val="3"/>
                <w:sz w:val="28"/>
                <w:szCs w:val="28"/>
                <w:lang w:eastAsia="zh-CN" w:bidi="hi-IN"/>
              </w:rPr>
              <w:t xml:space="preserve"> рішення підготував: </w:t>
            </w:r>
          </w:p>
          <w:p w14:paraId="38242AD3" w14:textId="77777777" w:rsidR="002B34CD" w:rsidRPr="008D1D05" w:rsidRDefault="002B34CD" w:rsidP="003D6FAB">
            <w:pPr>
              <w:rPr>
                <w:rFonts w:eastAsia="Calibri"/>
                <w:sz w:val="28"/>
                <w:szCs w:val="28"/>
              </w:rPr>
            </w:pPr>
          </w:p>
        </w:tc>
        <w:tc>
          <w:tcPr>
            <w:tcW w:w="4402" w:type="dxa"/>
          </w:tcPr>
          <w:p w14:paraId="5E8BB279" w14:textId="77777777" w:rsidR="002B34CD" w:rsidRPr="008D1D05" w:rsidRDefault="002B34CD" w:rsidP="003D6FAB">
            <w:pPr>
              <w:rPr>
                <w:sz w:val="28"/>
                <w:szCs w:val="28"/>
              </w:rPr>
            </w:pPr>
          </w:p>
        </w:tc>
      </w:tr>
      <w:tr w:rsidR="008D1D05" w:rsidRPr="008D1D05" w14:paraId="48C84E06" w14:textId="77777777" w:rsidTr="002B34CD">
        <w:trPr>
          <w:trHeight w:val="1246"/>
        </w:trPr>
        <w:tc>
          <w:tcPr>
            <w:tcW w:w="5103" w:type="dxa"/>
            <w:hideMark/>
          </w:tcPr>
          <w:p w14:paraId="3CCCBD81" w14:textId="7E876D17" w:rsidR="002B34CD" w:rsidRPr="008D1D05" w:rsidRDefault="002B34CD" w:rsidP="003D6FAB">
            <w:pPr>
              <w:rPr>
                <w:rStyle w:val="a8"/>
                <w:sz w:val="28"/>
                <w:szCs w:val="28"/>
                <w:shd w:val="clear" w:color="auto" w:fill="FFFFFF"/>
              </w:rPr>
            </w:pPr>
            <w:r w:rsidRPr="008D1D05">
              <w:rPr>
                <w:sz w:val="28"/>
                <w:szCs w:val="28"/>
              </w:rPr>
              <w:t xml:space="preserve">Заступник </w:t>
            </w:r>
            <w:r w:rsidRPr="008D1D05">
              <w:rPr>
                <w:sz w:val="28"/>
                <w:szCs w:val="28"/>
                <w:lang w:bidi="uk-UA"/>
              </w:rPr>
              <w:t>сільського голови з питань діяльності виконавчих органів сільської ради</w:t>
            </w:r>
          </w:p>
        </w:tc>
        <w:tc>
          <w:tcPr>
            <w:tcW w:w="4402" w:type="dxa"/>
          </w:tcPr>
          <w:p w14:paraId="158ECA5E" w14:textId="77777777" w:rsidR="002B34CD" w:rsidRPr="008D1D05" w:rsidRDefault="002B34CD" w:rsidP="003D6FAB">
            <w:pPr>
              <w:jc w:val="both"/>
              <w:rPr>
                <w:sz w:val="28"/>
                <w:szCs w:val="28"/>
              </w:rPr>
            </w:pPr>
          </w:p>
          <w:p w14:paraId="21F63D16" w14:textId="77777777" w:rsidR="002B34CD" w:rsidRPr="008D1D05" w:rsidRDefault="002B34CD" w:rsidP="003D6FAB">
            <w:pPr>
              <w:jc w:val="both"/>
              <w:rPr>
                <w:sz w:val="28"/>
                <w:szCs w:val="28"/>
              </w:rPr>
            </w:pPr>
          </w:p>
          <w:p w14:paraId="7E922CA9" w14:textId="77777777" w:rsidR="002B34CD" w:rsidRPr="008D1D05" w:rsidRDefault="002B34CD" w:rsidP="003D6FAB">
            <w:pPr>
              <w:ind w:left="-140"/>
              <w:jc w:val="right"/>
              <w:rPr>
                <w:sz w:val="28"/>
                <w:szCs w:val="28"/>
              </w:rPr>
            </w:pPr>
            <w:r w:rsidRPr="008D1D05">
              <w:rPr>
                <w:sz w:val="28"/>
                <w:szCs w:val="28"/>
              </w:rPr>
              <w:t xml:space="preserve">                  Сергій САЙКО</w:t>
            </w:r>
          </w:p>
        </w:tc>
      </w:tr>
      <w:tr w:rsidR="008D1D05" w:rsidRPr="008D1D05" w14:paraId="1EAB911D" w14:textId="77777777" w:rsidTr="002B34CD">
        <w:tc>
          <w:tcPr>
            <w:tcW w:w="5103" w:type="dxa"/>
          </w:tcPr>
          <w:p w14:paraId="4766151F" w14:textId="77777777" w:rsidR="002B34CD" w:rsidRPr="008D1D05" w:rsidRDefault="002B34CD" w:rsidP="003D6FAB">
            <w:pPr>
              <w:rPr>
                <w:sz w:val="28"/>
                <w:szCs w:val="28"/>
              </w:rPr>
            </w:pPr>
          </w:p>
        </w:tc>
        <w:tc>
          <w:tcPr>
            <w:tcW w:w="4402" w:type="dxa"/>
          </w:tcPr>
          <w:p w14:paraId="3245110B" w14:textId="77777777" w:rsidR="002B34CD" w:rsidRPr="008D1D05" w:rsidRDefault="002B34CD" w:rsidP="003D6FAB">
            <w:pPr>
              <w:rPr>
                <w:sz w:val="28"/>
                <w:szCs w:val="28"/>
              </w:rPr>
            </w:pPr>
          </w:p>
        </w:tc>
      </w:tr>
      <w:tr w:rsidR="008D1D05" w:rsidRPr="008D1D05" w14:paraId="46A4E0C2" w14:textId="77777777" w:rsidTr="002B34CD">
        <w:trPr>
          <w:trHeight w:val="852"/>
        </w:trPr>
        <w:tc>
          <w:tcPr>
            <w:tcW w:w="9505" w:type="dxa"/>
            <w:gridSpan w:val="2"/>
          </w:tcPr>
          <w:p w14:paraId="36EACF44" w14:textId="77777777" w:rsidR="002B34CD" w:rsidRPr="008D1D05" w:rsidRDefault="002B34CD" w:rsidP="003D6FAB">
            <w:pPr>
              <w:jc w:val="center"/>
              <w:rPr>
                <w:sz w:val="28"/>
                <w:szCs w:val="28"/>
              </w:rPr>
            </w:pPr>
          </w:p>
          <w:p w14:paraId="691E335A" w14:textId="77777777" w:rsidR="002B34CD" w:rsidRPr="008D1D05" w:rsidRDefault="002B34CD" w:rsidP="003D6FAB">
            <w:pPr>
              <w:jc w:val="center"/>
              <w:rPr>
                <w:sz w:val="28"/>
                <w:szCs w:val="28"/>
              </w:rPr>
            </w:pPr>
            <w:r w:rsidRPr="008D1D05">
              <w:rPr>
                <w:sz w:val="28"/>
                <w:szCs w:val="28"/>
              </w:rPr>
              <w:t>ПОГОДЖЕНО:</w:t>
            </w:r>
          </w:p>
        </w:tc>
      </w:tr>
      <w:tr w:rsidR="008D1D05" w:rsidRPr="008D1D05" w14:paraId="5BF8F150" w14:textId="77777777" w:rsidTr="002B34CD">
        <w:trPr>
          <w:trHeight w:val="505"/>
        </w:trPr>
        <w:tc>
          <w:tcPr>
            <w:tcW w:w="5103" w:type="dxa"/>
            <w:hideMark/>
          </w:tcPr>
          <w:p w14:paraId="3E4F3CE1" w14:textId="77777777" w:rsidR="002B34CD" w:rsidRPr="008D1D05" w:rsidRDefault="002B34CD" w:rsidP="003D6FAB">
            <w:pPr>
              <w:shd w:val="clear" w:color="auto" w:fill="FFFFFF"/>
              <w:jc w:val="both"/>
              <w:rPr>
                <w:sz w:val="28"/>
                <w:szCs w:val="28"/>
              </w:rPr>
            </w:pPr>
            <w:r w:rsidRPr="008D1D05">
              <w:rPr>
                <w:sz w:val="28"/>
                <w:szCs w:val="28"/>
              </w:rPr>
              <w:t xml:space="preserve">Керуючий справами виконавчого </w:t>
            </w:r>
          </w:p>
          <w:p w14:paraId="6F155E36" w14:textId="77777777" w:rsidR="00155069" w:rsidRPr="008D1D05" w:rsidRDefault="002B34CD" w:rsidP="003D6FAB">
            <w:pPr>
              <w:shd w:val="clear" w:color="auto" w:fill="FFFFFF"/>
              <w:jc w:val="both"/>
              <w:rPr>
                <w:sz w:val="28"/>
                <w:szCs w:val="28"/>
              </w:rPr>
            </w:pPr>
            <w:r w:rsidRPr="008D1D05">
              <w:rPr>
                <w:sz w:val="28"/>
                <w:szCs w:val="28"/>
              </w:rPr>
              <w:t>комітету сільської ради</w:t>
            </w:r>
          </w:p>
          <w:p w14:paraId="16350FFF" w14:textId="028B9BEA" w:rsidR="002B34CD" w:rsidRPr="008D1D05" w:rsidRDefault="002B34CD" w:rsidP="00155069">
            <w:pPr>
              <w:shd w:val="clear" w:color="auto" w:fill="FFFFFF"/>
              <w:jc w:val="both"/>
              <w:rPr>
                <w:sz w:val="28"/>
                <w:szCs w:val="28"/>
              </w:rPr>
            </w:pPr>
            <w:r w:rsidRPr="008D1D05">
              <w:rPr>
                <w:sz w:val="28"/>
                <w:szCs w:val="28"/>
              </w:rPr>
              <w:t xml:space="preserve">                           </w:t>
            </w:r>
          </w:p>
        </w:tc>
        <w:tc>
          <w:tcPr>
            <w:tcW w:w="4402" w:type="dxa"/>
            <w:hideMark/>
          </w:tcPr>
          <w:p w14:paraId="0CB3776B" w14:textId="77777777" w:rsidR="002B34CD" w:rsidRPr="008D1D05" w:rsidRDefault="002B34CD" w:rsidP="003D6FAB">
            <w:pPr>
              <w:ind w:left="1458"/>
              <w:jc w:val="both"/>
              <w:rPr>
                <w:sz w:val="28"/>
                <w:szCs w:val="28"/>
              </w:rPr>
            </w:pPr>
            <w:r w:rsidRPr="008D1D05">
              <w:rPr>
                <w:sz w:val="28"/>
                <w:szCs w:val="28"/>
              </w:rPr>
              <w:t xml:space="preserve">       Марія ЯКИМЧУК</w:t>
            </w:r>
          </w:p>
        </w:tc>
      </w:tr>
      <w:tr w:rsidR="008D1D05" w:rsidRPr="008D1D05" w14:paraId="144811B6" w14:textId="77777777" w:rsidTr="002B34CD">
        <w:tc>
          <w:tcPr>
            <w:tcW w:w="5103" w:type="dxa"/>
          </w:tcPr>
          <w:p w14:paraId="05041F4A" w14:textId="77777777" w:rsidR="002B34CD" w:rsidRPr="008D1D05" w:rsidRDefault="002B34CD" w:rsidP="003D6FAB">
            <w:pPr>
              <w:rPr>
                <w:sz w:val="28"/>
                <w:szCs w:val="28"/>
              </w:rPr>
            </w:pPr>
          </w:p>
        </w:tc>
        <w:tc>
          <w:tcPr>
            <w:tcW w:w="4402" w:type="dxa"/>
          </w:tcPr>
          <w:p w14:paraId="0A30FC34" w14:textId="77777777" w:rsidR="002B34CD" w:rsidRPr="008D1D05" w:rsidRDefault="002B34CD" w:rsidP="003D6FAB">
            <w:pPr>
              <w:jc w:val="right"/>
              <w:rPr>
                <w:sz w:val="28"/>
                <w:szCs w:val="28"/>
              </w:rPr>
            </w:pPr>
          </w:p>
        </w:tc>
      </w:tr>
      <w:tr w:rsidR="008D1D05" w:rsidRPr="008D1D05" w14:paraId="180FFA91" w14:textId="77777777" w:rsidTr="002B34CD">
        <w:tc>
          <w:tcPr>
            <w:tcW w:w="5103" w:type="dxa"/>
          </w:tcPr>
          <w:p w14:paraId="2BDC3D26"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Начальник юридичного відділу</w:t>
            </w:r>
          </w:p>
          <w:p w14:paraId="3B229FF7"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сільської ради</w:t>
            </w:r>
          </w:p>
          <w:p w14:paraId="3A5F934F" w14:textId="77777777" w:rsidR="002B34CD" w:rsidRPr="008D1D05" w:rsidRDefault="002B34CD" w:rsidP="003D6FAB">
            <w:pPr>
              <w:widowControl w:val="0"/>
              <w:suppressAutoHyphens/>
              <w:autoSpaceDN w:val="0"/>
              <w:textAlignment w:val="baseline"/>
              <w:rPr>
                <w:rFonts w:eastAsia="Calibri"/>
                <w:sz w:val="28"/>
                <w:szCs w:val="28"/>
              </w:rPr>
            </w:pPr>
          </w:p>
        </w:tc>
        <w:tc>
          <w:tcPr>
            <w:tcW w:w="4402" w:type="dxa"/>
            <w:hideMark/>
          </w:tcPr>
          <w:p w14:paraId="7FA30999" w14:textId="77777777" w:rsidR="002B34CD" w:rsidRPr="008D1D05" w:rsidRDefault="002B34CD" w:rsidP="003D6FAB">
            <w:pPr>
              <w:ind w:left="606" w:hanging="606"/>
              <w:jc w:val="right"/>
              <w:rPr>
                <w:sz w:val="28"/>
                <w:szCs w:val="28"/>
              </w:rPr>
            </w:pPr>
            <w:r w:rsidRPr="008D1D05">
              <w:rPr>
                <w:sz w:val="28"/>
                <w:szCs w:val="28"/>
              </w:rPr>
              <w:t xml:space="preserve">              </w:t>
            </w:r>
          </w:p>
          <w:p w14:paraId="2CB432DC" w14:textId="77777777" w:rsidR="002B34CD" w:rsidRPr="008D1D05" w:rsidRDefault="002B34CD" w:rsidP="003D6FAB">
            <w:pPr>
              <w:ind w:left="994" w:hanging="994"/>
              <w:jc w:val="right"/>
              <w:rPr>
                <w:sz w:val="28"/>
                <w:szCs w:val="28"/>
              </w:rPr>
            </w:pPr>
            <w:r w:rsidRPr="008D1D05">
              <w:rPr>
                <w:sz w:val="28"/>
                <w:szCs w:val="28"/>
              </w:rPr>
              <w:t xml:space="preserve">              Лілія КИТОВСЬКА</w:t>
            </w:r>
          </w:p>
        </w:tc>
      </w:tr>
      <w:tr w:rsidR="008D1D05" w:rsidRPr="008D1D05" w14:paraId="2D7BF273" w14:textId="77777777" w:rsidTr="002B34CD">
        <w:tc>
          <w:tcPr>
            <w:tcW w:w="5103" w:type="dxa"/>
          </w:tcPr>
          <w:p w14:paraId="380C3B95"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p>
          <w:p w14:paraId="485691BA"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Начальник фінансового відділу  сільської ради</w:t>
            </w:r>
          </w:p>
          <w:p w14:paraId="3C217B2A"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p>
        </w:tc>
        <w:tc>
          <w:tcPr>
            <w:tcW w:w="4402" w:type="dxa"/>
          </w:tcPr>
          <w:p w14:paraId="6B7ED7FE" w14:textId="77777777" w:rsidR="002B34CD" w:rsidRPr="008D1D05" w:rsidRDefault="002B34CD" w:rsidP="003D6FAB">
            <w:pPr>
              <w:ind w:left="606" w:hanging="606"/>
              <w:jc w:val="right"/>
              <w:rPr>
                <w:sz w:val="28"/>
                <w:szCs w:val="28"/>
              </w:rPr>
            </w:pPr>
            <w:r w:rsidRPr="008D1D05">
              <w:rPr>
                <w:sz w:val="28"/>
                <w:szCs w:val="28"/>
              </w:rPr>
              <w:t xml:space="preserve">              </w:t>
            </w:r>
          </w:p>
          <w:p w14:paraId="7C310E07" w14:textId="77777777" w:rsidR="002B34CD" w:rsidRPr="008D1D05" w:rsidRDefault="002B34CD" w:rsidP="003D6FAB">
            <w:pPr>
              <w:ind w:left="606" w:hanging="606"/>
              <w:jc w:val="right"/>
              <w:rPr>
                <w:sz w:val="28"/>
                <w:szCs w:val="28"/>
              </w:rPr>
            </w:pPr>
            <w:r w:rsidRPr="008D1D05">
              <w:rPr>
                <w:sz w:val="28"/>
                <w:szCs w:val="28"/>
              </w:rPr>
              <w:t xml:space="preserve">              </w:t>
            </w:r>
          </w:p>
          <w:p w14:paraId="00F40BF9" w14:textId="77777777" w:rsidR="002B34CD" w:rsidRPr="008D1D05" w:rsidRDefault="002B34CD" w:rsidP="003D6FAB">
            <w:pPr>
              <w:ind w:left="606" w:hanging="606"/>
              <w:jc w:val="right"/>
              <w:rPr>
                <w:sz w:val="28"/>
                <w:szCs w:val="28"/>
              </w:rPr>
            </w:pPr>
            <w:r w:rsidRPr="008D1D05">
              <w:rPr>
                <w:rFonts w:eastAsia="SimSun"/>
                <w:kern w:val="3"/>
                <w:sz w:val="28"/>
                <w:szCs w:val="28"/>
                <w:lang w:eastAsia="zh-CN" w:bidi="hi-IN"/>
              </w:rPr>
              <w:t xml:space="preserve">                Ірина ІЛЛЮК</w:t>
            </w:r>
          </w:p>
        </w:tc>
      </w:tr>
      <w:tr w:rsidR="008D1D05" w:rsidRPr="008D1D05" w14:paraId="670551CE" w14:textId="77777777" w:rsidTr="002B34CD">
        <w:tc>
          <w:tcPr>
            <w:tcW w:w="5103" w:type="dxa"/>
          </w:tcPr>
          <w:p w14:paraId="0710F8F4"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p>
        </w:tc>
        <w:tc>
          <w:tcPr>
            <w:tcW w:w="4402" w:type="dxa"/>
          </w:tcPr>
          <w:p w14:paraId="312B5915" w14:textId="77777777" w:rsidR="002B34CD" w:rsidRPr="008D1D05" w:rsidRDefault="002B34CD" w:rsidP="003D6FAB">
            <w:pPr>
              <w:ind w:left="606" w:hanging="606"/>
              <w:jc w:val="right"/>
              <w:rPr>
                <w:sz w:val="28"/>
                <w:szCs w:val="28"/>
              </w:rPr>
            </w:pPr>
          </w:p>
        </w:tc>
      </w:tr>
      <w:tr w:rsidR="008D1D05" w:rsidRPr="008D1D05" w14:paraId="71F9A107" w14:textId="77777777" w:rsidTr="002B34CD">
        <w:tc>
          <w:tcPr>
            <w:tcW w:w="5103" w:type="dxa"/>
          </w:tcPr>
          <w:p w14:paraId="64D2D5FD" w14:textId="77777777" w:rsidR="002B34CD" w:rsidRPr="008D1D05" w:rsidRDefault="002B34CD" w:rsidP="002B34CD">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Начальник відділу-головний бухгалтер</w:t>
            </w:r>
          </w:p>
          <w:p w14:paraId="4B8EAFEF" w14:textId="2C16BAEE" w:rsidR="002B34CD" w:rsidRPr="008D1D05" w:rsidRDefault="002B34CD" w:rsidP="003D6FAB">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сільської ради</w:t>
            </w:r>
          </w:p>
        </w:tc>
        <w:tc>
          <w:tcPr>
            <w:tcW w:w="4402" w:type="dxa"/>
          </w:tcPr>
          <w:p w14:paraId="3C0048E7" w14:textId="2A37C04E" w:rsidR="002B34CD" w:rsidRPr="008D1D05" w:rsidRDefault="002B34CD" w:rsidP="003D6FAB">
            <w:pPr>
              <w:ind w:left="606" w:hanging="606"/>
              <w:jc w:val="right"/>
              <w:rPr>
                <w:sz w:val="28"/>
                <w:szCs w:val="28"/>
              </w:rPr>
            </w:pPr>
            <w:r w:rsidRPr="008D1D05">
              <w:rPr>
                <w:sz w:val="28"/>
                <w:szCs w:val="28"/>
              </w:rPr>
              <w:t>Тамара ПАНЧУК</w:t>
            </w:r>
          </w:p>
        </w:tc>
      </w:tr>
      <w:tr w:rsidR="008D1D05" w:rsidRPr="008D1D05" w14:paraId="5CBFD4F5" w14:textId="77777777" w:rsidTr="002B34CD">
        <w:tc>
          <w:tcPr>
            <w:tcW w:w="5103" w:type="dxa"/>
          </w:tcPr>
          <w:p w14:paraId="11D71DB6"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p>
        </w:tc>
        <w:tc>
          <w:tcPr>
            <w:tcW w:w="4402" w:type="dxa"/>
          </w:tcPr>
          <w:p w14:paraId="049B8166" w14:textId="77777777" w:rsidR="002B34CD" w:rsidRPr="008D1D05" w:rsidRDefault="002B34CD" w:rsidP="003D6FAB">
            <w:pPr>
              <w:ind w:left="606" w:hanging="606"/>
              <w:jc w:val="right"/>
              <w:rPr>
                <w:sz w:val="28"/>
                <w:szCs w:val="28"/>
              </w:rPr>
            </w:pPr>
          </w:p>
        </w:tc>
      </w:tr>
      <w:tr w:rsidR="008D1D05" w:rsidRPr="008D1D05" w14:paraId="04418E2B" w14:textId="77777777" w:rsidTr="002B34CD">
        <w:tc>
          <w:tcPr>
            <w:tcW w:w="5103" w:type="dxa"/>
          </w:tcPr>
          <w:p w14:paraId="522045DB" w14:textId="71CC4599" w:rsidR="002B34CD" w:rsidRPr="008D1D05" w:rsidRDefault="00155069" w:rsidP="003D6FAB">
            <w:pPr>
              <w:widowControl w:val="0"/>
              <w:suppressAutoHyphens/>
              <w:autoSpaceDN w:val="0"/>
              <w:textAlignment w:val="baseline"/>
              <w:rPr>
                <w:rFonts w:eastAsia="SimSun"/>
                <w:kern w:val="3"/>
                <w:sz w:val="28"/>
                <w:szCs w:val="28"/>
                <w:lang w:eastAsia="zh-CN" w:bidi="hi-IN"/>
              </w:rPr>
            </w:pPr>
            <w:r w:rsidRPr="008D1D05">
              <w:rPr>
                <w:rFonts w:eastAsia="SimSun"/>
                <w:kern w:val="3"/>
                <w:sz w:val="28"/>
                <w:szCs w:val="28"/>
                <w:lang w:eastAsia="zh-CN" w:bidi="hi-IN"/>
              </w:rPr>
              <w:t>У</w:t>
            </w:r>
            <w:r w:rsidR="002B34CD" w:rsidRPr="008D1D05">
              <w:rPr>
                <w:rFonts w:eastAsia="SimSun"/>
                <w:kern w:val="3"/>
                <w:sz w:val="28"/>
                <w:szCs w:val="28"/>
                <w:lang w:eastAsia="zh-CN" w:bidi="hi-IN"/>
              </w:rPr>
              <w:t>повноважена особа з питань запобігання та виявлення корупції у сільській раді</w:t>
            </w:r>
          </w:p>
        </w:tc>
        <w:tc>
          <w:tcPr>
            <w:tcW w:w="4402" w:type="dxa"/>
          </w:tcPr>
          <w:p w14:paraId="3B24C803" w14:textId="77777777" w:rsidR="002B34CD" w:rsidRPr="008D1D05" w:rsidRDefault="002B34CD" w:rsidP="003D6FAB">
            <w:pPr>
              <w:ind w:left="606" w:hanging="606"/>
              <w:jc w:val="right"/>
              <w:rPr>
                <w:sz w:val="28"/>
                <w:szCs w:val="28"/>
              </w:rPr>
            </w:pPr>
          </w:p>
          <w:p w14:paraId="0D19F2AF" w14:textId="77777777" w:rsidR="002B34CD" w:rsidRPr="008D1D05" w:rsidRDefault="002B34CD" w:rsidP="003D6FAB">
            <w:pPr>
              <w:ind w:left="606" w:hanging="606"/>
              <w:jc w:val="right"/>
              <w:rPr>
                <w:sz w:val="28"/>
                <w:szCs w:val="28"/>
              </w:rPr>
            </w:pPr>
          </w:p>
          <w:p w14:paraId="405B2905" w14:textId="77777777" w:rsidR="002B34CD" w:rsidRPr="008D1D05" w:rsidRDefault="002B34CD" w:rsidP="003D6FAB">
            <w:pPr>
              <w:ind w:left="606" w:hanging="606"/>
              <w:jc w:val="right"/>
              <w:rPr>
                <w:sz w:val="28"/>
                <w:szCs w:val="28"/>
              </w:rPr>
            </w:pPr>
            <w:r w:rsidRPr="008D1D05">
              <w:rPr>
                <w:sz w:val="28"/>
                <w:szCs w:val="28"/>
              </w:rPr>
              <w:t>Людмила СТЕПЧИНА</w:t>
            </w:r>
          </w:p>
        </w:tc>
      </w:tr>
      <w:tr w:rsidR="008D1D05" w:rsidRPr="008D1D05" w14:paraId="0594CEDC" w14:textId="77777777" w:rsidTr="002B34CD">
        <w:tc>
          <w:tcPr>
            <w:tcW w:w="5103" w:type="dxa"/>
          </w:tcPr>
          <w:p w14:paraId="61F7C9EE" w14:textId="77777777" w:rsidR="002B34CD" w:rsidRPr="008D1D05" w:rsidRDefault="002B34CD" w:rsidP="003D6FAB">
            <w:pPr>
              <w:widowControl w:val="0"/>
              <w:suppressAutoHyphens/>
              <w:autoSpaceDN w:val="0"/>
              <w:textAlignment w:val="baseline"/>
              <w:rPr>
                <w:rFonts w:eastAsia="SimSun"/>
                <w:kern w:val="3"/>
                <w:sz w:val="28"/>
                <w:szCs w:val="28"/>
                <w:lang w:eastAsia="zh-CN" w:bidi="hi-IN"/>
              </w:rPr>
            </w:pPr>
          </w:p>
        </w:tc>
        <w:tc>
          <w:tcPr>
            <w:tcW w:w="4402" w:type="dxa"/>
          </w:tcPr>
          <w:p w14:paraId="7A0AA625" w14:textId="77777777" w:rsidR="002B34CD" w:rsidRPr="008D1D05" w:rsidRDefault="002B34CD" w:rsidP="003D6FAB">
            <w:pPr>
              <w:ind w:left="747" w:hanging="283"/>
              <w:jc w:val="right"/>
              <w:rPr>
                <w:rFonts w:eastAsia="Calibri"/>
                <w:sz w:val="28"/>
                <w:szCs w:val="28"/>
              </w:rPr>
            </w:pPr>
          </w:p>
        </w:tc>
      </w:tr>
      <w:tr w:rsidR="002B34CD" w:rsidRPr="008D1D05" w14:paraId="6524475C" w14:textId="77777777" w:rsidTr="002B34CD">
        <w:tc>
          <w:tcPr>
            <w:tcW w:w="5103" w:type="dxa"/>
          </w:tcPr>
          <w:p w14:paraId="38D07350" w14:textId="77777777" w:rsidR="002B34CD" w:rsidRPr="008D1D05" w:rsidRDefault="002B34CD" w:rsidP="003D6FAB">
            <w:pPr>
              <w:rPr>
                <w:sz w:val="28"/>
                <w:szCs w:val="28"/>
              </w:rPr>
            </w:pPr>
          </w:p>
          <w:p w14:paraId="6E76B083" w14:textId="47CC3A35" w:rsidR="002B34CD" w:rsidRPr="008D1D05" w:rsidRDefault="002B34CD" w:rsidP="00155069">
            <w:pPr>
              <w:rPr>
                <w:sz w:val="28"/>
                <w:szCs w:val="28"/>
                <w:bdr w:val="none" w:sz="0" w:space="0" w:color="auto" w:frame="1"/>
              </w:rPr>
            </w:pPr>
            <w:r w:rsidRPr="008D1D05">
              <w:rPr>
                <w:sz w:val="28"/>
                <w:szCs w:val="28"/>
              </w:rPr>
              <w:t xml:space="preserve">Начальник </w:t>
            </w:r>
            <w:r w:rsidRPr="008D1D05">
              <w:rPr>
                <w:sz w:val="28"/>
                <w:szCs w:val="28"/>
                <w:bdr w:val="none" w:sz="0" w:space="0" w:color="auto" w:frame="1"/>
              </w:rPr>
              <w:t>відділу організаційного забезпечення, документообігу, інформаційної діяльності</w:t>
            </w:r>
            <w:r w:rsidR="00155069" w:rsidRPr="008D1D05">
              <w:rPr>
                <w:sz w:val="28"/>
                <w:szCs w:val="28"/>
                <w:bdr w:val="none" w:sz="0" w:space="0" w:color="auto" w:frame="1"/>
              </w:rPr>
              <w:t>, комунікацій з громадськістю</w:t>
            </w:r>
            <w:r w:rsidRPr="008D1D05">
              <w:rPr>
                <w:sz w:val="28"/>
                <w:szCs w:val="28"/>
                <w:bdr w:val="none" w:sz="0" w:space="0" w:color="auto" w:frame="1"/>
              </w:rPr>
              <w:t xml:space="preserve"> та доступу до публічної інформації сільської ради</w:t>
            </w:r>
          </w:p>
        </w:tc>
        <w:tc>
          <w:tcPr>
            <w:tcW w:w="4402" w:type="dxa"/>
          </w:tcPr>
          <w:p w14:paraId="5A5E8C79" w14:textId="77777777" w:rsidR="002B34CD" w:rsidRPr="008D1D05" w:rsidRDefault="002B34CD" w:rsidP="003D6FAB">
            <w:pPr>
              <w:jc w:val="right"/>
              <w:rPr>
                <w:rFonts w:eastAsia="Calibri"/>
                <w:sz w:val="28"/>
                <w:szCs w:val="28"/>
              </w:rPr>
            </w:pPr>
          </w:p>
          <w:p w14:paraId="783FD399" w14:textId="77777777" w:rsidR="002B34CD" w:rsidRPr="008D1D05" w:rsidRDefault="002B34CD" w:rsidP="003D6FAB">
            <w:pPr>
              <w:jc w:val="right"/>
              <w:rPr>
                <w:sz w:val="28"/>
                <w:szCs w:val="28"/>
              </w:rPr>
            </w:pPr>
          </w:p>
          <w:p w14:paraId="43A58606" w14:textId="77777777" w:rsidR="002B34CD" w:rsidRPr="008D1D05" w:rsidRDefault="002B34CD" w:rsidP="003D6FAB">
            <w:pPr>
              <w:jc w:val="right"/>
              <w:rPr>
                <w:sz w:val="28"/>
                <w:szCs w:val="28"/>
              </w:rPr>
            </w:pPr>
          </w:p>
          <w:p w14:paraId="40136E52" w14:textId="77777777" w:rsidR="002B34CD" w:rsidRPr="008D1D05" w:rsidRDefault="002B34CD" w:rsidP="003D6FAB">
            <w:pPr>
              <w:ind w:left="569" w:hanging="569"/>
              <w:jc w:val="right"/>
              <w:rPr>
                <w:sz w:val="28"/>
                <w:szCs w:val="28"/>
              </w:rPr>
            </w:pPr>
            <w:r w:rsidRPr="008D1D05">
              <w:rPr>
                <w:sz w:val="28"/>
                <w:szCs w:val="28"/>
              </w:rPr>
              <w:t xml:space="preserve">             </w:t>
            </w:r>
          </w:p>
          <w:p w14:paraId="0A004C00" w14:textId="77777777" w:rsidR="0020560E" w:rsidRDefault="0020560E" w:rsidP="003D6FAB">
            <w:pPr>
              <w:ind w:left="569" w:hanging="569"/>
              <w:jc w:val="right"/>
              <w:rPr>
                <w:sz w:val="28"/>
                <w:szCs w:val="28"/>
              </w:rPr>
            </w:pPr>
          </w:p>
          <w:p w14:paraId="447C06F9" w14:textId="5142C805" w:rsidR="002B34CD" w:rsidRPr="008D1D05" w:rsidRDefault="002B34CD" w:rsidP="003D6FAB">
            <w:pPr>
              <w:ind w:left="569" w:hanging="569"/>
              <w:jc w:val="right"/>
              <w:rPr>
                <w:sz w:val="28"/>
                <w:szCs w:val="28"/>
              </w:rPr>
            </w:pPr>
            <w:r w:rsidRPr="008D1D05">
              <w:rPr>
                <w:sz w:val="28"/>
                <w:szCs w:val="28"/>
              </w:rPr>
              <w:t xml:space="preserve">Сергій ШЕРЕМЕТА </w:t>
            </w:r>
          </w:p>
        </w:tc>
      </w:tr>
    </w:tbl>
    <w:p w14:paraId="261EE396" w14:textId="603271DD" w:rsidR="001634A4" w:rsidRPr="008D1D05" w:rsidRDefault="001634A4" w:rsidP="00A95F54">
      <w:pPr>
        <w:tabs>
          <w:tab w:val="left" w:pos="851"/>
        </w:tabs>
        <w:spacing w:after="200" w:line="276" w:lineRule="auto"/>
        <w:rPr>
          <w:sz w:val="28"/>
          <w:szCs w:val="28"/>
        </w:rPr>
      </w:pPr>
    </w:p>
    <w:p w14:paraId="7C2BF46B" w14:textId="77777777" w:rsidR="00342A6C" w:rsidRPr="008D1D05" w:rsidRDefault="00342A6C" w:rsidP="00A95F54">
      <w:pPr>
        <w:tabs>
          <w:tab w:val="left" w:pos="851"/>
        </w:tabs>
        <w:rPr>
          <w:sz w:val="28"/>
          <w:szCs w:val="28"/>
          <w:lang w:eastAsia="ru-RU"/>
        </w:rPr>
      </w:pPr>
    </w:p>
    <w:p w14:paraId="3D4C9506" w14:textId="77777777" w:rsidR="00342A6C" w:rsidRPr="008D1D05" w:rsidRDefault="00342A6C" w:rsidP="00A95F54">
      <w:pPr>
        <w:tabs>
          <w:tab w:val="left" w:pos="851"/>
        </w:tabs>
        <w:jc w:val="both"/>
        <w:rPr>
          <w:sz w:val="28"/>
          <w:szCs w:val="28"/>
        </w:rPr>
      </w:pPr>
      <w:r w:rsidRPr="008D1D05">
        <w:rPr>
          <w:sz w:val="28"/>
          <w:szCs w:val="28"/>
        </w:rPr>
        <w:t xml:space="preserve">Оприлюднено на </w:t>
      </w:r>
      <w:proofErr w:type="spellStart"/>
      <w:r w:rsidRPr="008D1D05">
        <w:rPr>
          <w:sz w:val="28"/>
          <w:szCs w:val="28"/>
        </w:rPr>
        <w:t>вебсайті</w:t>
      </w:r>
      <w:proofErr w:type="spellEnd"/>
      <w:r w:rsidRPr="008D1D05">
        <w:rPr>
          <w:sz w:val="28"/>
          <w:szCs w:val="28"/>
        </w:rPr>
        <w:t xml:space="preserve"> Городоцької сільської ради:</w:t>
      </w:r>
    </w:p>
    <w:p w14:paraId="3DFDCD3D" w14:textId="77777777" w:rsidR="00342A6C" w:rsidRPr="008D1D05" w:rsidRDefault="00342A6C" w:rsidP="00A95F54">
      <w:pPr>
        <w:tabs>
          <w:tab w:val="left" w:pos="851"/>
        </w:tabs>
        <w:jc w:val="both"/>
        <w:rPr>
          <w:sz w:val="28"/>
          <w:szCs w:val="28"/>
        </w:rPr>
      </w:pPr>
    </w:p>
    <w:p w14:paraId="4CB770A1" w14:textId="67E43B82" w:rsidR="00342A6C" w:rsidRPr="008D1D05" w:rsidRDefault="00342A6C" w:rsidP="00A95F54">
      <w:pPr>
        <w:tabs>
          <w:tab w:val="left" w:pos="851"/>
        </w:tabs>
        <w:jc w:val="both"/>
        <w:rPr>
          <w:sz w:val="28"/>
          <w:szCs w:val="28"/>
        </w:rPr>
      </w:pPr>
      <w:r w:rsidRPr="008D1D05">
        <w:rPr>
          <w:sz w:val="28"/>
          <w:szCs w:val="28"/>
        </w:rPr>
        <w:t>_____________________ 202</w:t>
      </w:r>
      <w:r w:rsidR="00EC49B5">
        <w:rPr>
          <w:sz w:val="28"/>
          <w:szCs w:val="28"/>
        </w:rPr>
        <w:t>5</w:t>
      </w:r>
      <w:r w:rsidRPr="008D1D05">
        <w:rPr>
          <w:sz w:val="28"/>
          <w:szCs w:val="28"/>
        </w:rPr>
        <w:t xml:space="preserve"> року.</w:t>
      </w:r>
    </w:p>
    <w:p w14:paraId="38D9ABFE" w14:textId="77777777" w:rsidR="00342A6C" w:rsidRPr="008D1D05" w:rsidRDefault="00342A6C" w:rsidP="00A95F54">
      <w:pPr>
        <w:tabs>
          <w:tab w:val="left" w:pos="851"/>
        </w:tabs>
        <w:spacing w:after="200" w:line="276" w:lineRule="auto"/>
        <w:rPr>
          <w:sz w:val="28"/>
          <w:szCs w:val="28"/>
        </w:rPr>
      </w:pPr>
      <w:r w:rsidRPr="008D1D05">
        <w:rPr>
          <w:sz w:val="28"/>
          <w:szCs w:val="28"/>
        </w:rPr>
        <w:br w:type="page"/>
      </w:r>
    </w:p>
    <w:p w14:paraId="5BC8AB9C" w14:textId="77777777" w:rsidR="00810B8B" w:rsidRPr="008D1D05" w:rsidRDefault="00810B8B" w:rsidP="00810B8B">
      <w:pPr>
        <w:pStyle w:val="qowt-stl-"/>
        <w:spacing w:before="0" w:beforeAutospacing="0" w:after="0" w:afterAutospacing="0"/>
        <w:jc w:val="center"/>
      </w:pPr>
      <w:r w:rsidRPr="008D1D05">
        <w:rPr>
          <w:b/>
          <w:bCs/>
        </w:rPr>
        <w:lastRenderedPageBreak/>
        <w:t xml:space="preserve">Пояснювальна записка </w:t>
      </w:r>
    </w:p>
    <w:p w14:paraId="3C6C6F9E" w14:textId="60D72670" w:rsidR="00810B8B" w:rsidRPr="008D1D05" w:rsidRDefault="00810B8B" w:rsidP="00810B8B">
      <w:pPr>
        <w:pStyle w:val="qowt-stl-"/>
        <w:spacing w:before="0" w:beforeAutospacing="0" w:after="0" w:afterAutospacing="0"/>
        <w:jc w:val="center"/>
        <w:rPr>
          <w:b/>
          <w:bCs/>
        </w:rPr>
      </w:pPr>
      <w:r w:rsidRPr="008D1D05">
        <w:rPr>
          <w:b/>
          <w:bCs/>
        </w:rPr>
        <w:t xml:space="preserve">до </w:t>
      </w:r>
      <w:proofErr w:type="spellStart"/>
      <w:r w:rsidRPr="008D1D05">
        <w:rPr>
          <w:b/>
          <w:bCs/>
        </w:rPr>
        <w:t>проєкту</w:t>
      </w:r>
      <w:proofErr w:type="spellEnd"/>
      <w:r w:rsidRPr="008D1D05">
        <w:rPr>
          <w:b/>
          <w:bCs/>
        </w:rPr>
        <w:t xml:space="preserve"> рішення виконавчого комітету Городоцької сільської ради  </w:t>
      </w:r>
    </w:p>
    <w:p w14:paraId="2702C21D" w14:textId="5CF10F4F" w:rsidR="00810B8B" w:rsidRPr="008D1D05" w:rsidRDefault="00810B8B" w:rsidP="00810B8B">
      <w:pPr>
        <w:pStyle w:val="qowt-stl-"/>
        <w:spacing w:before="0" w:beforeAutospacing="0" w:after="0" w:afterAutospacing="0"/>
        <w:jc w:val="center"/>
        <w:rPr>
          <w:b/>
          <w:bCs/>
        </w:rPr>
      </w:pPr>
      <w:r w:rsidRPr="008D1D05">
        <w:rPr>
          <w:b/>
          <w:bCs/>
        </w:rPr>
        <w:t xml:space="preserve">«Про схвалення Програми економічного та соціального розвитку Городоцької сільської територіальної громади </w:t>
      </w:r>
      <w:r w:rsidR="00EC49B5">
        <w:rPr>
          <w:b/>
          <w:bCs/>
        </w:rPr>
        <w:t>на 2026-2028 роки</w:t>
      </w:r>
      <w:r w:rsidRPr="008D1D05">
        <w:rPr>
          <w:b/>
          <w:bCs/>
        </w:rPr>
        <w:t xml:space="preserve">» </w:t>
      </w:r>
    </w:p>
    <w:p w14:paraId="2FDD917A" w14:textId="44094355" w:rsidR="00810B8B" w:rsidRPr="008D1D05" w:rsidRDefault="00810B8B" w:rsidP="00810B8B">
      <w:pPr>
        <w:pStyle w:val="qowt-stl-"/>
        <w:spacing w:before="0" w:beforeAutospacing="0" w:after="0" w:afterAutospacing="0"/>
        <w:ind w:firstLine="567"/>
        <w:jc w:val="both"/>
      </w:pPr>
      <w:r w:rsidRPr="008D1D05">
        <w:t xml:space="preserve">Особою, яка вносить пропозицію щодо розгляду </w:t>
      </w:r>
      <w:proofErr w:type="spellStart"/>
      <w:r w:rsidR="002B34CD" w:rsidRPr="008D1D05">
        <w:t>проєкту</w:t>
      </w:r>
      <w:proofErr w:type="spellEnd"/>
      <w:r w:rsidR="002B34CD" w:rsidRPr="008D1D05">
        <w:t xml:space="preserve"> рішення Городоцької сільської ради «Про Програму економічного та соціального розвитку території Городоцької сільської територіальної громади </w:t>
      </w:r>
      <w:r w:rsidR="00EC49B5">
        <w:t>на 2026-2028 роки</w:t>
      </w:r>
      <w:r w:rsidR="002B34CD" w:rsidRPr="008D1D05">
        <w:t xml:space="preserve"> (</w:t>
      </w:r>
      <w:proofErr w:type="spellStart"/>
      <w:r w:rsidR="002B34CD" w:rsidRPr="008D1D05">
        <w:t>далі-</w:t>
      </w:r>
      <w:proofErr w:type="spellEnd"/>
      <w:r w:rsidR="002B34CD" w:rsidRPr="008D1D05">
        <w:t xml:space="preserve"> Програма)» (</w:t>
      </w:r>
      <w:proofErr w:type="spellStart"/>
      <w:r w:rsidR="002B34CD" w:rsidRPr="008D1D05">
        <w:t>далі-</w:t>
      </w:r>
      <w:proofErr w:type="spellEnd"/>
      <w:r w:rsidR="002B34CD" w:rsidRPr="008D1D05">
        <w:t xml:space="preserve"> </w:t>
      </w:r>
      <w:proofErr w:type="spellStart"/>
      <w:r w:rsidR="002B34CD" w:rsidRPr="008D1D05">
        <w:t>Проєкт</w:t>
      </w:r>
      <w:proofErr w:type="spellEnd"/>
      <w:r w:rsidR="002B34CD" w:rsidRPr="008D1D05">
        <w:t xml:space="preserve"> рішення) </w:t>
      </w:r>
      <w:r w:rsidRPr="008D1D05">
        <w:t xml:space="preserve">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6222BEF9" w14:textId="768D57DB" w:rsidR="00810B8B" w:rsidRPr="008D1D05" w:rsidRDefault="00810B8B" w:rsidP="00810B8B">
      <w:pPr>
        <w:pStyle w:val="qowt-stl-"/>
        <w:spacing w:before="0" w:beforeAutospacing="0" w:after="0" w:afterAutospacing="0"/>
        <w:ind w:firstLine="567"/>
        <w:jc w:val="both"/>
      </w:pPr>
      <w:r w:rsidRPr="008D1D05">
        <w:t xml:space="preserve">Розробником </w:t>
      </w:r>
      <w:proofErr w:type="spellStart"/>
      <w:r w:rsidR="002B34CD" w:rsidRPr="008D1D05">
        <w:t>П</w:t>
      </w:r>
      <w:r w:rsidRPr="008D1D05">
        <w:t>роєкту</w:t>
      </w:r>
      <w:proofErr w:type="spellEnd"/>
      <w:r w:rsidRPr="008D1D05">
        <w:t xml:space="preserve"> рішення є виконавчий комітет Городоцької сільської ради. </w:t>
      </w:r>
    </w:p>
    <w:p w14:paraId="6A054580" w14:textId="4E2EB28A" w:rsidR="00810B8B" w:rsidRPr="008D1D05" w:rsidRDefault="00810B8B" w:rsidP="002B34CD">
      <w:pPr>
        <w:pStyle w:val="qowt-stl-"/>
        <w:spacing w:before="0" w:beforeAutospacing="0" w:after="0" w:afterAutospacing="0"/>
        <w:ind w:firstLine="567"/>
        <w:jc w:val="both"/>
      </w:pPr>
      <w:r w:rsidRPr="008D1D05">
        <w:t xml:space="preserve">Доповідачем </w:t>
      </w:r>
      <w:proofErr w:type="spellStart"/>
      <w:r w:rsidR="002B34CD" w:rsidRPr="008D1D05">
        <w:t>Проєкту</w:t>
      </w:r>
      <w:proofErr w:type="spellEnd"/>
      <w:r w:rsidR="002B34CD" w:rsidRPr="008D1D05">
        <w:t xml:space="preserve"> рішення </w:t>
      </w:r>
      <w:r w:rsidRPr="008D1D05">
        <w:t xml:space="preserve">є заступник сільського голови з питань діяльності виконавчих органів Городоцької сільської ради Сергій Сайко. </w:t>
      </w:r>
    </w:p>
    <w:p w14:paraId="67029030" w14:textId="0E3411CA" w:rsidR="002B34CD" w:rsidRPr="008D1D05" w:rsidRDefault="00810B8B" w:rsidP="002B34CD">
      <w:pPr>
        <w:pStyle w:val="qowt-stl-"/>
        <w:spacing w:before="0" w:beforeAutospacing="0" w:after="0" w:afterAutospacing="0"/>
        <w:jc w:val="both"/>
      </w:pPr>
      <w:r w:rsidRPr="008D1D05">
        <w:tab/>
      </w:r>
    </w:p>
    <w:p w14:paraId="0E846919"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 xml:space="preserve">Обґрунтування необхідності прийняття </w:t>
      </w:r>
      <w:proofErr w:type="spellStart"/>
      <w:r w:rsidRPr="008D1D05">
        <w:rPr>
          <w:b/>
          <w:bCs/>
        </w:rPr>
        <w:t>проєкту</w:t>
      </w:r>
      <w:proofErr w:type="spellEnd"/>
      <w:r w:rsidRPr="008D1D05">
        <w:rPr>
          <w:b/>
          <w:bCs/>
        </w:rPr>
        <w:t xml:space="preserve"> рішення.</w:t>
      </w:r>
    </w:p>
    <w:p w14:paraId="08C08F2B" w14:textId="77777777" w:rsidR="002B34CD" w:rsidRPr="008D1D05" w:rsidRDefault="002B34CD" w:rsidP="002B34CD">
      <w:pPr>
        <w:pStyle w:val="qowt-stl-"/>
        <w:spacing w:before="0" w:beforeAutospacing="0" w:after="0" w:afterAutospacing="0"/>
        <w:ind w:firstLine="851"/>
        <w:jc w:val="both"/>
      </w:pPr>
      <w:r w:rsidRPr="008D1D05">
        <w:t xml:space="preserve">Підпунктом 1 пункту «а» статті 27 Закону України «Про місцеве самоврядування в Україні» передбачено, що </w:t>
      </w:r>
      <w:bookmarkStart w:id="1" w:name="n268"/>
      <w:bookmarkEnd w:id="1"/>
      <w:r w:rsidRPr="008D1D05">
        <w:t xml:space="preserve">до відання виконавчих органів сільських, селищних, міських рад належать </w:t>
      </w:r>
      <w:bookmarkStart w:id="2" w:name="n269"/>
      <w:bookmarkEnd w:id="2"/>
      <w:r w:rsidRPr="008D1D05">
        <w:t>власні (самоврядні) повноваження у сфері соціально-економічного і культурного розвитку, планування та обліку, зокрема:</w:t>
      </w:r>
    </w:p>
    <w:p w14:paraId="5E41291B" w14:textId="77777777" w:rsidR="002B34CD" w:rsidRPr="008D1D05" w:rsidRDefault="002B34CD" w:rsidP="002B34CD">
      <w:pPr>
        <w:pStyle w:val="qowt-stl-"/>
        <w:spacing w:before="0" w:beforeAutospacing="0" w:after="0" w:afterAutospacing="0"/>
        <w:ind w:firstLine="851"/>
        <w:jc w:val="both"/>
      </w:pPr>
      <w:bookmarkStart w:id="3" w:name="n270"/>
      <w:bookmarkEnd w:id="3"/>
      <w:r w:rsidRPr="008D1D05">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14:paraId="04D2CB67" w14:textId="77777777" w:rsidR="002B34CD" w:rsidRPr="008D1D05" w:rsidRDefault="002B34CD" w:rsidP="002B34CD">
      <w:pPr>
        <w:pStyle w:val="qowt-stl-"/>
        <w:spacing w:before="0" w:beforeAutospacing="0" w:after="0" w:afterAutospacing="0"/>
        <w:ind w:firstLine="851"/>
        <w:jc w:val="both"/>
      </w:pPr>
      <w:r w:rsidRPr="008D1D05">
        <w:t xml:space="preserve">Підпунктом 1 пункту 2 </w:t>
      </w:r>
      <w:proofErr w:type="spellStart"/>
      <w:r w:rsidRPr="008D1D05">
        <w:t>ст</w:t>
      </w:r>
      <w:proofErr w:type="spellEnd"/>
      <w:r w:rsidRPr="008D1D05">
        <w:t>атті 52 Закону України «Про місцеве самоврядування в Україні» передбачено, що виконавчий комітет ради попередньо розглядає та схвалює проекти місцевих програм соціально-економічного і культурного розвитку, цільових програм з інших питань, прогноз місцевого бюджету, проект місцевого бюджету, проекти рішень з інших питань, що вносяться на розгляд відповідної ради.</w:t>
      </w:r>
    </w:p>
    <w:p w14:paraId="0093361E" w14:textId="30F31078" w:rsidR="002B34CD" w:rsidRPr="008D1D05" w:rsidRDefault="002B34CD" w:rsidP="002B34CD">
      <w:pPr>
        <w:pStyle w:val="qowt-stl-"/>
        <w:spacing w:before="0" w:beforeAutospacing="0" w:after="0" w:afterAutospacing="0"/>
        <w:ind w:firstLine="540"/>
        <w:jc w:val="both"/>
      </w:pPr>
      <w:r w:rsidRPr="008D1D05">
        <w:t>Програма розроблена на підставі аналізу тенденцій розвитку сільської економіки, поточної економічної ситуації, актуальних викликів соціально-економічного розвитку, обумовлених</w:t>
      </w:r>
      <w:r w:rsidR="006E1BA1">
        <w:t xml:space="preserve"> </w:t>
      </w:r>
      <w:r w:rsidRPr="008D1D05">
        <w:t>необхідн</w:t>
      </w:r>
      <w:r w:rsidR="006E1BA1">
        <w:t>істю</w:t>
      </w:r>
      <w:r w:rsidRPr="008D1D05">
        <w:t xml:space="preserve"> подолання наслідків, що постали перед громадою у зв’язку з широкомасштабним російським вторгненням в Україну. </w:t>
      </w:r>
    </w:p>
    <w:p w14:paraId="59FCF40F" w14:textId="7FCD6DFE" w:rsidR="002B34CD" w:rsidRPr="008D1D05" w:rsidRDefault="002B34CD" w:rsidP="002B34CD">
      <w:pPr>
        <w:pStyle w:val="qowt-stl-"/>
        <w:spacing w:before="0" w:beforeAutospacing="0" w:after="0" w:afterAutospacing="0"/>
        <w:ind w:firstLine="851"/>
        <w:jc w:val="both"/>
      </w:pPr>
      <w:r w:rsidRPr="008D1D05">
        <w:t xml:space="preserve">У зв’язку із зазначеним, розроблено </w:t>
      </w:r>
      <w:r w:rsidR="007C1006" w:rsidRPr="008D1D05">
        <w:t xml:space="preserve">«Програму економічного та соціального розвитку території Городоцької сільської територіальної громади </w:t>
      </w:r>
      <w:r w:rsidR="00EC49B5">
        <w:t>на 2026-2028 роки</w:t>
      </w:r>
      <w:r w:rsidR="007C1006" w:rsidRPr="008D1D05">
        <w:t>»</w:t>
      </w:r>
      <w:r w:rsidRPr="008D1D05">
        <w:t>.</w:t>
      </w:r>
    </w:p>
    <w:p w14:paraId="582BD57D" w14:textId="77777777" w:rsidR="002B34CD" w:rsidRPr="008D1D05" w:rsidRDefault="002B34CD" w:rsidP="002B34CD">
      <w:pPr>
        <w:shd w:val="clear" w:color="auto" w:fill="FFFFFF"/>
        <w:tabs>
          <w:tab w:val="left" w:pos="1134"/>
        </w:tabs>
        <w:ind w:firstLine="851"/>
        <w:jc w:val="both"/>
      </w:pPr>
      <w:r w:rsidRPr="008D1D05">
        <w:t xml:space="preserve">Згідно підпункту 1 пункту 2 </w:t>
      </w:r>
      <w:proofErr w:type="spellStart"/>
      <w:r w:rsidRPr="008D1D05">
        <w:t>ст</w:t>
      </w:r>
      <w:proofErr w:type="spellEnd"/>
      <w:r w:rsidRPr="008D1D05">
        <w:t>атті 52 Закону України «Про місцеве самоврядування в Україні» перед винесенням на розгляд сесії необхідно попередньо розглянути та схвалити Програму виконавчим комітетом Городоцької сільської ради.</w:t>
      </w:r>
    </w:p>
    <w:p w14:paraId="24AA07C9" w14:textId="77777777" w:rsidR="002B34CD" w:rsidRPr="008D1D05" w:rsidRDefault="002B34CD" w:rsidP="002B34CD">
      <w:pPr>
        <w:pStyle w:val="qowt-stl-"/>
        <w:spacing w:before="0" w:beforeAutospacing="0" w:after="0" w:afterAutospacing="0"/>
        <w:ind w:firstLine="851"/>
        <w:jc w:val="both"/>
      </w:pPr>
    </w:p>
    <w:p w14:paraId="29F968A9"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 xml:space="preserve">Мета прийняття </w:t>
      </w:r>
      <w:proofErr w:type="spellStart"/>
      <w:r w:rsidRPr="008D1D05">
        <w:rPr>
          <w:b/>
          <w:bCs/>
        </w:rPr>
        <w:t>проєкту</w:t>
      </w:r>
      <w:proofErr w:type="spellEnd"/>
      <w:r w:rsidRPr="008D1D05">
        <w:rPr>
          <w:b/>
          <w:bCs/>
        </w:rPr>
        <w:t xml:space="preserve"> рішення.</w:t>
      </w:r>
    </w:p>
    <w:p w14:paraId="6030EF8A" w14:textId="43AF83DD" w:rsidR="002B34CD" w:rsidRPr="008D1D05" w:rsidRDefault="002B34CD" w:rsidP="002B34CD">
      <w:pPr>
        <w:shd w:val="clear" w:color="auto" w:fill="FFFFFF"/>
        <w:tabs>
          <w:tab w:val="left" w:pos="1134"/>
        </w:tabs>
        <w:ind w:firstLine="851"/>
        <w:jc w:val="both"/>
      </w:pPr>
      <w:r w:rsidRPr="008D1D05">
        <w:t xml:space="preserve">Метою прийняття </w:t>
      </w:r>
      <w:proofErr w:type="spellStart"/>
      <w:r w:rsidR="00203DCC" w:rsidRPr="008D1D05">
        <w:t>Проєкту</w:t>
      </w:r>
      <w:proofErr w:type="spellEnd"/>
      <w:r w:rsidRPr="008D1D05">
        <w:t xml:space="preserve"> рішення є попередній розгляд та схвалення Програми виконавчим комітетом Городоцької сільської ради.</w:t>
      </w:r>
    </w:p>
    <w:p w14:paraId="6C96FD45" w14:textId="7207E490" w:rsidR="002B34CD" w:rsidRPr="008D1D05" w:rsidRDefault="002B34CD" w:rsidP="00EC49B5">
      <w:pPr>
        <w:shd w:val="clear" w:color="auto" w:fill="FFFFFF"/>
        <w:tabs>
          <w:tab w:val="left" w:pos="1134"/>
        </w:tabs>
        <w:ind w:firstLine="851"/>
        <w:jc w:val="both"/>
      </w:pPr>
      <w:r w:rsidRPr="008D1D05">
        <w:t xml:space="preserve">Головною метою Програми є </w:t>
      </w:r>
      <w:bookmarkStart w:id="4" w:name="_Hlk90029780"/>
      <w:bookmarkStart w:id="5" w:name="_Hlk152145499"/>
      <w:r w:rsidR="00EC49B5" w:rsidRPr="00EC49B5">
        <w:t>створення умов для підвищення стійкості громади у період військових дій,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високих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bookmarkEnd w:id="4"/>
      <w:r w:rsidR="00EC49B5" w:rsidRPr="00EC49B5">
        <w:t>.</w:t>
      </w:r>
      <w:bookmarkEnd w:id="5"/>
    </w:p>
    <w:p w14:paraId="50625A4C" w14:textId="77777777" w:rsidR="002B34CD" w:rsidRPr="008D1D05" w:rsidRDefault="002B34CD" w:rsidP="002B34CD">
      <w:pPr>
        <w:pStyle w:val="qowt-stl-"/>
        <w:spacing w:before="0" w:beforeAutospacing="0" w:after="0" w:afterAutospacing="0"/>
        <w:ind w:firstLine="851"/>
        <w:jc w:val="both"/>
      </w:pPr>
    </w:p>
    <w:p w14:paraId="682EF54A"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 xml:space="preserve">Загальна характеристика та основні положення </w:t>
      </w:r>
      <w:proofErr w:type="spellStart"/>
      <w:r w:rsidRPr="008D1D05">
        <w:rPr>
          <w:b/>
          <w:bCs/>
        </w:rPr>
        <w:t>проєкту</w:t>
      </w:r>
      <w:proofErr w:type="spellEnd"/>
      <w:r w:rsidRPr="008D1D05">
        <w:rPr>
          <w:b/>
          <w:bCs/>
        </w:rPr>
        <w:t xml:space="preserve"> рішення.</w:t>
      </w:r>
    </w:p>
    <w:p w14:paraId="6C85165C" w14:textId="77777777" w:rsidR="002B34CD" w:rsidRPr="008D1D05" w:rsidRDefault="002B34CD" w:rsidP="002B34CD">
      <w:pPr>
        <w:shd w:val="clear" w:color="auto" w:fill="FFFFFF"/>
        <w:tabs>
          <w:tab w:val="left" w:pos="1134"/>
        </w:tabs>
        <w:ind w:firstLine="851"/>
        <w:jc w:val="both"/>
      </w:pPr>
      <w:r w:rsidRPr="008D1D05">
        <w:t xml:space="preserve">Згідно змісту запропонованого </w:t>
      </w:r>
      <w:proofErr w:type="spellStart"/>
      <w:r w:rsidRPr="008D1D05">
        <w:t>проєкту</w:t>
      </w:r>
      <w:proofErr w:type="spellEnd"/>
      <w:r w:rsidRPr="008D1D05">
        <w:t xml:space="preserve"> рішення пропонується:</w:t>
      </w:r>
    </w:p>
    <w:p w14:paraId="17D22528" w14:textId="665F3899" w:rsidR="002B34CD" w:rsidRPr="008D1D05" w:rsidRDefault="002B34CD" w:rsidP="002B34CD">
      <w:pPr>
        <w:pStyle w:val="a6"/>
        <w:numPr>
          <w:ilvl w:val="0"/>
          <w:numId w:val="11"/>
        </w:numPr>
        <w:shd w:val="clear" w:color="auto" w:fill="FFFFFF"/>
        <w:tabs>
          <w:tab w:val="left" w:pos="1134"/>
        </w:tabs>
        <w:spacing w:after="160" w:line="259" w:lineRule="auto"/>
        <w:ind w:left="426"/>
        <w:jc w:val="both"/>
      </w:pPr>
      <w:r w:rsidRPr="008D1D05">
        <w:t xml:space="preserve">Схвалити Програму економічного та соціального розвитку Городоцької сільської територіальної громади </w:t>
      </w:r>
      <w:r w:rsidR="00EC49B5">
        <w:t>на 2026-2028 роки</w:t>
      </w:r>
      <w:r w:rsidRPr="008D1D05">
        <w:t xml:space="preserve"> (додається). </w:t>
      </w:r>
    </w:p>
    <w:p w14:paraId="2D51615B" w14:textId="305D6097" w:rsidR="002B34CD" w:rsidRPr="008D1D05" w:rsidRDefault="00360538" w:rsidP="002B34CD">
      <w:pPr>
        <w:pStyle w:val="a6"/>
        <w:numPr>
          <w:ilvl w:val="0"/>
          <w:numId w:val="11"/>
        </w:numPr>
        <w:shd w:val="clear" w:color="auto" w:fill="FFFFFF"/>
        <w:tabs>
          <w:tab w:val="left" w:pos="1134"/>
        </w:tabs>
        <w:spacing w:after="160" w:line="259" w:lineRule="auto"/>
        <w:ind w:left="426"/>
        <w:jc w:val="both"/>
      </w:pPr>
      <w:r w:rsidRPr="008D1D05">
        <w:t xml:space="preserve">Доручити заступнику сільського голови з питань діяльності виконавчих органів Городоцької сільської ради підготувати проект рішення з цього питання та винести на розгляд сесії. </w:t>
      </w:r>
      <w:r w:rsidR="002B34CD" w:rsidRPr="008D1D05">
        <w:t xml:space="preserve"> </w:t>
      </w:r>
    </w:p>
    <w:p w14:paraId="05E18F3E" w14:textId="77777777" w:rsidR="002B34CD" w:rsidRPr="008D1D05" w:rsidRDefault="002B34CD" w:rsidP="002B34CD">
      <w:pPr>
        <w:pStyle w:val="a6"/>
        <w:numPr>
          <w:ilvl w:val="0"/>
          <w:numId w:val="11"/>
        </w:numPr>
        <w:shd w:val="clear" w:color="auto" w:fill="FFFFFF"/>
        <w:tabs>
          <w:tab w:val="left" w:pos="1134"/>
        </w:tabs>
        <w:spacing w:after="160" w:line="259" w:lineRule="auto"/>
        <w:ind w:left="426"/>
        <w:jc w:val="both"/>
      </w:pPr>
      <w:r w:rsidRPr="008D1D05">
        <w:t>Контроль за виконанням цього рішення покласти на секретаря сільської ради Людмилу Співак.</w:t>
      </w:r>
    </w:p>
    <w:p w14:paraId="0953B6BB"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lastRenderedPageBreak/>
        <w:t>Нормативно-правова база в даній сфері правового регулювання.</w:t>
      </w:r>
    </w:p>
    <w:p w14:paraId="79E02151" w14:textId="77777777" w:rsidR="002B34CD" w:rsidRPr="008D1D05" w:rsidRDefault="002B34CD" w:rsidP="002B34CD">
      <w:pPr>
        <w:pStyle w:val="qowt-stl-"/>
        <w:spacing w:before="0" w:beforeAutospacing="0" w:after="0" w:afterAutospacing="0"/>
        <w:ind w:firstLine="851"/>
        <w:jc w:val="both"/>
      </w:pPr>
      <w:proofErr w:type="spellStart"/>
      <w:r w:rsidRPr="008D1D05">
        <w:t>Проєкт</w:t>
      </w:r>
      <w:proofErr w:type="spellEnd"/>
      <w:r w:rsidRPr="008D1D05">
        <w:t xml:space="preserve"> рішення  </w:t>
      </w:r>
      <w:proofErr w:type="spellStart"/>
      <w:r w:rsidRPr="008D1D05">
        <w:t>підготовано</w:t>
      </w:r>
      <w:proofErr w:type="spellEnd"/>
      <w:r w:rsidRPr="008D1D05">
        <w:t xml:space="preserve">, керуючись підпунктом 1 пункту «а» статті 27, підпунктом 1 пункту 2 </w:t>
      </w:r>
      <w:proofErr w:type="spellStart"/>
      <w:r w:rsidRPr="008D1D05">
        <w:t>ст</w:t>
      </w:r>
      <w:proofErr w:type="spellEnd"/>
      <w:r w:rsidRPr="008D1D05">
        <w:t xml:space="preserve">атті 52 Закону України «Про місцеве самоврядування в Україні». </w:t>
      </w:r>
    </w:p>
    <w:p w14:paraId="266B1D7C" w14:textId="4058EF03" w:rsidR="002B34CD" w:rsidRPr="008D1D05" w:rsidRDefault="002B34CD" w:rsidP="002B34CD">
      <w:pPr>
        <w:pStyle w:val="qowt-stl-"/>
        <w:spacing w:before="0" w:beforeAutospacing="0" w:after="0" w:afterAutospacing="0"/>
        <w:ind w:firstLine="851"/>
        <w:jc w:val="both"/>
      </w:pPr>
      <w:r w:rsidRPr="008D1D05">
        <w:t xml:space="preserve">Програма економічного та соціального розвитку території Городоцької сільської територіальної громади </w:t>
      </w:r>
      <w:r w:rsidR="00EC49B5">
        <w:t>на 2026-2028 роки</w:t>
      </w:r>
      <w:r w:rsidRPr="008D1D05">
        <w:t xml:space="preserve"> розроблена відповідно до вимог </w:t>
      </w:r>
      <w:hyperlink r:id="rId7" w:tgtFrame="_blank" w:history="1">
        <w:r w:rsidRPr="008D1D05">
          <w:t>Законів України «Про місцеве самоврядування в Україні»</w:t>
        </w:r>
      </w:hyperlink>
      <w:r w:rsidRPr="008D1D05">
        <w:t xml:space="preserve"> та «Про державне прогнозування та розроблення програм економічного і соціального розвитку України»,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w:t>
      </w:r>
      <w:hyperlink r:id="rId8" w:anchor="Text" w:tgtFrame="_blank" w:history="1">
        <w:r w:rsidR="00203DCC" w:rsidRPr="008D1D05">
          <w:t>постанови Кабінету Міністрів України від 31.05.2021 №586 «Про схвалення Прогнозу економічного і соціального розвитку України на 2022-2024 роки»</w:t>
        </w:r>
      </w:hyperlink>
      <w:r w:rsidR="00203DCC" w:rsidRPr="008D1D05">
        <w:t>.</w:t>
      </w:r>
    </w:p>
    <w:p w14:paraId="6E47AAE2" w14:textId="77777777" w:rsidR="002B34CD" w:rsidRPr="008D1D05" w:rsidRDefault="002B34CD" w:rsidP="002B34CD">
      <w:pPr>
        <w:pStyle w:val="qowt-stl-"/>
        <w:spacing w:before="0" w:beforeAutospacing="0" w:after="0" w:afterAutospacing="0"/>
        <w:ind w:firstLine="851"/>
        <w:jc w:val="both"/>
      </w:pPr>
    </w:p>
    <w:p w14:paraId="4E739537"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Фінансово-економічне обґрунтування.</w:t>
      </w:r>
    </w:p>
    <w:p w14:paraId="44525B06" w14:textId="77777777" w:rsidR="00203DCC" w:rsidRPr="008D1D05" w:rsidRDefault="00203DCC" w:rsidP="00203DCC">
      <w:pPr>
        <w:pStyle w:val="qowt-stl-"/>
        <w:spacing w:before="0" w:beforeAutospacing="0" w:after="0" w:afterAutospacing="0"/>
        <w:ind w:firstLine="851"/>
        <w:jc w:val="both"/>
      </w:pPr>
      <w:r w:rsidRPr="008D1D05">
        <w:t xml:space="preserve">Завдання і заходи Програми узгоджені з бюджетом сільської ради. Джерелами фінансування заходів Програми, сільських цільових програм розвитку, затверджених сільською радою, стануть кошти сільського бюджету, трансферти з державного та обласного бюджетів, власні кошти суб’єктів господарювання, інвестиційні кошти та інші джерела, відповідно до чинного законодавства. </w:t>
      </w:r>
    </w:p>
    <w:p w14:paraId="2B76A82C" w14:textId="77777777" w:rsidR="002B34CD" w:rsidRPr="008D1D05" w:rsidRDefault="002B34CD" w:rsidP="002B34CD">
      <w:pPr>
        <w:pStyle w:val="qowt-stl-"/>
        <w:spacing w:before="0" w:beforeAutospacing="0" w:after="0" w:afterAutospacing="0"/>
        <w:ind w:firstLine="851"/>
        <w:jc w:val="both"/>
      </w:pPr>
    </w:p>
    <w:p w14:paraId="021E5902"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Позиція заінтересованих органів.</w:t>
      </w:r>
    </w:p>
    <w:p w14:paraId="61495DF8" w14:textId="77777777" w:rsidR="002B34CD" w:rsidRPr="008D1D05" w:rsidRDefault="002B34CD" w:rsidP="002B34CD">
      <w:pPr>
        <w:pStyle w:val="qowt-stl-"/>
        <w:spacing w:before="0" w:beforeAutospacing="0" w:after="0" w:afterAutospacing="0"/>
        <w:ind w:left="720"/>
        <w:jc w:val="both"/>
      </w:pPr>
      <w:proofErr w:type="spellStart"/>
      <w:r w:rsidRPr="008D1D05">
        <w:t>Проєкт</w:t>
      </w:r>
      <w:proofErr w:type="spellEnd"/>
      <w:r w:rsidRPr="008D1D05">
        <w:t xml:space="preserve"> рішення не стосується позиції </w:t>
      </w:r>
      <w:proofErr w:type="spellStart"/>
      <w:r w:rsidRPr="008D1D05">
        <w:t>інспектуючих</w:t>
      </w:r>
      <w:proofErr w:type="spellEnd"/>
      <w:r w:rsidRPr="008D1D05">
        <w:t xml:space="preserve"> організацій.</w:t>
      </w:r>
    </w:p>
    <w:p w14:paraId="56A6CE6F" w14:textId="77777777" w:rsidR="002B34CD" w:rsidRPr="008D1D05" w:rsidRDefault="002B34CD" w:rsidP="002B34CD">
      <w:pPr>
        <w:pStyle w:val="qowt-stl-"/>
        <w:spacing w:before="0" w:beforeAutospacing="0" w:after="0" w:afterAutospacing="0"/>
        <w:ind w:firstLine="851"/>
        <w:jc w:val="both"/>
      </w:pPr>
    </w:p>
    <w:p w14:paraId="584A52E9"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 xml:space="preserve">Місцевий аспект. </w:t>
      </w:r>
    </w:p>
    <w:p w14:paraId="365BA5A3" w14:textId="77777777" w:rsidR="002B34CD" w:rsidRPr="008D1D05" w:rsidRDefault="002B34CD" w:rsidP="002B34CD">
      <w:pPr>
        <w:pStyle w:val="qowt-stl-"/>
        <w:spacing w:before="0" w:beforeAutospacing="0" w:after="0" w:afterAutospacing="0"/>
        <w:ind w:firstLine="851"/>
        <w:jc w:val="both"/>
        <w:rPr>
          <w:rFonts w:eastAsia="Calibri"/>
        </w:rPr>
      </w:pPr>
      <w:proofErr w:type="spellStart"/>
      <w:r w:rsidRPr="008D1D05">
        <w:rPr>
          <w:rFonts w:eastAsia="Calibri"/>
        </w:rPr>
        <w:t>Проєкт</w:t>
      </w:r>
      <w:proofErr w:type="spellEnd"/>
      <w:r w:rsidRPr="008D1D05">
        <w:rPr>
          <w:rFonts w:eastAsia="Calibri"/>
        </w:rPr>
        <w:t xml:space="preserve"> рішення не є регуляторним актом. </w:t>
      </w:r>
    </w:p>
    <w:p w14:paraId="74EE34C1" w14:textId="77777777" w:rsidR="002B34CD" w:rsidRPr="008D1D05" w:rsidRDefault="002B34CD" w:rsidP="002B34CD">
      <w:pPr>
        <w:pStyle w:val="qowt-stl-"/>
        <w:spacing w:before="0" w:beforeAutospacing="0" w:after="0" w:afterAutospacing="0"/>
        <w:ind w:firstLine="851"/>
        <w:jc w:val="both"/>
      </w:pPr>
    </w:p>
    <w:p w14:paraId="716AC872"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Громадське обговорення.</w:t>
      </w:r>
    </w:p>
    <w:p w14:paraId="2898B2D4" w14:textId="3890BF5F" w:rsidR="002B34CD" w:rsidRPr="008D1D05" w:rsidRDefault="002B34CD" w:rsidP="002B34CD">
      <w:pPr>
        <w:pStyle w:val="qowt-stl-"/>
        <w:spacing w:before="0" w:beforeAutospacing="0" w:after="0" w:afterAutospacing="0"/>
        <w:ind w:firstLine="851"/>
        <w:jc w:val="both"/>
      </w:pPr>
      <w:proofErr w:type="spellStart"/>
      <w:r w:rsidRPr="008D1D05">
        <w:t>Проєкт</w:t>
      </w:r>
      <w:proofErr w:type="spellEnd"/>
      <w:r w:rsidRPr="008D1D05">
        <w:t xml:space="preserve"> рішення </w:t>
      </w:r>
      <w:r w:rsidR="00EC49B5">
        <w:t xml:space="preserve">пройшов громадські слухання </w:t>
      </w:r>
      <w:r w:rsidR="00EC49B5" w:rsidRPr="00EC49B5">
        <w:t xml:space="preserve">відповідно до </w:t>
      </w:r>
      <w:r w:rsidR="00EC49B5">
        <w:t>статті 13 Закону України  «</w:t>
      </w:r>
      <w:r w:rsidR="00EC49B5" w:rsidRPr="00EC49B5">
        <w:t>Про місцеве самоврядування в Україні»</w:t>
      </w:r>
      <w:r w:rsidR="00EC49B5">
        <w:rPr>
          <w:b/>
          <w:bCs/>
        </w:rPr>
        <w:t xml:space="preserve"> </w:t>
      </w:r>
      <w:r w:rsidR="00EC49B5">
        <w:t xml:space="preserve">та </w:t>
      </w:r>
      <w:r w:rsidR="00EC49B5" w:rsidRPr="00EC49B5">
        <w:t xml:space="preserve">«Положення про громадські слухання у </w:t>
      </w:r>
      <w:proofErr w:type="spellStart"/>
      <w:r w:rsidR="00EC49B5" w:rsidRPr="00EC49B5">
        <w:t>Городоцькій</w:t>
      </w:r>
      <w:proofErr w:type="spellEnd"/>
      <w:r w:rsidR="00EC49B5" w:rsidRPr="00EC49B5">
        <w:t xml:space="preserve"> сільській територіальній громаді», затвердженого рішенням Городоцької сільської ради від 27 березня 2025 року №1935</w:t>
      </w:r>
      <w:r w:rsidR="00EC49B5">
        <w:t xml:space="preserve"> (</w:t>
      </w:r>
      <w:r w:rsidR="00EC49B5" w:rsidRPr="00EC49B5">
        <w:t>https://gorodok-gromada.gov.ua/oholoshennia/</w:t>
      </w:r>
      <w:r w:rsidR="00EC49B5">
        <w:t>).</w:t>
      </w:r>
    </w:p>
    <w:p w14:paraId="05113AC6" w14:textId="77777777" w:rsidR="002B34CD" w:rsidRPr="008D1D05" w:rsidRDefault="002B34CD" w:rsidP="002B34CD">
      <w:pPr>
        <w:pStyle w:val="qowt-stl-"/>
        <w:spacing w:before="0" w:beforeAutospacing="0" w:after="0" w:afterAutospacing="0"/>
        <w:ind w:firstLine="851"/>
        <w:jc w:val="both"/>
      </w:pPr>
    </w:p>
    <w:p w14:paraId="0108638C" w14:textId="77777777" w:rsidR="002B34CD" w:rsidRPr="008D1D05" w:rsidRDefault="002B34CD" w:rsidP="002B34CD">
      <w:pPr>
        <w:pStyle w:val="qowt-stl-"/>
        <w:numPr>
          <w:ilvl w:val="0"/>
          <w:numId w:val="10"/>
        </w:numPr>
        <w:spacing w:before="0" w:beforeAutospacing="0" w:after="0" w:afterAutospacing="0"/>
        <w:ind w:left="0" w:firstLine="851"/>
        <w:rPr>
          <w:b/>
          <w:bCs/>
        </w:rPr>
      </w:pPr>
      <w:r w:rsidRPr="008D1D05">
        <w:rPr>
          <w:b/>
          <w:bCs/>
        </w:rPr>
        <w:t>Прогноз результатів</w:t>
      </w:r>
    </w:p>
    <w:p w14:paraId="39DFAC61" w14:textId="77777777" w:rsidR="002B34CD" w:rsidRPr="008D1D05" w:rsidRDefault="002B34CD" w:rsidP="002B34CD">
      <w:pPr>
        <w:pStyle w:val="qowt-stl-"/>
        <w:spacing w:before="0" w:beforeAutospacing="0" w:after="0" w:afterAutospacing="0"/>
        <w:ind w:firstLine="851"/>
        <w:jc w:val="both"/>
        <w:rPr>
          <w:rFonts w:eastAsia="Calibri"/>
        </w:rPr>
      </w:pPr>
      <w:r w:rsidRPr="008D1D05">
        <w:t xml:space="preserve">Прийняття рішення забезпечить попередній розгляд реальності та доцільності заходів, включених до </w:t>
      </w:r>
      <w:proofErr w:type="spellStart"/>
      <w:r w:rsidRPr="008D1D05">
        <w:t>проєкту</w:t>
      </w:r>
      <w:proofErr w:type="spellEnd"/>
      <w:r w:rsidRPr="008D1D05">
        <w:t xml:space="preserve"> програми,  та,  у випадку схвалення, дозволить перейти до наступного етапу впровадження програми – винесення на розгляд сесії Городоцької сільської ради.</w:t>
      </w:r>
    </w:p>
    <w:p w14:paraId="22CCE804" w14:textId="77777777" w:rsidR="002B34CD" w:rsidRPr="008D1D05" w:rsidRDefault="002B34CD" w:rsidP="00810B8B">
      <w:pPr>
        <w:pStyle w:val="qowt-stl-"/>
        <w:spacing w:before="0" w:beforeAutospacing="0" w:after="0" w:afterAutospacing="0"/>
        <w:ind w:firstLine="567"/>
        <w:jc w:val="both"/>
      </w:pPr>
    </w:p>
    <w:p w14:paraId="3B2C37D6" w14:textId="77777777" w:rsidR="004500F5" w:rsidRPr="008D1D05" w:rsidRDefault="004500F5" w:rsidP="00810B8B">
      <w:pPr>
        <w:pStyle w:val="qowt-stl-"/>
        <w:spacing w:before="0" w:beforeAutospacing="0" w:after="0" w:afterAutospacing="0"/>
        <w:ind w:firstLine="567"/>
        <w:jc w:val="both"/>
      </w:pPr>
    </w:p>
    <w:tbl>
      <w:tblPr>
        <w:tblW w:w="9789" w:type="dxa"/>
        <w:tblLook w:val="04A0" w:firstRow="1" w:lastRow="0" w:firstColumn="1" w:lastColumn="0" w:noHBand="0" w:noVBand="1"/>
      </w:tblPr>
      <w:tblGrid>
        <w:gridCol w:w="5387"/>
        <w:gridCol w:w="4402"/>
      </w:tblGrid>
      <w:tr w:rsidR="00810B8B" w:rsidRPr="008D1D05" w14:paraId="249BADD4" w14:textId="77777777" w:rsidTr="00921B26">
        <w:trPr>
          <w:trHeight w:val="794"/>
        </w:trPr>
        <w:tc>
          <w:tcPr>
            <w:tcW w:w="5387" w:type="dxa"/>
            <w:hideMark/>
          </w:tcPr>
          <w:p w14:paraId="4D6476B7" w14:textId="77777777" w:rsidR="00810B8B" w:rsidRPr="008D1D05" w:rsidRDefault="00810B8B" w:rsidP="00921B26">
            <w:pPr>
              <w:rPr>
                <w:rStyle w:val="a8"/>
                <w:shd w:val="clear" w:color="auto" w:fill="FFFFFF"/>
              </w:rPr>
            </w:pPr>
            <w:r w:rsidRPr="008D1D05">
              <w:t xml:space="preserve">Заступник </w:t>
            </w:r>
            <w:r w:rsidRPr="008D1D05">
              <w:rPr>
                <w:lang w:bidi="uk-UA"/>
              </w:rPr>
              <w:t>сільського голови з питань діяльності виконавчих органів Городоцької сільської ради</w:t>
            </w:r>
          </w:p>
        </w:tc>
        <w:tc>
          <w:tcPr>
            <w:tcW w:w="4402" w:type="dxa"/>
          </w:tcPr>
          <w:p w14:paraId="222B3302" w14:textId="77777777" w:rsidR="00810B8B" w:rsidRPr="008D1D05" w:rsidRDefault="00810B8B" w:rsidP="00921B26">
            <w:pPr>
              <w:jc w:val="both"/>
            </w:pPr>
          </w:p>
          <w:p w14:paraId="6E50961C" w14:textId="77777777" w:rsidR="00810B8B" w:rsidRPr="008D1D05" w:rsidRDefault="00810B8B" w:rsidP="00921B26">
            <w:pPr>
              <w:ind w:left="-140"/>
              <w:jc w:val="both"/>
            </w:pPr>
            <w:r w:rsidRPr="008D1D05">
              <w:t xml:space="preserve">                                     Сергій САЙКО</w:t>
            </w:r>
          </w:p>
        </w:tc>
      </w:tr>
    </w:tbl>
    <w:p w14:paraId="356CFA33" w14:textId="532C0BAC" w:rsidR="001634A4" w:rsidRPr="008D1D05" w:rsidRDefault="001634A4" w:rsidP="004500F5">
      <w:pPr>
        <w:tabs>
          <w:tab w:val="left" w:pos="851"/>
        </w:tabs>
      </w:pPr>
    </w:p>
    <w:sectPr w:rsidR="001634A4" w:rsidRPr="008D1D05" w:rsidSect="0024542D">
      <w:pgSz w:w="11906" w:h="16838"/>
      <w:pgMar w:top="312"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367"/>
    <w:multiLevelType w:val="hybridMultilevel"/>
    <w:tmpl w:val="22AC957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9F4F69"/>
    <w:multiLevelType w:val="hybridMultilevel"/>
    <w:tmpl w:val="70C6B80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
    <w:nsid w:val="19172C83"/>
    <w:multiLevelType w:val="hybridMultilevel"/>
    <w:tmpl w:val="B030A7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D491540"/>
    <w:multiLevelType w:val="hybridMultilevel"/>
    <w:tmpl w:val="C8366908"/>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
    <w:nsid w:val="323F497C"/>
    <w:multiLevelType w:val="hybridMultilevel"/>
    <w:tmpl w:val="D40A1230"/>
    <w:lvl w:ilvl="0" w:tplc="BCDEFFD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40BD4758"/>
    <w:multiLevelType w:val="multilevel"/>
    <w:tmpl w:val="7E12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98C2463"/>
    <w:multiLevelType w:val="hybridMultilevel"/>
    <w:tmpl w:val="4DA05CC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6DAB7D93"/>
    <w:multiLevelType w:val="hybridMultilevel"/>
    <w:tmpl w:val="6E7AC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6E92165"/>
    <w:multiLevelType w:val="multilevel"/>
    <w:tmpl w:val="ADAAF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1F1E81"/>
    <w:multiLevelType w:val="hybridMultilevel"/>
    <w:tmpl w:val="A8381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A254078"/>
    <w:multiLevelType w:val="hybridMultilevel"/>
    <w:tmpl w:val="86ECA4DA"/>
    <w:lvl w:ilvl="0" w:tplc="B6A8E13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5"/>
  </w:num>
  <w:num w:numId="7">
    <w:abstractNumId w:val="8"/>
  </w:num>
  <w:num w:numId="8">
    <w:abstractNumId w:val="6"/>
  </w:num>
  <w:num w:numId="9">
    <w:abstractNumId w:val="10"/>
  </w:num>
  <w:num w:numId="10">
    <w:abstractNumId w:val="7"/>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FE"/>
    <w:rsid w:val="000101FE"/>
    <w:rsid w:val="00012E24"/>
    <w:rsid w:val="0001593A"/>
    <w:rsid w:val="00023ECD"/>
    <w:rsid w:val="00037F1E"/>
    <w:rsid w:val="00050DDE"/>
    <w:rsid w:val="0006455D"/>
    <w:rsid w:val="000834BC"/>
    <w:rsid w:val="000A74E1"/>
    <w:rsid w:val="000A7715"/>
    <w:rsid w:val="000C17E8"/>
    <w:rsid w:val="0010246C"/>
    <w:rsid w:val="00120550"/>
    <w:rsid w:val="00155069"/>
    <w:rsid w:val="0016018B"/>
    <w:rsid w:val="001634A4"/>
    <w:rsid w:val="00164B0E"/>
    <w:rsid w:val="001665DB"/>
    <w:rsid w:val="001672C0"/>
    <w:rsid w:val="00177860"/>
    <w:rsid w:val="001A2A47"/>
    <w:rsid w:val="001E7854"/>
    <w:rsid w:val="001F1F23"/>
    <w:rsid w:val="001F6125"/>
    <w:rsid w:val="00203DCC"/>
    <w:rsid w:val="0020560E"/>
    <w:rsid w:val="00207E67"/>
    <w:rsid w:val="0024542D"/>
    <w:rsid w:val="00256829"/>
    <w:rsid w:val="00265B0F"/>
    <w:rsid w:val="002723A5"/>
    <w:rsid w:val="0027362F"/>
    <w:rsid w:val="002861A4"/>
    <w:rsid w:val="002B34CD"/>
    <w:rsid w:val="002B411E"/>
    <w:rsid w:val="002B7FCC"/>
    <w:rsid w:val="002C7354"/>
    <w:rsid w:val="003070A1"/>
    <w:rsid w:val="0032481F"/>
    <w:rsid w:val="00324DAC"/>
    <w:rsid w:val="00342A6C"/>
    <w:rsid w:val="00356A79"/>
    <w:rsid w:val="0035730E"/>
    <w:rsid w:val="00360538"/>
    <w:rsid w:val="00361C13"/>
    <w:rsid w:val="0036361C"/>
    <w:rsid w:val="00383671"/>
    <w:rsid w:val="003A02BC"/>
    <w:rsid w:val="003A146A"/>
    <w:rsid w:val="003D7846"/>
    <w:rsid w:val="003E027B"/>
    <w:rsid w:val="00403DDC"/>
    <w:rsid w:val="00413827"/>
    <w:rsid w:val="00415207"/>
    <w:rsid w:val="004222DF"/>
    <w:rsid w:val="00443164"/>
    <w:rsid w:val="004500F5"/>
    <w:rsid w:val="004562DF"/>
    <w:rsid w:val="00457C73"/>
    <w:rsid w:val="00470098"/>
    <w:rsid w:val="0048500B"/>
    <w:rsid w:val="00496368"/>
    <w:rsid w:val="004A1D3E"/>
    <w:rsid w:val="004B590E"/>
    <w:rsid w:val="0050421E"/>
    <w:rsid w:val="00575A16"/>
    <w:rsid w:val="005A78EC"/>
    <w:rsid w:val="005F0A82"/>
    <w:rsid w:val="005F208A"/>
    <w:rsid w:val="006024DA"/>
    <w:rsid w:val="006048B6"/>
    <w:rsid w:val="00613B16"/>
    <w:rsid w:val="006212A9"/>
    <w:rsid w:val="006442AA"/>
    <w:rsid w:val="00662E72"/>
    <w:rsid w:val="00663F3F"/>
    <w:rsid w:val="00693ED2"/>
    <w:rsid w:val="006E1BA1"/>
    <w:rsid w:val="006F0AB7"/>
    <w:rsid w:val="00725BA6"/>
    <w:rsid w:val="0073023D"/>
    <w:rsid w:val="00731D4F"/>
    <w:rsid w:val="007401D5"/>
    <w:rsid w:val="00742501"/>
    <w:rsid w:val="00747091"/>
    <w:rsid w:val="00750C5D"/>
    <w:rsid w:val="00756D84"/>
    <w:rsid w:val="0077430E"/>
    <w:rsid w:val="00794BFF"/>
    <w:rsid w:val="00796653"/>
    <w:rsid w:val="007B0419"/>
    <w:rsid w:val="007B12F0"/>
    <w:rsid w:val="007C1006"/>
    <w:rsid w:val="007C3FE9"/>
    <w:rsid w:val="007C5007"/>
    <w:rsid w:val="007C5358"/>
    <w:rsid w:val="007C59D0"/>
    <w:rsid w:val="0081007A"/>
    <w:rsid w:val="00810B8B"/>
    <w:rsid w:val="00813EC1"/>
    <w:rsid w:val="00814AE6"/>
    <w:rsid w:val="0082149B"/>
    <w:rsid w:val="00825519"/>
    <w:rsid w:val="00826E73"/>
    <w:rsid w:val="00833E2E"/>
    <w:rsid w:val="00861C8F"/>
    <w:rsid w:val="00887829"/>
    <w:rsid w:val="008A623B"/>
    <w:rsid w:val="008C60E5"/>
    <w:rsid w:val="008D1D05"/>
    <w:rsid w:val="008D42BC"/>
    <w:rsid w:val="008E7328"/>
    <w:rsid w:val="008F1838"/>
    <w:rsid w:val="0094101F"/>
    <w:rsid w:val="0096199D"/>
    <w:rsid w:val="00964136"/>
    <w:rsid w:val="00996D2C"/>
    <w:rsid w:val="00997A1F"/>
    <w:rsid w:val="009A16E8"/>
    <w:rsid w:val="009A31EC"/>
    <w:rsid w:val="009D276F"/>
    <w:rsid w:val="009D5B1C"/>
    <w:rsid w:val="009D7226"/>
    <w:rsid w:val="009E4CEB"/>
    <w:rsid w:val="009F1B55"/>
    <w:rsid w:val="00A20208"/>
    <w:rsid w:val="00A30957"/>
    <w:rsid w:val="00A43B92"/>
    <w:rsid w:val="00A5530C"/>
    <w:rsid w:val="00A8545C"/>
    <w:rsid w:val="00A92A44"/>
    <w:rsid w:val="00A9370D"/>
    <w:rsid w:val="00A95F54"/>
    <w:rsid w:val="00AA2B3D"/>
    <w:rsid w:val="00AA5FE7"/>
    <w:rsid w:val="00AC67C8"/>
    <w:rsid w:val="00AD6801"/>
    <w:rsid w:val="00AD6D20"/>
    <w:rsid w:val="00AD6E7D"/>
    <w:rsid w:val="00AF7DF9"/>
    <w:rsid w:val="00B10A82"/>
    <w:rsid w:val="00B16671"/>
    <w:rsid w:val="00B216DC"/>
    <w:rsid w:val="00B26874"/>
    <w:rsid w:val="00B44C57"/>
    <w:rsid w:val="00B60659"/>
    <w:rsid w:val="00B625EF"/>
    <w:rsid w:val="00B736C4"/>
    <w:rsid w:val="00B774E3"/>
    <w:rsid w:val="00BD3A77"/>
    <w:rsid w:val="00BE3FF3"/>
    <w:rsid w:val="00C36B2D"/>
    <w:rsid w:val="00C510F5"/>
    <w:rsid w:val="00C552CB"/>
    <w:rsid w:val="00C73BEC"/>
    <w:rsid w:val="00CA7C6D"/>
    <w:rsid w:val="00CB5872"/>
    <w:rsid w:val="00CC7D20"/>
    <w:rsid w:val="00CC7F3E"/>
    <w:rsid w:val="00CD18AA"/>
    <w:rsid w:val="00D03090"/>
    <w:rsid w:val="00D079F0"/>
    <w:rsid w:val="00D4417B"/>
    <w:rsid w:val="00D52924"/>
    <w:rsid w:val="00D70336"/>
    <w:rsid w:val="00D94AD9"/>
    <w:rsid w:val="00DC5531"/>
    <w:rsid w:val="00DC57C5"/>
    <w:rsid w:val="00DF3E0C"/>
    <w:rsid w:val="00E03B17"/>
    <w:rsid w:val="00E10759"/>
    <w:rsid w:val="00E310FA"/>
    <w:rsid w:val="00E57209"/>
    <w:rsid w:val="00E57E0B"/>
    <w:rsid w:val="00E66CE3"/>
    <w:rsid w:val="00E726C8"/>
    <w:rsid w:val="00E815A0"/>
    <w:rsid w:val="00EC49B5"/>
    <w:rsid w:val="00ED32A0"/>
    <w:rsid w:val="00ED4939"/>
    <w:rsid w:val="00F05827"/>
    <w:rsid w:val="00F171C7"/>
    <w:rsid w:val="00F304C4"/>
    <w:rsid w:val="00F76D90"/>
    <w:rsid w:val="00F95C41"/>
    <w:rsid w:val="00FB3BEB"/>
    <w:rsid w:val="00FD5FCA"/>
    <w:rsid w:val="00FE31FC"/>
    <w:rsid w:val="00FE4D8D"/>
    <w:rsid w:val="00FF0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1FE"/>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uiPriority w:val="9"/>
    <w:qFormat/>
    <w:rsid w:val="003D78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rsid w:val="000101FE"/>
    <w:pPr>
      <w:spacing w:before="100" w:beforeAutospacing="1" w:after="100" w:afterAutospacing="1"/>
    </w:pPr>
    <w:rPr>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0101FE"/>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101FE"/>
    <w:rPr>
      <w:rFonts w:ascii="Tahoma" w:hAnsi="Tahoma" w:cs="Tahoma"/>
      <w:sz w:val="16"/>
      <w:szCs w:val="16"/>
    </w:rPr>
  </w:style>
  <w:style w:type="character" w:customStyle="1" w:styleId="a5">
    <w:name w:val="Текст выноски Знак"/>
    <w:basedOn w:val="a0"/>
    <w:link w:val="a4"/>
    <w:uiPriority w:val="99"/>
    <w:semiHidden/>
    <w:rsid w:val="000101FE"/>
    <w:rPr>
      <w:rFonts w:ascii="Tahoma" w:eastAsia="Times New Roman" w:hAnsi="Tahoma" w:cs="Tahoma"/>
      <w:sz w:val="16"/>
      <w:szCs w:val="16"/>
      <w:lang w:eastAsia="uk-UA"/>
    </w:rPr>
  </w:style>
  <w:style w:type="paragraph" w:styleId="a6">
    <w:name w:val="List Paragraph"/>
    <w:basedOn w:val="a"/>
    <w:uiPriority w:val="34"/>
    <w:qFormat/>
    <w:rsid w:val="00AA2B3D"/>
    <w:pPr>
      <w:ind w:left="720"/>
      <w:contextualSpacing/>
    </w:pPr>
  </w:style>
  <w:style w:type="paragraph" w:customStyle="1" w:styleId="2">
    <w:name w:val="Знак Знак2 Знак Знак"/>
    <w:basedOn w:val="a"/>
    <w:rsid w:val="0077430E"/>
    <w:rPr>
      <w:rFonts w:ascii="Verdana" w:hAnsi="Verdana" w:cs="Verdana"/>
      <w:sz w:val="20"/>
      <w:szCs w:val="20"/>
      <w:lang w:val="en-US" w:eastAsia="en-US"/>
    </w:rPr>
  </w:style>
  <w:style w:type="paragraph" w:customStyle="1" w:styleId="rvps2">
    <w:name w:val="rvps2"/>
    <w:basedOn w:val="a"/>
    <w:rsid w:val="00B16671"/>
    <w:pPr>
      <w:spacing w:before="100" w:beforeAutospacing="1" w:after="100" w:afterAutospacing="1"/>
    </w:pPr>
  </w:style>
  <w:style w:type="character" w:customStyle="1" w:styleId="rvts46">
    <w:name w:val="rvts46"/>
    <w:basedOn w:val="a0"/>
    <w:rsid w:val="00B16671"/>
  </w:style>
  <w:style w:type="character" w:styleId="a7">
    <w:name w:val="Hyperlink"/>
    <w:basedOn w:val="a0"/>
    <w:uiPriority w:val="99"/>
    <w:semiHidden/>
    <w:unhideWhenUsed/>
    <w:rsid w:val="00B16671"/>
    <w:rPr>
      <w:color w:val="0000FF"/>
      <w:u w:val="single"/>
    </w:rPr>
  </w:style>
  <w:style w:type="character" w:customStyle="1" w:styleId="rvts37">
    <w:name w:val="rvts37"/>
    <w:basedOn w:val="a0"/>
    <w:rsid w:val="00B16671"/>
  </w:style>
  <w:style w:type="character" w:customStyle="1" w:styleId="30">
    <w:name w:val="Заголовок 3 Знак"/>
    <w:basedOn w:val="a0"/>
    <w:link w:val="3"/>
    <w:uiPriority w:val="9"/>
    <w:rsid w:val="003D7846"/>
    <w:rPr>
      <w:rFonts w:ascii="Times New Roman" w:eastAsia="Times New Roman" w:hAnsi="Times New Roman" w:cs="Times New Roman"/>
      <w:b/>
      <w:bCs/>
      <w:sz w:val="27"/>
      <w:szCs w:val="27"/>
      <w:lang w:eastAsia="uk-UA"/>
    </w:rPr>
  </w:style>
  <w:style w:type="character" w:customStyle="1" w:styleId="qowt-font2-timesnewroman">
    <w:name w:val="qowt-font2-timesnewroman"/>
    <w:basedOn w:val="a0"/>
    <w:rsid w:val="00C510F5"/>
  </w:style>
  <w:style w:type="character" w:customStyle="1" w:styleId="qowt-font1-timesnewroman">
    <w:name w:val="qowt-font1-timesnewroman"/>
    <w:basedOn w:val="a0"/>
    <w:rsid w:val="00207E67"/>
  </w:style>
  <w:style w:type="paragraph" w:customStyle="1" w:styleId="Standard">
    <w:name w:val="Standard"/>
    <w:rsid w:val="004A1D3E"/>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customStyle="1" w:styleId="qowt-stl-">
    <w:name w:val="qowt-stl-обычный"/>
    <w:basedOn w:val="a"/>
    <w:rsid w:val="004A1D3E"/>
    <w:pPr>
      <w:spacing w:before="100" w:beforeAutospacing="1" w:after="100" w:afterAutospacing="1"/>
    </w:pPr>
  </w:style>
  <w:style w:type="character" w:styleId="a8">
    <w:name w:val="Strong"/>
    <w:basedOn w:val="a0"/>
    <w:uiPriority w:val="22"/>
    <w:qFormat/>
    <w:rsid w:val="004A1D3E"/>
    <w:rPr>
      <w:b/>
      <w:bCs/>
    </w:rPr>
  </w:style>
  <w:style w:type="character" w:customStyle="1" w:styleId="qowt-stl-0">
    <w:name w:val="qowt-stl-гиперссылка"/>
    <w:basedOn w:val="a0"/>
    <w:rsid w:val="00810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1FE"/>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uiPriority w:val="9"/>
    <w:qFormat/>
    <w:rsid w:val="003D78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rsid w:val="000101FE"/>
    <w:pPr>
      <w:spacing w:before="100" w:beforeAutospacing="1" w:after="100" w:afterAutospacing="1"/>
    </w:pPr>
    <w:rPr>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0101FE"/>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101FE"/>
    <w:rPr>
      <w:rFonts w:ascii="Tahoma" w:hAnsi="Tahoma" w:cs="Tahoma"/>
      <w:sz w:val="16"/>
      <w:szCs w:val="16"/>
    </w:rPr>
  </w:style>
  <w:style w:type="character" w:customStyle="1" w:styleId="a5">
    <w:name w:val="Текст выноски Знак"/>
    <w:basedOn w:val="a0"/>
    <w:link w:val="a4"/>
    <w:uiPriority w:val="99"/>
    <w:semiHidden/>
    <w:rsid w:val="000101FE"/>
    <w:rPr>
      <w:rFonts w:ascii="Tahoma" w:eastAsia="Times New Roman" w:hAnsi="Tahoma" w:cs="Tahoma"/>
      <w:sz w:val="16"/>
      <w:szCs w:val="16"/>
      <w:lang w:eastAsia="uk-UA"/>
    </w:rPr>
  </w:style>
  <w:style w:type="paragraph" w:styleId="a6">
    <w:name w:val="List Paragraph"/>
    <w:basedOn w:val="a"/>
    <w:uiPriority w:val="34"/>
    <w:qFormat/>
    <w:rsid w:val="00AA2B3D"/>
    <w:pPr>
      <w:ind w:left="720"/>
      <w:contextualSpacing/>
    </w:pPr>
  </w:style>
  <w:style w:type="paragraph" w:customStyle="1" w:styleId="2">
    <w:name w:val="Знак Знак2 Знак Знак"/>
    <w:basedOn w:val="a"/>
    <w:rsid w:val="0077430E"/>
    <w:rPr>
      <w:rFonts w:ascii="Verdana" w:hAnsi="Verdana" w:cs="Verdana"/>
      <w:sz w:val="20"/>
      <w:szCs w:val="20"/>
      <w:lang w:val="en-US" w:eastAsia="en-US"/>
    </w:rPr>
  </w:style>
  <w:style w:type="paragraph" w:customStyle="1" w:styleId="rvps2">
    <w:name w:val="rvps2"/>
    <w:basedOn w:val="a"/>
    <w:rsid w:val="00B16671"/>
    <w:pPr>
      <w:spacing w:before="100" w:beforeAutospacing="1" w:after="100" w:afterAutospacing="1"/>
    </w:pPr>
  </w:style>
  <w:style w:type="character" w:customStyle="1" w:styleId="rvts46">
    <w:name w:val="rvts46"/>
    <w:basedOn w:val="a0"/>
    <w:rsid w:val="00B16671"/>
  </w:style>
  <w:style w:type="character" w:styleId="a7">
    <w:name w:val="Hyperlink"/>
    <w:basedOn w:val="a0"/>
    <w:uiPriority w:val="99"/>
    <w:semiHidden/>
    <w:unhideWhenUsed/>
    <w:rsid w:val="00B16671"/>
    <w:rPr>
      <w:color w:val="0000FF"/>
      <w:u w:val="single"/>
    </w:rPr>
  </w:style>
  <w:style w:type="character" w:customStyle="1" w:styleId="rvts37">
    <w:name w:val="rvts37"/>
    <w:basedOn w:val="a0"/>
    <w:rsid w:val="00B16671"/>
  </w:style>
  <w:style w:type="character" w:customStyle="1" w:styleId="30">
    <w:name w:val="Заголовок 3 Знак"/>
    <w:basedOn w:val="a0"/>
    <w:link w:val="3"/>
    <w:uiPriority w:val="9"/>
    <w:rsid w:val="003D7846"/>
    <w:rPr>
      <w:rFonts w:ascii="Times New Roman" w:eastAsia="Times New Roman" w:hAnsi="Times New Roman" w:cs="Times New Roman"/>
      <w:b/>
      <w:bCs/>
      <w:sz w:val="27"/>
      <w:szCs w:val="27"/>
      <w:lang w:eastAsia="uk-UA"/>
    </w:rPr>
  </w:style>
  <w:style w:type="character" w:customStyle="1" w:styleId="qowt-font2-timesnewroman">
    <w:name w:val="qowt-font2-timesnewroman"/>
    <w:basedOn w:val="a0"/>
    <w:rsid w:val="00C510F5"/>
  </w:style>
  <w:style w:type="character" w:customStyle="1" w:styleId="qowt-font1-timesnewroman">
    <w:name w:val="qowt-font1-timesnewroman"/>
    <w:basedOn w:val="a0"/>
    <w:rsid w:val="00207E67"/>
  </w:style>
  <w:style w:type="paragraph" w:customStyle="1" w:styleId="Standard">
    <w:name w:val="Standard"/>
    <w:rsid w:val="004A1D3E"/>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customStyle="1" w:styleId="qowt-stl-">
    <w:name w:val="qowt-stl-обычный"/>
    <w:basedOn w:val="a"/>
    <w:rsid w:val="004A1D3E"/>
    <w:pPr>
      <w:spacing w:before="100" w:beforeAutospacing="1" w:after="100" w:afterAutospacing="1"/>
    </w:pPr>
  </w:style>
  <w:style w:type="character" w:styleId="a8">
    <w:name w:val="Strong"/>
    <w:basedOn w:val="a0"/>
    <w:uiPriority w:val="22"/>
    <w:qFormat/>
    <w:rsid w:val="004A1D3E"/>
    <w:rPr>
      <w:b/>
      <w:bCs/>
    </w:rPr>
  </w:style>
  <w:style w:type="character" w:customStyle="1" w:styleId="qowt-stl-0">
    <w:name w:val="qowt-stl-гиперссылка"/>
    <w:basedOn w:val="a0"/>
    <w:rsid w:val="0081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7410">
      <w:bodyDiv w:val="1"/>
      <w:marLeft w:val="0"/>
      <w:marRight w:val="0"/>
      <w:marTop w:val="0"/>
      <w:marBottom w:val="0"/>
      <w:divBdr>
        <w:top w:val="none" w:sz="0" w:space="0" w:color="auto"/>
        <w:left w:val="none" w:sz="0" w:space="0" w:color="auto"/>
        <w:bottom w:val="none" w:sz="0" w:space="0" w:color="auto"/>
        <w:right w:val="none" w:sz="0" w:space="0" w:color="auto"/>
      </w:divBdr>
    </w:div>
    <w:div w:id="50690199">
      <w:bodyDiv w:val="1"/>
      <w:marLeft w:val="0"/>
      <w:marRight w:val="0"/>
      <w:marTop w:val="0"/>
      <w:marBottom w:val="0"/>
      <w:divBdr>
        <w:top w:val="none" w:sz="0" w:space="0" w:color="auto"/>
        <w:left w:val="none" w:sz="0" w:space="0" w:color="auto"/>
        <w:bottom w:val="none" w:sz="0" w:space="0" w:color="auto"/>
        <w:right w:val="none" w:sz="0" w:space="0" w:color="auto"/>
      </w:divBdr>
    </w:div>
    <w:div w:id="125467239">
      <w:bodyDiv w:val="1"/>
      <w:marLeft w:val="0"/>
      <w:marRight w:val="0"/>
      <w:marTop w:val="0"/>
      <w:marBottom w:val="0"/>
      <w:divBdr>
        <w:top w:val="none" w:sz="0" w:space="0" w:color="auto"/>
        <w:left w:val="none" w:sz="0" w:space="0" w:color="auto"/>
        <w:bottom w:val="none" w:sz="0" w:space="0" w:color="auto"/>
        <w:right w:val="none" w:sz="0" w:space="0" w:color="auto"/>
      </w:divBdr>
    </w:div>
    <w:div w:id="898171006">
      <w:bodyDiv w:val="1"/>
      <w:marLeft w:val="0"/>
      <w:marRight w:val="0"/>
      <w:marTop w:val="0"/>
      <w:marBottom w:val="0"/>
      <w:divBdr>
        <w:top w:val="none" w:sz="0" w:space="0" w:color="auto"/>
        <w:left w:val="none" w:sz="0" w:space="0" w:color="auto"/>
        <w:bottom w:val="none" w:sz="0" w:space="0" w:color="auto"/>
        <w:right w:val="none" w:sz="0" w:space="0" w:color="auto"/>
      </w:divBdr>
    </w:div>
    <w:div w:id="932587833">
      <w:bodyDiv w:val="1"/>
      <w:marLeft w:val="0"/>
      <w:marRight w:val="0"/>
      <w:marTop w:val="0"/>
      <w:marBottom w:val="0"/>
      <w:divBdr>
        <w:top w:val="none" w:sz="0" w:space="0" w:color="auto"/>
        <w:left w:val="none" w:sz="0" w:space="0" w:color="auto"/>
        <w:bottom w:val="none" w:sz="0" w:space="0" w:color="auto"/>
        <w:right w:val="none" w:sz="0" w:space="0" w:color="auto"/>
      </w:divBdr>
    </w:div>
    <w:div w:id="1271356028">
      <w:bodyDiv w:val="1"/>
      <w:marLeft w:val="0"/>
      <w:marRight w:val="0"/>
      <w:marTop w:val="0"/>
      <w:marBottom w:val="0"/>
      <w:divBdr>
        <w:top w:val="none" w:sz="0" w:space="0" w:color="auto"/>
        <w:left w:val="none" w:sz="0" w:space="0" w:color="auto"/>
        <w:bottom w:val="none" w:sz="0" w:space="0" w:color="auto"/>
        <w:right w:val="none" w:sz="0" w:space="0" w:color="auto"/>
      </w:divBdr>
    </w:div>
    <w:div w:id="2021883196">
      <w:bodyDiv w:val="1"/>
      <w:marLeft w:val="0"/>
      <w:marRight w:val="0"/>
      <w:marTop w:val="0"/>
      <w:marBottom w:val="0"/>
      <w:divBdr>
        <w:top w:val="none" w:sz="0" w:space="0" w:color="auto"/>
        <w:left w:val="none" w:sz="0" w:space="0" w:color="auto"/>
        <w:bottom w:val="none" w:sz="0" w:space="0" w:color="auto"/>
        <w:right w:val="none" w:sz="0" w:space="0" w:color="auto"/>
      </w:divBdr>
    </w:div>
    <w:div w:id="20520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6-2021-%D0%BF" TargetMode="External"/><Relationship Id="rId3" Type="http://schemas.microsoft.com/office/2007/relationships/stylesWithEffects" Target="stylesWithEffects.xml"/><Relationship Id="rId7" Type="http://schemas.openxmlformats.org/officeDocument/2006/relationships/hyperlink" Target="http://zakon3.rada.gov.ua/laws/show/280/97-&#1074;&#1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5324</Words>
  <Characters>3036</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5</cp:revision>
  <cp:lastPrinted>2021-03-31T13:16:00Z</cp:lastPrinted>
  <dcterms:created xsi:type="dcterms:W3CDTF">2025-12-12T12:47:00Z</dcterms:created>
  <dcterms:modified xsi:type="dcterms:W3CDTF">2025-12-17T07:27:00Z</dcterms:modified>
</cp:coreProperties>
</file>