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30" w:rsidRPr="00042430" w:rsidRDefault="00042430" w:rsidP="00042430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t>Додаток 1</w:t>
      </w:r>
    </w:p>
    <w:p w:rsidR="00042430" w:rsidRPr="00042430" w:rsidRDefault="00042430" w:rsidP="00042430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t>20 жовтня 2025 року</w:t>
      </w:r>
    </w:p>
    <w:p w:rsidR="00042430" w:rsidRPr="00042430" w:rsidRDefault="00042430" w:rsidP="000424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42430" w:rsidRPr="00042430" w:rsidRDefault="00042430" w:rsidP="000424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t>СПИСОК</w:t>
      </w:r>
    </w:p>
    <w:p w:rsidR="00042430" w:rsidRPr="00042430" w:rsidRDefault="00042430" w:rsidP="000424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депутатів, присутніх на пленарному засіданні п’</w:t>
      </w:r>
      <w:r w:rsidRPr="0004243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чергової сесії </w:t>
      </w:r>
    </w:p>
    <w:p w:rsidR="00042430" w:rsidRPr="00042430" w:rsidRDefault="00042430" w:rsidP="000424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Городоцької сільської ради восьмого скликання</w:t>
      </w:r>
    </w:p>
    <w:p w:rsidR="00042430" w:rsidRPr="00042430" w:rsidRDefault="00042430" w:rsidP="000424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Поплавська Марія Володимирівна, виборчий округ № 1;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Радчук Микола Ярославович, виборчий округ №1;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Співак Людмила Миколаївна, виборчий округ № 2; 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Якимчук Ольга Василівна, виборчий округ № 2;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>Нишпоренко Микола Федорович, виборчий округ № 3;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Самчук Сергій Петрович, виборчий округ № 4;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>Кушнірук Василь Сергійович, виборчий округ № 5;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Полевік Андрій Юрійович, виборчий округ № 5;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Радзівіл Василь Захарович, виборчий округ № 6;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Апанчук Олександр Андрійович, виборчий округ № 6; 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Андрошулік Андрій Петрович, виборчий округ № 6;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Кондратишин Микола Іванович, виборчий округ № 8;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Грисюк Володимир Миколайович, виборчий округ № 8;</w:t>
      </w:r>
    </w:p>
    <w:p w:rsidR="00042430" w:rsidRPr="00042430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Мирончук Анатолій Іванович, виборчий округ № 8.</w:t>
      </w:r>
    </w:p>
    <w:p w:rsidR="00042430" w:rsidRPr="00042430" w:rsidRDefault="00042430" w:rsidP="0004243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42430" w:rsidRPr="00042430" w:rsidRDefault="00042430" w:rsidP="000424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2430" w:rsidRPr="00042430" w:rsidRDefault="00042430" w:rsidP="000424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 сільської ради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Додаток 2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Порядок денний пленарного засідання п’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 xml:space="preserve"> чергової сесії Городоцької сільської ради прийняти за основу.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Додаток 3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Порядок денний пленарного засідання п’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 xml:space="preserve"> чергової сесії Городоцької сільської ради прийняти в цілому.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Додаток 4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 звіт сільського голови про роботу виконавчих органів сільської ради за 9 місяців 2025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Додаток 5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 </w:t>
      </w:r>
      <w:r w:rsidRPr="00042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стан надання медичних послуг мешканцям Городоцької територіальної громади.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Додаток 6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роботу мережі закладів освіти на території Городоцької територіальної громади.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Додаток 7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  <w:t>Про внесення змін до Програми матеріальної підтримки найбільш незахищених верств населення Городоцької сільської ради на 2024-2026 роки.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Додаток 8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рішення Городоцької сільської ради від 24 грудня 2020 року № 32 «Про делегування повноважень щодо управління майном бюджетних установ (закладів медицини), яке належить до комунальної власності територіальної громади сіл Городоцької сільської ради Рівненського району Рівненської області».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Додаток 9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 затвердження операційного плану заходів на 2025 − 2026 роки з реалізації в Городоцькій сільській раді Стратегії забезпечення права кожної дитини в Україні на зростання в сімейному оточенні на 2024 – 2028 роки.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10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хід виконання Програми захисту населення і території від надзвичайних ситуацій та забезпечення організації заходів пожежної, техногенної безпеки Городоцької сільської ради на 2021-2025 роки.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11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хід виконання Програми створення місцевого та об’єктового фондів матеріальних резервів для запобігання і ліквідації наслідків надзвичайних ситуацій у Городоцькій сільській раді на 2021-2025 роки, затвердженої рішенням сільської ради від 26 березня 2021 року № 162 із змінами.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12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 хід виконання соціальної програми запобігання та протидії домашньому насильству та насильству за ознакою статі на період до 2025 року.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13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 закріплення державної установи «Городоцький виправний центр (131)»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 опорним закладом «Городоцький ліцей» Городоцької сільської ради Рівненського району Рівненської області.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14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Про розроблення проєкту Муніципального енергетичного плану Городоцької територіальної громади на період до 2030 року.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Додаток 15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 внесення змін до Положення про порядок функціонування та утримання кладовищ на території Городоцької сільської ради. 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16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042430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Про безоплатну передачу матеріальних цінностей Городоцької сільської ради.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17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внесення змін до рішення Городоцької сільської ради від 26 березня 2021 року № 185 «Про затвердження структури комунального закладу «Центр спорту та фізичного здоров’я» Городоцької сільської ради.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18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встановлення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щомісячної доплати за роботу в несприятливих умовах праці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педагогічним працівникам Городоцького закладу дошкільної освіти (дитячий садок) загального розвитку «СМАЙЛиК» Городоцької сільської ради Рівненського району Рівненської області.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19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внесення змін до </w:t>
      </w: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Програми «Про підготовку територіальної оборони та населення </w:t>
      </w: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Городоцької сільської територіальної громади </w:t>
      </w: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участі в русі національного спротиву на 2023-2025 роки»,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затвердженої рішенням сільської ради від 20 січня 2023 року № 1155.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20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внесення змін до бюджету Городоцької сільської територіальної громади на 2025 рік.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21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14; проти – 0, утрималися – 0, не голосували – 1 (Сергій Поліщук).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 надання відпустки Поліщуку Сергію.</w:t>
      </w: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приймав участі у голосуванні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22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найменування іменованого об’єкта масиву «Михайлівський» за межами населених пунктів Городоцької територіальної громади Рівненського району Рівненської області та назви вулиць цього масиву.</w:t>
      </w: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23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(Омельчук М.В.)</w:t>
      </w: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24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(Поплавська Г.А.)</w:t>
      </w: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25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(Марковський А.М.)</w:t>
      </w: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26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0, проти – 6, утрималися – 9 (8 депутатів і сільський голова), не голосували – 0.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проєкту землеустрою щодо відведення земельної ділянки у разі зміни її цільового призначення (Осадець М.В.)</w:t>
      </w: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27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проєкту землеустрою щодо відведення земельної ділянки у разі зміни її цільового призначення (Боровець М.В.).</w:t>
      </w: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28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проєкту землеустрою щодо відведення земельної ділянки у разі зміни її цільового призначення (Андрошулік В.Г.)</w:t>
      </w: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29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проєкту землеустрою щодо відведення земельної ділянки у разі зміни її цільового призначення (Ярошик С.А.)</w:t>
      </w:r>
    </w:p>
    <w:p w:rsidR="00042430" w:rsidRPr="00042430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30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прийняття у комунальну власність земельних ділянок (Гусар Р.С.)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31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прийняття у комунальну власність земельних ділянок (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Чеберяка І.М.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32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надання дозволу на розроблення проєкту землеустрою щодо відведення </w:t>
      </w: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земельної ділянки в оренду ТОВ «ЮКРЕЙН ТАУЕР КОМПАНІ» для розміщення та експлуатації об’єктів і споруд електронних комунікацій.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33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1 (Андрошулік А.П.), утрималися – 1 (Кондратишин М.І.),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надання дозволу на розроблення проєкту землеустрою щодо відведення </w:t>
      </w: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земельної ділянки в оренду ТзОВ «Юкрейніан Нетворк Солюшнс» для розміщення та експлуатації об’єктів і споруд електронних комунікацій.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34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042430">
        <w:rPr>
          <w:rFonts w:ascii="Times New Roman" w:eastAsia="Times New Roman" w:hAnsi="Times New Roman" w:cs="Times New Roman"/>
          <w:b/>
          <w:lang w:eastAsia="uk-UA"/>
        </w:rPr>
        <w:t>Про надання дозволу на складання проєкту землеустрою щодо відведення земельної ділянки державної власності у постійне користування Службі відновлення та розвитку інфраструктури у Рівненській області для розміщення та експлуатації будівель і споруд автомобільного транспорту та дорожнього господарства (для обслуговування автомобільної дороги Н-22 Устилуг-Луцьк-Рівне) на території Городоцької сільської ради.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35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надання дозволу на складання технічної документації із землеустрою щодо встановлення (відновлення) меж земельних ділянок в натурі (на місцевості) (Драганчук О.Л.).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36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(Ткачук Р.А.).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37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(Надьоха Р.А.).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38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(Надьоха В.Б.);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39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(Сокол Л.А.).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40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виділення в натурі земельної частки (паю) на виконання рішення суду (Піскун В.П.)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41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виділення в натурі земельної частки (паю) на виконання рішення суду (Стасюк Н.Д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42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виділення в натурі земельної частки (паю) на виконання рішення суду (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Шилюк Г.М.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43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затвердження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 землеустрою щодо відведення земельної ділянки у постійне користування НЕК «Укренерго»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(0,0044 га).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44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</w:t>
      </w: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укладання договорів оренди землі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з ПрАТ «Рівнеобленерго</w:t>
      </w: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</w:t>
      </w: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на новий строк (</w:t>
      </w:r>
      <w:r w:rsidRPr="000424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0,0102 га).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45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</w:t>
      </w: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укладання договору оренди землі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з ПрАТ «Рівнеобленерго</w:t>
      </w: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</w:t>
      </w:r>
      <w:r w:rsidRPr="000424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на новий строк (</w:t>
      </w:r>
      <w:r w:rsidRPr="000424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0,0025 га).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46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затвердження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 землеустрою щодо відведення земельної ділянки у постійне користування НЕК «Укренерго»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(0,0096 га).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47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затвердження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 землеустрою щодо відведення земельної ділянки у постійне користування НЕК «Укренерго»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(0,0014 га, 0,0081  га).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48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затвердження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 землеустрою щодо відведення земельної ділянки у постійне користування НЕК «Укренерго»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(0,0027 га, 0,0030 га).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49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затвердження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 землеустрою щодо відведення земельної ділянки у постійне користування НЕК «Укренерго»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(0,0028 га, 0,0029 га).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50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1 (Кушнірук В.С.)..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в оренду строком на 49 років громадянину Кушніруку Василю Сергійовичу для городництва (0,3377 га).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приймав участі у голосуванні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51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в оренду строком на 49 років для сінокосіння і випасання худоби громадянину Кондратюку Борису Олексійовичу за межами населених пунктів на території Городоцької сільської ради (6,5300 га).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52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в оренду строком на 49 років для сінокосіння і випасання худоби громадянину Кондратюку Борису Олексійовичу за межами населених пунктів на території Городоцької сільської ради (16,0000 га).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53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(Ющук Г.В.).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Додаток 54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(Оплаканець Б.П.).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55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(Селях А.М.).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56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(Стасюк Г.Л.).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57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(П’яна О.В.).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58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(Процюк О.Р.).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59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(Пашко О.І.).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60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0; проти – 7 (6 депутатів і сільський голова), утрималися – 8,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у разі зміни її цільового призначення (Чубік В.І.).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61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у разі зміни її цільового призначення (Остаповець В.Д.);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62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у разі зміни її цільового призначення (Гульчук Ю.А.).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63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у разі зміни її цільового призначення (Бабецька Г.А.).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64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у разі зміни її цільового призначення (Остаповець В.Д.).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65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у разі зміни її цільового призначення (Якимчук О.Я.).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66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виділення в натурі земельної частки (паю) власнику сертифіката на право на земельну частку (пай) за рахунок земель колишнього КСГП «Нива» (Корольчук Г.П.).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67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виділення в натурі земельної частки (паю) власнику сертифіката на право на земельну частку (пай) за рахунок земель колишнього КСГП «Нива» (Камінська М.П.).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68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припинення права постійного користування земельними ділянками та передачу земельних ділянок у постійне користування Городоцькому закладу дошкільної освіти (дитячий садок) загального розвитку «СМАЙЛиК» Городоцької сільської ради Рівненського району Рівненської області.</w:t>
      </w:r>
    </w:p>
    <w:p w:rsidR="00042430" w:rsidRPr="00042430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69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0; проти – 1 (Нишпоренко М.Ф.), утрималися – 14 (13 депутатів і сільський голова),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розроблення детального плану території</w:t>
      </w:r>
      <w:r w:rsidRPr="00042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(Рівненська академія патрульної поліції)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70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розроблення детального плану території (Коваль А.Д.).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Додаток 71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 надання дозволу на розроблення проєкту землеустрою щодо відведення земельної ділянки шляхом її продажу у власність на земельних торгах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на території Городоцької сільської ради (3,0956 га).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72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надання дозволу на розроблення технічних документацій із землеустрою щодо інвентаризації земель комунальної власності (0,3700 га, 0,2100 га)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73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надання дозволу на розроблення технічних документацій із землеустрою щодо інвентаризації земель комунальної власності (0,3500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74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виготовлення технічної документації із землеустрою щодо встановлення (відновлення) меж земельної ділянки в натурі (на місцевості) (12,6327 га)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 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75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рішення сільської ради від 26 червня 2024 року № 1696 «Про надання дозволу на розроблення технічної документації із землеустрою щодо інвентаризації земельної ділянки».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76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 внесення змін до рішення Городоцької сільської ради від 22 січня 2021 року № 86 «Про створення комунального закладу «Публічно-шкільна бібліотека» Городоцької сільської ради Рівненського району Рівненської області».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Додаток 77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42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безоплатну передачу матеріальних цінностей Городоцької сільської ради.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78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r w:rsidRPr="000424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 третьої</w:t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042430" w:rsidRPr="00042430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042430" w:rsidRPr="00042430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голосування (сорок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сьома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сесія)</w:t>
      </w:r>
    </w:p>
    <w:p w:rsidR="00042430" w:rsidRPr="00042430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</w:t>
      </w:r>
      <w:r w:rsidRPr="00042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424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Плану діяльності з підготовки проєктів регуляторних актів Городоцької сільської ради на 2026 рік.</w:t>
      </w:r>
    </w:p>
    <w:p w:rsidR="00042430" w:rsidRPr="00042430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042430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Чабан 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24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042430" w:rsidRPr="00042430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042430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2430" w:rsidRPr="00042430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24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042430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042430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42430" w:rsidRPr="00042430" w:rsidSect="002C2F7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781344"/>
      <w:docPartObj>
        <w:docPartGallery w:val="Page Numbers (Top of Page)"/>
        <w:docPartUnique/>
      </w:docPartObj>
    </w:sdtPr>
    <w:sdtEndPr/>
    <w:sdtContent>
      <w:p w:rsidR="002C2F76" w:rsidRDefault="0004243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:rsidR="002C2F76" w:rsidRDefault="0004243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260"/>
    <w:multiLevelType w:val="hybridMultilevel"/>
    <w:tmpl w:val="26A4D5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53E0"/>
    <w:multiLevelType w:val="hybridMultilevel"/>
    <w:tmpl w:val="4B0A2E7C"/>
    <w:lvl w:ilvl="0" w:tplc="657CA70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98F6FF1"/>
    <w:multiLevelType w:val="multilevel"/>
    <w:tmpl w:val="C04816A4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  <w:b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  <w:sz w:val="22"/>
      </w:rPr>
    </w:lvl>
  </w:abstractNum>
  <w:abstractNum w:abstractNumId="3">
    <w:nsid w:val="09BE713C"/>
    <w:multiLevelType w:val="multilevel"/>
    <w:tmpl w:val="4566C508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>
    <w:nsid w:val="0ABD33C8"/>
    <w:multiLevelType w:val="hybridMultilevel"/>
    <w:tmpl w:val="E94CCF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E2533"/>
    <w:multiLevelType w:val="hybridMultilevel"/>
    <w:tmpl w:val="26A4D5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13FBE"/>
    <w:multiLevelType w:val="hybridMultilevel"/>
    <w:tmpl w:val="27068C64"/>
    <w:lvl w:ilvl="0" w:tplc="57B2B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1A924BC"/>
    <w:multiLevelType w:val="hybridMultilevel"/>
    <w:tmpl w:val="E2D6C7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D5280"/>
    <w:multiLevelType w:val="hybridMultilevel"/>
    <w:tmpl w:val="9FC618EE"/>
    <w:lvl w:ilvl="0" w:tplc="31E0D04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B2EF5"/>
    <w:multiLevelType w:val="hybridMultilevel"/>
    <w:tmpl w:val="B58C3D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D1E2E"/>
    <w:multiLevelType w:val="hybridMultilevel"/>
    <w:tmpl w:val="43742DC6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86B59"/>
    <w:multiLevelType w:val="hybridMultilevel"/>
    <w:tmpl w:val="568A78E2"/>
    <w:lvl w:ilvl="0" w:tplc="4978FBE6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36D41"/>
    <w:multiLevelType w:val="hybridMultilevel"/>
    <w:tmpl w:val="2842B45A"/>
    <w:lvl w:ilvl="0" w:tplc="43F8E26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44686"/>
    <w:multiLevelType w:val="hybridMultilevel"/>
    <w:tmpl w:val="771E4FE0"/>
    <w:lvl w:ilvl="0" w:tplc="BB0EB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24297"/>
    <w:multiLevelType w:val="hybridMultilevel"/>
    <w:tmpl w:val="1F78B0B6"/>
    <w:lvl w:ilvl="0" w:tplc="0422000F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2BA6080"/>
    <w:multiLevelType w:val="hybridMultilevel"/>
    <w:tmpl w:val="C3C4E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C1D1B"/>
    <w:multiLevelType w:val="multilevel"/>
    <w:tmpl w:val="A796B04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CDD4F98"/>
    <w:multiLevelType w:val="hybridMultilevel"/>
    <w:tmpl w:val="347277EE"/>
    <w:lvl w:ilvl="0" w:tplc="B2CE1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447FE"/>
    <w:multiLevelType w:val="multilevel"/>
    <w:tmpl w:val="C04816A4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  <w:b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  <w:sz w:val="22"/>
      </w:rPr>
    </w:lvl>
  </w:abstractNum>
  <w:abstractNum w:abstractNumId="19">
    <w:nsid w:val="305C05E8"/>
    <w:multiLevelType w:val="hybridMultilevel"/>
    <w:tmpl w:val="42CC0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30B27"/>
    <w:multiLevelType w:val="hybridMultilevel"/>
    <w:tmpl w:val="E37C914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63964D6"/>
    <w:multiLevelType w:val="hybridMultilevel"/>
    <w:tmpl w:val="5B8ED5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57502"/>
    <w:multiLevelType w:val="hybridMultilevel"/>
    <w:tmpl w:val="27068C64"/>
    <w:lvl w:ilvl="0" w:tplc="57B2B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BD5C5C"/>
    <w:multiLevelType w:val="hybridMultilevel"/>
    <w:tmpl w:val="D4B0E034"/>
    <w:lvl w:ilvl="0" w:tplc="0422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>
    <w:nsid w:val="44401EB9"/>
    <w:multiLevelType w:val="hybridMultilevel"/>
    <w:tmpl w:val="E2D6C7B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A1079B"/>
    <w:multiLevelType w:val="hybridMultilevel"/>
    <w:tmpl w:val="ABD23240"/>
    <w:lvl w:ilvl="0" w:tplc="04F8D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211271"/>
    <w:multiLevelType w:val="hybridMultilevel"/>
    <w:tmpl w:val="217297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B6475"/>
    <w:multiLevelType w:val="multilevel"/>
    <w:tmpl w:val="4566C508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8">
    <w:nsid w:val="49B57A16"/>
    <w:multiLevelType w:val="hybridMultilevel"/>
    <w:tmpl w:val="EDDE0EBC"/>
    <w:lvl w:ilvl="0" w:tplc="657CA70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>
    <w:nsid w:val="4CED69B0"/>
    <w:multiLevelType w:val="multilevel"/>
    <w:tmpl w:val="CBDA19BE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  <w:sz w:val="22"/>
      </w:rPr>
    </w:lvl>
  </w:abstractNum>
  <w:abstractNum w:abstractNumId="30">
    <w:nsid w:val="4E16782C"/>
    <w:multiLevelType w:val="hybridMultilevel"/>
    <w:tmpl w:val="03D2E9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81B83"/>
    <w:multiLevelType w:val="multilevel"/>
    <w:tmpl w:val="29226482"/>
    <w:lvl w:ilvl="0">
      <w:start w:val="1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2942EC0"/>
    <w:multiLevelType w:val="hybridMultilevel"/>
    <w:tmpl w:val="8376DA52"/>
    <w:lvl w:ilvl="0" w:tplc="FAE244BA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5A36D8"/>
    <w:multiLevelType w:val="hybridMultilevel"/>
    <w:tmpl w:val="5E208272"/>
    <w:lvl w:ilvl="0" w:tplc="5704B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5C51AF"/>
    <w:multiLevelType w:val="hybridMultilevel"/>
    <w:tmpl w:val="F2E005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44E4B"/>
    <w:multiLevelType w:val="multilevel"/>
    <w:tmpl w:val="C0FAEAE4"/>
    <w:lvl w:ilvl="0">
      <w:start w:val="15"/>
      <w:numFmt w:val="decimal"/>
      <w:lvlText w:val="%1."/>
      <w:lvlJc w:val="left"/>
      <w:pPr>
        <w:ind w:left="435" w:hanging="435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/>
        <w:color w:val="000000" w:themeColor="text1"/>
        <w:sz w:val="22"/>
      </w:rPr>
    </w:lvl>
  </w:abstractNum>
  <w:abstractNum w:abstractNumId="36">
    <w:nsid w:val="5FBE5633"/>
    <w:multiLevelType w:val="hybridMultilevel"/>
    <w:tmpl w:val="4F54CD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A6C08"/>
    <w:multiLevelType w:val="hybridMultilevel"/>
    <w:tmpl w:val="468CE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97D45"/>
    <w:multiLevelType w:val="hybridMultilevel"/>
    <w:tmpl w:val="76D8A6DA"/>
    <w:lvl w:ilvl="0" w:tplc="60F4E1A8">
      <w:start w:val="20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B9B6944"/>
    <w:multiLevelType w:val="multilevel"/>
    <w:tmpl w:val="33B03A7C"/>
    <w:lvl w:ilvl="0">
      <w:start w:val="15"/>
      <w:numFmt w:val="decimal"/>
      <w:lvlText w:val="%1."/>
      <w:lvlJc w:val="left"/>
      <w:pPr>
        <w:ind w:left="480" w:hanging="480"/>
      </w:pPr>
      <w:rPr>
        <w:rFonts w:eastAsia="Times New Roman" w:hint="default"/>
        <w:b/>
        <w:color w:val="000000" w:themeColor="text1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eastAsia="Times New Roman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color w:val="000000" w:themeColor="text1"/>
      </w:rPr>
    </w:lvl>
  </w:abstractNum>
  <w:abstractNum w:abstractNumId="40">
    <w:nsid w:val="6BDE6AE9"/>
    <w:multiLevelType w:val="hybridMultilevel"/>
    <w:tmpl w:val="1924C6EA"/>
    <w:lvl w:ilvl="0" w:tplc="400ED3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1">
    <w:nsid w:val="71D01421"/>
    <w:multiLevelType w:val="multilevel"/>
    <w:tmpl w:val="EE90B1E2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  <w:sz w:val="22"/>
      </w:rPr>
    </w:lvl>
  </w:abstractNum>
  <w:abstractNum w:abstractNumId="42">
    <w:nsid w:val="75EA6675"/>
    <w:multiLevelType w:val="hybridMultilevel"/>
    <w:tmpl w:val="7C00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2"/>
  </w:num>
  <w:num w:numId="4">
    <w:abstractNumId w:val="10"/>
  </w:num>
  <w:num w:numId="5">
    <w:abstractNumId w:val="34"/>
  </w:num>
  <w:num w:numId="6">
    <w:abstractNumId w:val="27"/>
  </w:num>
  <w:num w:numId="7">
    <w:abstractNumId w:val="11"/>
  </w:num>
  <w:num w:numId="8">
    <w:abstractNumId w:val="3"/>
  </w:num>
  <w:num w:numId="9">
    <w:abstractNumId w:val="35"/>
  </w:num>
  <w:num w:numId="10">
    <w:abstractNumId w:val="29"/>
  </w:num>
  <w:num w:numId="11">
    <w:abstractNumId w:val="41"/>
  </w:num>
  <w:num w:numId="12">
    <w:abstractNumId w:val="16"/>
  </w:num>
  <w:num w:numId="13">
    <w:abstractNumId w:val="2"/>
  </w:num>
  <w:num w:numId="14">
    <w:abstractNumId w:val="39"/>
  </w:num>
  <w:num w:numId="15">
    <w:abstractNumId w:val="9"/>
  </w:num>
  <w:num w:numId="16">
    <w:abstractNumId w:val="38"/>
  </w:num>
  <w:num w:numId="17">
    <w:abstractNumId w:val="31"/>
  </w:num>
  <w:num w:numId="18">
    <w:abstractNumId w:val="23"/>
  </w:num>
  <w:num w:numId="19">
    <w:abstractNumId w:val="40"/>
  </w:num>
  <w:num w:numId="20">
    <w:abstractNumId w:val="1"/>
  </w:num>
  <w:num w:numId="21">
    <w:abstractNumId w:val="28"/>
  </w:num>
  <w:num w:numId="22">
    <w:abstractNumId w:val="36"/>
  </w:num>
  <w:num w:numId="23">
    <w:abstractNumId w:val="21"/>
  </w:num>
  <w:num w:numId="24">
    <w:abstractNumId w:val="37"/>
  </w:num>
  <w:num w:numId="25">
    <w:abstractNumId w:val="30"/>
  </w:num>
  <w:num w:numId="26">
    <w:abstractNumId w:val="17"/>
  </w:num>
  <w:num w:numId="27">
    <w:abstractNumId w:val="19"/>
  </w:num>
  <w:num w:numId="28">
    <w:abstractNumId w:val="26"/>
  </w:num>
  <w:num w:numId="29">
    <w:abstractNumId w:val="42"/>
  </w:num>
  <w:num w:numId="30">
    <w:abstractNumId w:val="25"/>
  </w:num>
  <w:num w:numId="31">
    <w:abstractNumId w:val="4"/>
  </w:num>
  <w:num w:numId="32">
    <w:abstractNumId w:val="14"/>
  </w:num>
  <w:num w:numId="33">
    <w:abstractNumId w:val="33"/>
  </w:num>
  <w:num w:numId="34">
    <w:abstractNumId w:val="0"/>
  </w:num>
  <w:num w:numId="35">
    <w:abstractNumId w:val="5"/>
  </w:num>
  <w:num w:numId="36">
    <w:abstractNumId w:val="7"/>
  </w:num>
  <w:num w:numId="37">
    <w:abstractNumId w:val="18"/>
  </w:num>
  <w:num w:numId="38">
    <w:abstractNumId w:val="15"/>
  </w:num>
  <w:num w:numId="39">
    <w:abstractNumId w:val="13"/>
  </w:num>
  <w:num w:numId="40">
    <w:abstractNumId w:val="24"/>
  </w:num>
  <w:num w:numId="41">
    <w:abstractNumId w:val="6"/>
  </w:num>
  <w:num w:numId="42">
    <w:abstractNumId w:val="8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42430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24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43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42430"/>
  </w:style>
  <w:style w:type="character" w:customStyle="1" w:styleId="3">
    <w:name w:val="Основной текст (3)_"/>
    <w:basedOn w:val="a0"/>
    <w:link w:val="30"/>
    <w:locked/>
    <w:rsid w:val="00042430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2430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pacing w:val="-1"/>
    </w:rPr>
  </w:style>
  <w:style w:type="character" w:customStyle="1" w:styleId="2">
    <w:name w:val="Заголовок №2_"/>
    <w:basedOn w:val="a0"/>
    <w:link w:val="20"/>
    <w:locked/>
    <w:rsid w:val="00042430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Заголовок №2"/>
    <w:basedOn w:val="a"/>
    <w:link w:val="2"/>
    <w:rsid w:val="00042430"/>
    <w:pPr>
      <w:widowControl w:val="0"/>
      <w:shd w:val="clear" w:color="auto" w:fill="FFFFFF"/>
      <w:spacing w:before="60" w:after="0" w:line="71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"/>
    </w:rPr>
  </w:style>
  <w:style w:type="paragraph" w:styleId="a3">
    <w:name w:val="No Spacing"/>
    <w:link w:val="12"/>
    <w:uiPriority w:val="1"/>
    <w:qFormat/>
    <w:rsid w:val="00042430"/>
    <w:pPr>
      <w:spacing w:after="0" w:line="240" w:lineRule="auto"/>
    </w:pPr>
    <w:rPr>
      <w:rFonts w:eastAsia="Times New Roman"/>
      <w:lang w:val="ru-RU" w:eastAsia="ru-RU"/>
    </w:rPr>
  </w:style>
  <w:style w:type="character" w:customStyle="1" w:styleId="12">
    <w:name w:val="Без интервала Знак1"/>
    <w:link w:val="a3"/>
    <w:uiPriority w:val="1"/>
    <w:qFormat/>
    <w:rsid w:val="00042430"/>
    <w:rPr>
      <w:rFonts w:eastAsia="Times New Roman"/>
      <w:lang w:val="ru-RU" w:eastAsia="ru-RU"/>
    </w:rPr>
  </w:style>
  <w:style w:type="paragraph" w:customStyle="1" w:styleId="Standard">
    <w:name w:val="Standard"/>
    <w:rsid w:val="000424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13">
    <w:name w:val="Без интервала1"/>
    <w:link w:val="a4"/>
    <w:uiPriority w:val="1"/>
    <w:qFormat/>
    <w:rsid w:val="00042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13"/>
    <w:uiPriority w:val="1"/>
    <w:rsid w:val="000424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aliases w:val="List Paragraph_Num123,Number Bullets,List Paragraph (numbered (a))"/>
    <w:basedOn w:val="a"/>
    <w:link w:val="a6"/>
    <w:uiPriority w:val="34"/>
    <w:qFormat/>
    <w:rsid w:val="00042430"/>
    <w:pPr>
      <w:ind w:left="720"/>
      <w:contextualSpacing/>
    </w:pPr>
    <w:rPr>
      <w:rFonts w:eastAsia="Times New Roman"/>
      <w:lang w:eastAsia="uk-UA"/>
    </w:rPr>
  </w:style>
  <w:style w:type="character" w:customStyle="1" w:styleId="a6">
    <w:name w:val="Абзац списка Знак"/>
    <w:aliases w:val="List Paragraph_Num123 Знак,Number Bullets Знак,List Paragraph (numbered (a)) Знак"/>
    <w:link w:val="a5"/>
    <w:uiPriority w:val="34"/>
    <w:qFormat/>
    <w:rsid w:val="00042430"/>
    <w:rPr>
      <w:rFonts w:eastAsia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042430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042430"/>
    <w:rPr>
      <w:rFonts w:ascii="Tahoma" w:eastAsia="Times New Roman" w:hAnsi="Tahoma" w:cs="Tahoma"/>
      <w:sz w:val="16"/>
      <w:szCs w:val="16"/>
      <w:lang w:eastAsia="uk-UA"/>
    </w:rPr>
  </w:style>
  <w:style w:type="character" w:styleId="a9">
    <w:name w:val="Strong"/>
    <w:basedOn w:val="a0"/>
    <w:uiPriority w:val="22"/>
    <w:qFormat/>
    <w:rsid w:val="00042430"/>
    <w:rPr>
      <w:b/>
      <w:bCs/>
    </w:rPr>
  </w:style>
  <w:style w:type="paragraph" w:styleId="aa">
    <w:name w:val="Normal (Web)"/>
    <w:aliases w:val="Обычный (Web)"/>
    <w:basedOn w:val="a"/>
    <w:unhideWhenUsed/>
    <w:rsid w:val="000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qowt-stl-">
    <w:name w:val="qowt-stl-обычный"/>
    <w:basedOn w:val="a"/>
    <w:rsid w:val="000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42430"/>
  </w:style>
  <w:style w:type="paragraph" w:customStyle="1" w:styleId="rvps2">
    <w:name w:val="rvps2"/>
    <w:basedOn w:val="a"/>
    <w:rsid w:val="000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4243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42430"/>
    <w:rPr>
      <w:rFonts w:ascii="Calibri" w:eastAsia="Calibri" w:hAnsi="Calibri" w:cs="Times New Roman"/>
    </w:rPr>
  </w:style>
  <w:style w:type="paragraph" w:customStyle="1" w:styleId="23">
    <w:name w:val="Без интервала2"/>
    <w:qFormat/>
    <w:rsid w:val="00042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Title"/>
    <w:basedOn w:val="a"/>
    <w:link w:val="ac"/>
    <w:qFormat/>
    <w:rsid w:val="000424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42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"/>
    <w:qFormat/>
    <w:rsid w:val="000424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d">
    <w:name w:val="Emphasis"/>
    <w:basedOn w:val="a0"/>
    <w:uiPriority w:val="20"/>
    <w:qFormat/>
    <w:rsid w:val="00042430"/>
    <w:rPr>
      <w:i/>
      <w:iCs/>
    </w:rPr>
  </w:style>
  <w:style w:type="paragraph" w:styleId="ae">
    <w:name w:val="header"/>
    <w:basedOn w:val="a"/>
    <w:link w:val="af"/>
    <w:uiPriority w:val="99"/>
    <w:unhideWhenUsed/>
    <w:rsid w:val="0004243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">
    <w:name w:val="Верхний колонтитул Знак"/>
    <w:basedOn w:val="a0"/>
    <w:link w:val="ae"/>
    <w:uiPriority w:val="99"/>
    <w:rsid w:val="00042430"/>
    <w:rPr>
      <w:rFonts w:eastAsia="Times New Roman"/>
      <w:lang w:eastAsia="uk-UA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042430"/>
  </w:style>
  <w:style w:type="paragraph" w:styleId="af1">
    <w:name w:val="footer"/>
    <w:basedOn w:val="a"/>
    <w:link w:val="af0"/>
    <w:uiPriority w:val="99"/>
    <w:semiHidden/>
    <w:unhideWhenUsed/>
    <w:rsid w:val="0004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sid w:val="00042430"/>
  </w:style>
  <w:style w:type="character" w:customStyle="1" w:styleId="15">
    <w:name w:val="Нижній колонтитул Знак1"/>
    <w:basedOn w:val="a0"/>
    <w:uiPriority w:val="99"/>
    <w:semiHidden/>
    <w:rsid w:val="00042430"/>
  </w:style>
  <w:style w:type="table" w:customStyle="1" w:styleId="16">
    <w:name w:val="Сетка таблицы1"/>
    <w:basedOn w:val="a1"/>
    <w:next w:val="af2"/>
    <w:uiPriority w:val="59"/>
    <w:rsid w:val="00042430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 (веб)1"/>
    <w:basedOn w:val="a"/>
    <w:rsid w:val="00042430"/>
    <w:pPr>
      <w:suppressAutoHyphens/>
      <w:autoSpaceDN w:val="0"/>
      <w:spacing w:before="28" w:after="142" w:line="288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table" w:styleId="af2">
    <w:name w:val="Table Grid"/>
    <w:basedOn w:val="a1"/>
    <w:uiPriority w:val="59"/>
    <w:rsid w:val="0004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24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43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42430"/>
  </w:style>
  <w:style w:type="character" w:customStyle="1" w:styleId="3">
    <w:name w:val="Основной текст (3)_"/>
    <w:basedOn w:val="a0"/>
    <w:link w:val="30"/>
    <w:locked/>
    <w:rsid w:val="00042430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2430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pacing w:val="-1"/>
    </w:rPr>
  </w:style>
  <w:style w:type="character" w:customStyle="1" w:styleId="2">
    <w:name w:val="Заголовок №2_"/>
    <w:basedOn w:val="a0"/>
    <w:link w:val="20"/>
    <w:locked/>
    <w:rsid w:val="00042430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Заголовок №2"/>
    <w:basedOn w:val="a"/>
    <w:link w:val="2"/>
    <w:rsid w:val="00042430"/>
    <w:pPr>
      <w:widowControl w:val="0"/>
      <w:shd w:val="clear" w:color="auto" w:fill="FFFFFF"/>
      <w:spacing w:before="60" w:after="0" w:line="71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"/>
    </w:rPr>
  </w:style>
  <w:style w:type="paragraph" w:styleId="a3">
    <w:name w:val="No Spacing"/>
    <w:link w:val="12"/>
    <w:uiPriority w:val="1"/>
    <w:qFormat/>
    <w:rsid w:val="00042430"/>
    <w:pPr>
      <w:spacing w:after="0" w:line="240" w:lineRule="auto"/>
    </w:pPr>
    <w:rPr>
      <w:rFonts w:eastAsia="Times New Roman"/>
      <w:lang w:val="ru-RU" w:eastAsia="ru-RU"/>
    </w:rPr>
  </w:style>
  <w:style w:type="character" w:customStyle="1" w:styleId="12">
    <w:name w:val="Без интервала Знак1"/>
    <w:link w:val="a3"/>
    <w:uiPriority w:val="1"/>
    <w:qFormat/>
    <w:rsid w:val="00042430"/>
    <w:rPr>
      <w:rFonts w:eastAsia="Times New Roman"/>
      <w:lang w:val="ru-RU" w:eastAsia="ru-RU"/>
    </w:rPr>
  </w:style>
  <w:style w:type="paragraph" w:customStyle="1" w:styleId="Standard">
    <w:name w:val="Standard"/>
    <w:rsid w:val="000424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13">
    <w:name w:val="Без интервала1"/>
    <w:link w:val="a4"/>
    <w:uiPriority w:val="1"/>
    <w:qFormat/>
    <w:rsid w:val="00042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13"/>
    <w:uiPriority w:val="1"/>
    <w:rsid w:val="000424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aliases w:val="List Paragraph_Num123,Number Bullets,List Paragraph (numbered (a))"/>
    <w:basedOn w:val="a"/>
    <w:link w:val="a6"/>
    <w:uiPriority w:val="34"/>
    <w:qFormat/>
    <w:rsid w:val="00042430"/>
    <w:pPr>
      <w:ind w:left="720"/>
      <w:contextualSpacing/>
    </w:pPr>
    <w:rPr>
      <w:rFonts w:eastAsia="Times New Roman"/>
      <w:lang w:eastAsia="uk-UA"/>
    </w:rPr>
  </w:style>
  <w:style w:type="character" w:customStyle="1" w:styleId="a6">
    <w:name w:val="Абзац списка Знак"/>
    <w:aliases w:val="List Paragraph_Num123 Знак,Number Bullets Знак,List Paragraph (numbered (a)) Знак"/>
    <w:link w:val="a5"/>
    <w:uiPriority w:val="34"/>
    <w:qFormat/>
    <w:rsid w:val="00042430"/>
    <w:rPr>
      <w:rFonts w:eastAsia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042430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042430"/>
    <w:rPr>
      <w:rFonts w:ascii="Tahoma" w:eastAsia="Times New Roman" w:hAnsi="Tahoma" w:cs="Tahoma"/>
      <w:sz w:val="16"/>
      <w:szCs w:val="16"/>
      <w:lang w:eastAsia="uk-UA"/>
    </w:rPr>
  </w:style>
  <w:style w:type="character" w:styleId="a9">
    <w:name w:val="Strong"/>
    <w:basedOn w:val="a0"/>
    <w:uiPriority w:val="22"/>
    <w:qFormat/>
    <w:rsid w:val="00042430"/>
    <w:rPr>
      <w:b/>
      <w:bCs/>
    </w:rPr>
  </w:style>
  <w:style w:type="paragraph" w:styleId="aa">
    <w:name w:val="Normal (Web)"/>
    <w:aliases w:val="Обычный (Web)"/>
    <w:basedOn w:val="a"/>
    <w:unhideWhenUsed/>
    <w:rsid w:val="000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qowt-stl-">
    <w:name w:val="qowt-stl-обычный"/>
    <w:basedOn w:val="a"/>
    <w:rsid w:val="000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42430"/>
  </w:style>
  <w:style w:type="paragraph" w:customStyle="1" w:styleId="rvps2">
    <w:name w:val="rvps2"/>
    <w:basedOn w:val="a"/>
    <w:rsid w:val="000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4243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42430"/>
    <w:rPr>
      <w:rFonts w:ascii="Calibri" w:eastAsia="Calibri" w:hAnsi="Calibri" w:cs="Times New Roman"/>
    </w:rPr>
  </w:style>
  <w:style w:type="paragraph" w:customStyle="1" w:styleId="23">
    <w:name w:val="Без интервала2"/>
    <w:qFormat/>
    <w:rsid w:val="00042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Title"/>
    <w:basedOn w:val="a"/>
    <w:link w:val="ac"/>
    <w:qFormat/>
    <w:rsid w:val="000424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42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"/>
    <w:qFormat/>
    <w:rsid w:val="000424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d">
    <w:name w:val="Emphasis"/>
    <w:basedOn w:val="a0"/>
    <w:uiPriority w:val="20"/>
    <w:qFormat/>
    <w:rsid w:val="00042430"/>
    <w:rPr>
      <w:i/>
      <w:iCs/>
    </w:rPr>
  </w:style>
  <w:style w:type="paragraph" w:styleId="ae">
    <w:name w:val="header"/>
    <w:basedOn w:val="a"/>
    <w:link w:val="af"/>
    <w:uiPriority w:val="99"/>
    <w:unhideWhenUsed/>
    <w:rsid w:val="0004243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">
    <w:name w:val="Верхний колонтитул Знак"/>
    <w:basedOn w:val="a0"/>
    <w:link w:val="ae"/>
    <w:uiPriority w:val="99"/>
    <w:rsid w:val="00042430"/>
    <w:rPr>
      <w:rFonts w:eastAsia="Times New Roman"/>
      <w:lang w:eastAsia="uk-UA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042430"/>
  </w:style>
  <w:style w:type="paragraph" w:styleId="af1">
    <w:name w:val="footer"/>
    <w:basedOn w:val="a"/>
    <w:link w:val="af0"/>
    <w:uiPriority w:val="99"/>
    <w:semiHidden/>
    <w:unhideWhenUsed/>
    <w:rsid w:val="0004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sid w:val="00042430"/>
  </w:style>
  <w:style w:type="character" w:customStyle="1" w:styleId="15">
    <w:name w:val="Нижній колонтитул Знак1"/>
    <w:basedOn w:val="a0"/>
    <w:uiPriority w:val="99"/>
    <w:semiHidden/>
    <w:rsid w:val="00042430"/>
  </w:style>
  <w:style w:type="table" w:customStyle="1" w:styleId="16">
    <w:name w:val="Сетка таблицы1"/>
    <w:basedOn w:val="a1"/>
    <w:next w:val="af2"/>
    <w:uiPriority w:val="59"/>
    <w:rsid w:val="00042430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 (веб)1"/>
    <w:basedOn w:val="a"/>
    <w:rsid w:val="00042430"/>
    <w:pPr>
      <w:suppressAutoHyphens/>
      <w:autoSpaceDN w:val="0"/>
      <w:spacing w:before="28" w:after="142" w:line="288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table" w:styleId="af2">
    <w:name w:val="Table Grid"/>
    <w:basedOn w:val="a1"/>
    <w:uiPriority w:val="59"/>
    <w:rsid w:val="0004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88008</Words>
  <Characters>50166</Characters>
  <Application>Microsoft Office Word</Application>
  <DocSecurity>0</DocSecurity>
  <Lines>418</Lines>
  <Paragraphs>275</Paragraphs>
  <ScaleCrop>false</ScaleCrop>
  <Company>SPecialiST RePack</Company>
  <LinksUpToDate>false</LinksUpToDate>
  <CharactersWithSpaces>137899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1</cp:revision>
  <dcterms:created xsi:type="dcterms:W3CDTF">2025-11-27T12:54:00Z</dcterms:created>
  <dcterms:modified xsi:type="dcterms:W3CDTF">2025-11-27T12:55:00Z</dcterms:modified>
</cp:coreProperties>
</file>