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8E" w:rsidRPr="0057388E" w:rsidRDefault="0057388E" w:rsidP="0057388E">
      <w:pPr>
        <w:shd w:val="clear" w:color="auto" w:fill="FFFFFF"/>
        <w:spacing w:after="0" w:line="240" w:lineRule="auto"/>
        <w:ind w:left="105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Додаток </w:t>
      </w:r>
      <w:r w:rsidRPr="0057388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bdr w:val="none" w:sz="0" w:space="0" w:color="auto" w:frame="1"/>
          <w:lang w:val="uk-UA" w:eastAsia="ru-RU"/>
        </w:rPr>
        <w:t>1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left="1050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до Інструкції з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підготовки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left="10500" w:right="42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бюджетних запитів місцевого бюджету (пункт 3 розділу І)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left="4470" w:right="4605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Граничні показники видатків місцевого бюджету та надання кредитів з місцевого бюджету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right="135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головному розпоряднику бюджетних коштів на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bdr w:val="none" w:sz="0" w:space="0" w:color="auto" w:frame="1"/>
          <w:lang w:val="uk-UA" w:eastAsia="ru-RU"/>
        </w:rPr>
        <w:t>20</w:t>
      </w:r>
      <w:r w:rsidRPr="0057388E">
        <w:rPr>
          <w:rFonts w:ascii="Calibri" w:eastAsia="Times New Roman" w:hAnsi="Calibri" w:cs="Calibri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    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bdr w:val="none" w:sz="0" w:space="0" w:color="auto" w:frame="1"/>
          <w:lang w:val="uk-UA" w:eastAsia="ru-RU"/>
        </w:rPr>
        <w:t>–20</w:t>
      </w:r>
      <w:r w:rsidRPr="0057388E">
        <w:rPr>
          <w:rFonts w:ascii="Calibri" w:eastAsia="Times New Roman" w:hAnsi="Calibri" w:cs="Calibri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    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val="uk-UA" w:eastAsia="ru-RU"/>
        </w:rPr>
        <w:t>роки</w:t>
      </w:r>
    </w:p>
    <w:p w:rsidR="0057388E" w:rsidRPr="0057388E" w:rsidRDefault="0057388E" w:rsidP="0057388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2938" w:type="dxa"/>
        <w:tblInd w:w="105" w:type="dxa"/>
        <w:tblCellMar>
          <w:left w:w="0" w:type="dxa"/>
          <w:right w:w="0" w:type="dxa"/>
        </w:tblCellMar>
        <w:tblLook w:val="04A0"/>
      </w:tblPr>
      <w:tblGrid>
        <w:gridCol w:w="5505"/>
        <w:gridCol w:w="3572"/>
        <w:gridCol w:w="1827"/>
        <w:gridCol w:w="2034"/>
      </w:tblGrid>
      <w:tr w:rsidR="0057388E" w:rsidRPr="0057388E" w:rsidTr="0057388E">
        <w:trPr>
          <w:trHeight w:val="735"/>
        </w:trPr>
        <w:tc>
          <w:tcPr>
            <w:tcW w:w="676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Фото без опису" style="width:24pt;height:24pt"/>
              </w:pict>
            </w:r>
          </w:p>
          <w:p w:rsidR="0057388E" w:rsidRPr="0057388E" w:rsidRDefault="0057388E" w:rsidP="0057388E">
            <w:pPr>
              <w:spacing w:after="0" w:afterAutospacing="1" w:line="240" w:lineRule="auto"/>
              <w:ind w:left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(найменування головного розпорядника коштів місцевого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бюджету)</w:t>
            </w:r>
          </w:p>
        </w:tc>
        <w:tc>
          <w:tcPr>
            <w:tcW w:w="435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3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pict>
                <v:shape id="_x0000_i1026" type="#_x0000_t75" alt="Фото без опису" style="width:24pt;height:24pt"/>
              </w:pic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750" w:right="135" w:hanging="5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02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pict>
                <v:shape id="_x0000_i1027" type="#_x0000_t75" alt="Фото без опису" style="width:24pt;height:24pt"/>
              </w:pict>
            </w:r>
          </w:p>
          <w:p w:rsidR="0057388E" w:rsidRPr="0057388E" w:rsidRDefault="0057388E" w:rsidP="0057388E">
            <w:pPr>
              <w:spacing w:after="0" w:afterAutospacing="1" w:line="240" w:lineRule="auto"/>
              <w:ind w:lef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(код за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ЄДРПОУ)</w:t>
            </w:r>
          </w:p>
        </w:tc>
        <w:tc>
          <w:tcPr>
            <w:tcW w:w="214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195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pict>
                <v:shape id="_x0000_i1028" type="#_x0000_t75" alt="Фото без опису" style="width:24pt;height:24pt"/>
              </w:pict>
            </w:r>
          </w:p>
          <w:p w:rsidR="0057388E" w:rsidRPr="0057388E" w:rsidRDefault="0057388E" w:rsidP="0057388E">
            <w:pPr>
              <w:spacing w:after="0" w:afterAutospacing="1" w:line="240" w:lineRule="auto"/>
              <w:ind w:left="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(код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бюджету)</w:t>
            </w:r>
          </w:p>
        </w:tc>
      </w:tr>
    </w:tbl>
    <w:p w:rsidR="0057388E" w:rsidRPr="0057388E" w:rsidRDefault="0057388E" w:rsidP="0057388E">
      <w:pPr>
        <w:shd w:val="clear" w:color="auto" w:fill="FFFFFF"/>
        <w:spacing w:after="0" w:line="240" w:lineRule="auto"/>
        <w:ind w:right="285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(грн)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5651"/>
        <w:gridCol w:w="2524"/>
        <w:gridCol w:w="2239"/>
        <w:gridCol w:w="2524"/>
      </w:tblGrid>
      <w:tr w:rsidR="0057388E" w:rsidRPr="0057388E" w:rsidTr="0057388E">
        <w:trPr>
          <w:trHeight w:val="660"/>
        </w:trPr>
        <w:tc>
          <w:tcPr>
            <w:tcW w:w="7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Граничні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показники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05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lang w:val="uk-UA"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555" w:right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lang w:val="uk-UA"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25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05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bdr w:val="none" w:sz="0" w:space="0" w:color="auto" w:frame="1"/>
                <w:lang w:val="uk-UA"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</w:tr>
      <w:tr w:rsidR="0057388E" w:rsidRPr="0057388E" w:rsidTr="0057388E">
        <w:trPr>
          <w:trHeight w:val="330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05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555" w:right="5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05" w:right="6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16"/>
                <w:szCs w:val="16"/>
                <w:bdr w:val="none" w:sz="0" w:space="0" w:color="auto" w:frame="1"/>
                <w:lang w:val="uk-UA" w:eastAsia="ru-RU"/>
              </w:rPr>
              <w:t>4</w:t>
            </w:r>
          </w:p>
        </w:tc>
      </w:tr>
      <w:tr w:rsidR="0057388E" w:rsidRPr="0057388E" w:rsidTr="0057388E">
        <w:trPr>
          <w:trHeight w:val="375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УСЬОГО видатків, а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саме: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зокрема за рахунок міжбюджетного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трансферту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а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саме: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615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lastRenderedPageBreak/>
              <w:t>зокрема за рахунок джерел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надходжень: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УСЬОГО надання кредитів, а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саме: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9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УСЬОГО видатків / надання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кредитів: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Default="0057388E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1E39FF" w:rsidRDefault="001E39FF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1E39FF" w:rsidRDefault="001E39FF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1E39FF" w:rsidRDefault="001E39FF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1E39FF" w:rsidRDefault="001E39FF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1E39FF" w:rsidRDefault="001E39FF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1E39FF" w:rsidRDefault="001E39FF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1E39FF" w:rsidRDefault="001E39FF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1E39FF" w:rsidRDefault="001E39FF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1E39FF" w:rsidRDefault="001E39FF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1E39FF" w:rsidRDefault="001E39FF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1E39FF" w:rsidRDefault="001E39FF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1E39FF" w:rsidRPr="001E39FF" w:rsidRDefault="001E39FF" w:rsidP="0057388E">
      <w:pPr>
        <w:shd w:val="clear" w:color="auto" w:fill="FFFFFF"/>
        <w:spacing w:before="225" w:after="225" w:line="240" w:lineRule="auto"/>
        <w:ind w:left="9780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</w:p>
    <w:p w:rsidR="0057388E" w:rsidRPr="0057388E" w:rsidRDefault="0057388E" w:rsidP="0057388E">
      <w:pPr>
        <w:shd w:val="clear" w:color="auto" w:fill="FFFFFF"/>
        <w:spacing w:after="0" w:line="240" w:lineRule="auto"/>
        <w:ind w:left="555" w:firstLine="441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Додаток </w:t>
      </w:r>
      <w:r w:rsidRPr="0057388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val="uk-UA" w:eastAsia="ru-RU"/>
        </w:rPr>
        <w:t>2</w:t>
      </w:r>
    </w:p>
    <w:p w:rsidR="0057388E" w:rsidRPr="0057388E" w:rsidRDefault="0057388E" w:rsidP="005738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До Інструкції з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val="uk-UA" w:eastAsia="ru-RU"/>
        </w:rPr>
        <w:t>підготовки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left="10920" w:right="13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бюджетних запитів місцевого бюджету (пункт 3 розділу І)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left="6690" w:right="4830" w:hanging="212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Бюджетний запит на 20</w:t>
      </w:r>
      <w:r w:rsidRPr="005738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57388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bdr w:val="none" w:sz="0" w:space="0" w:color="auto" w:frame="1"/>
          <w:lang w:eastAsia="ru-RU"/>
        </w:rPr>
        <w:t>–20</w:t>
      </w:r>
      <w:r w:rsidRPr="005738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5738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роки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left="6690" w:right="4830" w:hanging="2129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загальний (Форма 20</w:t>
      </w:r>
      <w:r w:rsidRPr="0057388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 </w:t>
      </w:r>
      <w:r w:rsidRPr="0057388E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  <w:bdr w:val="none" w:sz="0" w:space="0" w:color="auto" w:frame="1"/>
          <w:lang w:eastAsia="ru-RU"/>
        </w:rPr>
        <w:t>-1)</w:t>
      </w:r>
    </w:p>
    <w:p w:rsidR="0057388E" w:rsidRPr="0057388E" w:rsidRDefault="0057388E" w:rsidP="0057388E">
      <w:pPr>
        <w:shd w:val="clear" w:color="auto" w:fill="FFFFFF"/>
        <w:spacing w:before="225" w:after="120" w:line="240" w:lineRule="auto"/>
        <w:ind w:left="555" w:firstLine="441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6152" w:type="dxa"/>
        <w:tblInd w:w="390" w:type="dxa"/>
        <w:tblCellMar>
          <w:left w:w="0" w:type="dxa"/>
          <w:right w:w="0" w:type="dxa"/>
        </w:tblCellMar>
        <w:tblLook w:val="04A0"/>
      </w:tblPr>
      <w:tblGrid>
        <w:gridCol w:w="185"/>
        <w:gridCol w:w="9057"/>
        <w:gridCol w:w="4690"/>
        <w:gridCol w:w="2976"/>
        <w:gridCol w:w="3162"/>
      </w:tblGrid>
      <w:tr w:rsidR="0057388E" w:rsidRPr="0057388E" w:rsidTr="0057388E">
        <w:trPr>
          <w:trHeight w:val="735"/>
        </w:trPr>
        <w:tc>
          <w:tcPr>
            <w:tcW w:w="30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Autospacing="1" w:after="0" w:afterAutospacing="1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637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Autospacing="1" w:after="0" w:afterAutospacing="1" w:line="240" w:lineRule="auto"/>
              <w:ind w:left="240" w:right="135" w:hanging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 (найменування головного розпорядника коштів місцевого бюджету)</w:t>
            </w:r>
          </w:p>
        </w:tc>
        <w:tc>
          <w:tcPr>
            <w:tcW w:w="411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Autospacing="1" w:after="0" w:afterAutospacing="1" w:line="240" w:lineRule="auto"/>
              <w:ind w:left="180" w:firstLine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         </w:t>
            </w:r>
          </w:p>
          <w:p w:rsidR="0057388E" w:rsidRPr="0057388E" w:rsidRDefault="0057388E" w:rsidP="0057388E">
            <w:pPr>
              <w:spacing w:after="0" w:afterAutospacing="1" w:line="240" w:lineRule="auto"/>
              <w:ind w:left="480" w:right="15" w:hanging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21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Autospacing="1" w:after="0" w:afterAutospacing="1" w:line="240" w:lineRule="auto"/>
              <w:ind w:left="330" w:right="60" w:hanging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 (код за ЄДРПОУ)</w:t>
            </w:r>
          </w:p>
        </w:tc>
        <w:tc>
          <w:tcPr>
            <w:tcW w:w="226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Autospacing="1" w:after="0" w:afterAutospacing="1" w:line="240" w:lineRule="auto"/>
              <w:ind w:left="630" w:hanging="5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 (код бюджету)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45" w:after="120" w:line="240" w:lineRule="auto"/>
        <w:ind w:left="555" w:firstLine="441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57388E">
      <w:pPr>
        <w:numPr>
          <w:ilvl w:val="0"/>
          <w:numId w:val="1"/>
        </w:numPr>
        <w:shd w:val="clear" w:color="auto" w:fill="FFFFFF"/>
        <w:spacing w:after="0" w:line="240" w:lineRule="auto"/>
        <w:ind w:left="28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Мета діяльності головного розпорядника коштів місцевого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бюджету</w:t>
      </w:r>
    </w:p>
    <w:p w:rsidR="0057388E" w:rsidRPr="0057388E" w:rsidRDefault="0057388E" w:rsidP="0057388E">
      <w:pPr>
        <w:numPr>
          <w:ilvl w:val="0"/>
          <w:numId w:val="2"/>
        </w:numPr>
        <w:shd w:val="clear" w:color="auto" w:fill="FFFFFF"/>
        <w:spacing w:after="0" w:line="240" w:lineRule="auto"/>
        <w:ind w:left="225" w:right="64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Цілі державної, регіональної та місцевої політик у відповідній сфері діяльності, формування та реалізацію яких забезпечує головний розпорядник коштів місцевого бюджету та показники їх досягнення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723"/>
        <w:gridCol w:w="1258"/>
        <w:gridCol w:w="1418"/>
        <w:gridCol w:w="2255"/>
        <w:gridCol w:w="1197"/>
        <w:gridCol w:w="2192"/>
        <w:gridCol w:w="2204"/>
        <w:gridCol w:w="2054"/>
      </w:tblGrid>
      <w:tr w:rsidR="0057388E" w:rsidRPr="0057388E" w:rsidTr="0057388E">
        <w:trPr>
          <w:trHeight w:val="615"/>
        </w:trPr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35" w:right="120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№</w:t>
            </w: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 з/п</w:t>
            </w:r>
          </w:p>
        </w:tc>
        <w:tc>
          <w:tcPr>
            <w:tcW w:w="5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Найменування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Одиниця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виміру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30" w:right="435" w:hanging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(звіт)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рік</w:t>
            </w:r>
          </w:p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(затверджено)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510" w:right="360" w:hanging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510" w:right="375" w:hanging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435" w:right="300" w:hanging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</w:tr>
      <w:tr w:rsidR="0057388E" w:rsidRPr="0057388E" w:rsidTr="0057388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5"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8</w:t>
            </w:r>
          </w:p>
        </w:tc>
      </w:tr>
      <w:tr w:rsidR="0057388E" w:rsidRPr="0057388E" w:rsidTr="0057388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1467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Ціль </w:t>
            </w: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</w:tr>
      <w:tr w:rsidR="0057388E" w:rsidRPr="0057388E" w:rsidTr="0057388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1.1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Показник досягнення цілі</w:t>
            </w: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 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1.2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Показник досягнення цілі</w:t>
            </w: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 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467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Ціль </w:t>
            </w: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</w:tr>
      <w:tr w:rsidR="0057388E" w:rsidRPr="0057388E" w:rsidTr="0057388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lastRenderedPageBreak/>
              <w:t>2.1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Показник досягнення цілі</w:t>
            </w: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 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2.2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Показник досягнення цілі</w:t>
            </w: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 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4670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Ціль </w:t>
            </w: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</w:tr>
      <w:tr w:rsidR="0057388E" w:rsidRPr="0057388E" w:rsidTr="0057388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3.1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Показник досягнення цілі</w:t>
            </w: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 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3.2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Показник досягнення цілі</w:t>
            </w: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 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1E39FF" w:rsidRDefault="0057388E" w:rsidP="0057388E">
      <w:pPr>
        <w:numPr>
          <w:ilvl w:val="0"/>
          <w:numId w:val="3"/>
        </w:numPr>
        <w:shd w:val="clear" w:color="auto" w:fill="FFFFFF"/>
        <w:spacing w:after="0" w:line="240" w:lineRule="auto"/>
        <w:ind w:left="28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Видатки / надання кредитів на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роки за бюджетними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програмами:</w:t>
      </w:r>
    </w:p>
    <w:p w:rsidR="001E39FF" w:rsidRPr="0057388E" w:rsidRDefault="001E39FF" w:rsidP="001E39FF">
      <w:pPr>
        <w:shd w:val="clear" w:color="auto" w:fill="FFFFFF"/>
        <w:spacing w:after="0" w:line="240" w:lineRule="auto"/>
        <w:ind w:left="28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3"/>
        </w:numPr>
        <w:shd w:val="clear" w:color="auto" w:fill="FFFFFF"/>
        <w:spacing w:after="0" w:line="240" w:lineRule="auto"/>
        <w:ind w:left="510" w:right="45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Розподіл видатків / надання кредитів на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роки за бюджетними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 програмами: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left="14790" w:firstLine="441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1229"/>
        <w:gridCol w:w="1544"/>
        <w:gridCol w:w="1657"/>
        <w:gridCol w:w="1435"/>
        <w:gridCol w:w="1951"/>
        <w:gridCol w:w="1396"/>
        <w:gridCol w:w="922"/>
        <w:gridCol w:w="1449"/>
        <w:gridCol w:w="1344"/>
        <w:gridCol w:w="1449"/>
      </w:tblGrid>
      <w:tr w:rsidR="0057388E" w:rsidRPr="0057388E" w:rsidTr="0057388E">
        <w:trPr>
          <w:trHeight w:val="196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6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105" w:right="90"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Номер цілі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державної, регіональної </w:t>
            </w: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та місцевої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політик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95" w:firstLine="4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Код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Програмної класифікації </w:t>
            </w: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видатків та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кредитування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390" w:right="345" w:hanging="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місцевого бюджету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Код</w:t>
            </w: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Типової програмної класифікації </w:t>
            </w: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видатків та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кредитування місцевого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бюджету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4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Код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Функціональн </w:t>
            </w: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ої класифікації видатків та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кредитування бюджету</w:t>
            </w:r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4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525" w:right="270" w:hanging="2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Найменування відповідального виконавця, найменування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330" w:right="270" w:firstLine="4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бюджетної програми згідно з Типовою програмною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класифікацією</w:t>
            </w: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видатків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та кредитування </w:t>
            </w: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lastRenderedPageBreak/>
              <w:t>місцевого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бюджету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4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420" w:right="225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(звіт)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4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рік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(затверджено)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4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375" w:right="210" w:hanging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4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300" w:right="150" w:hanging="1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4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375" w:right="210" w:hanging="13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10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Відповідальний</w:t>
            </w: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виконавець</w:t>
            </w: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Бюджетна програма 1, у тому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Бюджетна програма 2, у тому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Відповідальний</w:t>
            </w: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виконавець</w:t>
            </w: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Бюджетна програма 1, у тому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Бюджетна програма 2, у тому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lastRenderedPageBreak/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УСЬОГО, у тому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60"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75" w:after="120" w:line="240" w:lineRule="auto"/>
        <w:ind w:left="555" w:firstLine="441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57388E">
      <w:pPr>
        <w:numPr>
          <w:ilvl w:val="0"/>
          <w:numId w:val="4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4"/>
        </w:numPr>
        <w:shd w:val="clear" w:color="auto" w:fill="FFFFFF"/>
        <w:spacing w:after="0" w:line="240" w:lineRule="auto"/>
        <w:ind w:left="450" w:right="870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Пояснення щодо запропонованих змін у структурі видатків та надання кредитів за бюджетними програмами та впливу цих змін на досягнення цілей державної, регіональної та місцевої політик</w:t>
      </w:r>
    </w:p>
    <w:p w:rsidR="0057388E" w:rsidRPr="0057388E" w:rsidRDefault="0057388E" w:rsidP="0057388E">
      <w:pPr>
        <w:shd w:val="clear" w:color="auto" w:fill="FFFFFF"/>
        <w:spacing w:before="225" w:after="120" w:line="240" w:lineRule="auto"/>
        <w:ind w:left="555" w:firstLine="441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 </w:t>
      </w:r>
    </w:p>
    <w:tbl>
      <w:tblPr>
        <w:tblW w:w="12938" w:type="dxa"/>
        <w:tblInd w:w="105" w:type="dxa"/>
        <w:tblCellMar>
          <w:left w:w="0" w:type="dxa"/>
          <w:right w:w="0" w:type="dxa"/>
        </w:tblCellMar>
        <w:tblLook w:val="04A0"/>
      </w:tblPr>
      <w:tblGrid>
        <w:gridCol w:w="4828"/>
        <w:gridCol w:w="2822"/>
        <w:gridCol w:w="5288"/>
      </w:tblGrid>
      <w:tr w:rsidR="0057388E" w:rsidRPr="0057388E" w:rsidTr="0057388E">
        <w:trPr>
          <w:trHeight w:val="567"/>
        </w:trPr>
        <w:tc>
          <w:tcPr>
            <w:tcW w:w="543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Autospacing="1" w:after="0" w:afterAutospacing="1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Керівник установи </w:t>
            </w:r>
            <w:r w:rsidRPr="0057388E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  <w:bdr w:val="none" w:sz="0" w:space="0" w:color="auto" w:frame="1"/>
                <w:lang w:val="uk-UA" w:eastAsia="ru-RU"/>
              </w:rPr>
              <w:t>—</w:t>
            </w:r>
          </w:p>
          <w:p w:rsidR="0057388E" w:rsidRPr="0057388E" w:rsidRDefault="0057388E" w:rsidP="0057388E">
            <w:pPr>
              <w:spacing w:after="0" w:afterAutospacing="1" w:line="240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головного розпорядника бюджетних</w:t>
            </w:r>
            <w:r w:rsidRPr="0057388E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 коштів</w:t>
            </w:r>
          </w:p>
        </w:tc>
        <w:tc>
          <w:tcPr>
            <w:tcW w:w="321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5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pict>
                <v:shape id="_x0000_i1029" type="#_x0000_t75" alt="Фото без опису" style="width:24pt;height:24pt"/>
              </w:pict>
            </w:r>
          </w:p>
          <w:p w:rsidR="0057388E" w:rsidRPr="0057388E" w:rsidRDefault="0057388E" w:rsidP="0057388E">
            <w:pPr>
              <w:spacing w:after="0" w:afterAutospacing="1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(підпис)</w:t>
            </w:r>
          </w:p>
        </w:tc>
        <w:tc>
          <w:tcPr>
            <w:tcW w:w="568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left="540"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pict>
                <v:shape id="_x0000_i1030" type="#_x0000_t75" alt="Фото без опису" style="width:24pt;height:24pt"/>
              </w:pict>
            </w:r>
          </w:p>
          <w:p w:rsidR="0057388E" w:rsidRPr="0057388E" w:rsidRDefault="0057388E" w:rsidP="0057388E">
            <w:pPr>
              <w:spacing w:after="0" w:afterAutospacing="1" w:line="240" w:lineRule="auto"/>
              <w:ind w:left="20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uk-UA" w:eastAsia="ru-RU"/>
              </w:rPr>
              <w:t>(Власне ім’я </w:t>
            </w:r>
            <w:r w:rsidRPr="0057388E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ПРІЗВИЩЕ)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75" w:after="225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1E39FF" w:rsidRDefault="0057388E" w:rsidP="00573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57388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</w:p>
    <w:p w:rsidR="001E39FF" w:rsidRDefault="001E39FF" w:rsidP="00573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1E39FF" w:rsidRDefault="001E39FF" w:rsidP="00573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1E39FF" w:rsidRDefault="001E39FF" w:rsidP="00573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1E39FF" w:rsidRDefault="001E39FF" w:rsidP="00573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1E39FF" w:rsidRDefault="001E39FF" w:rsidP="0057388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57388E" w:rsidRPr="0057388E" w:rsidRDefault="001E39FF" w:rsidP="005738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                                                                                                                               </w:t>
      </w:r>
      <w:r w:rsidR="0057388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57388E" w:rsidRPr="0057388E">
        <w:rPr>
          <w:rFonts w:ascii="Calibri" w:eastAsia="Times New Roman" w:hAnsi="Calibri" w:cs="Calibri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="0057388E"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Додаток </w:t>
      </w:r>
      <w:r w:rsidR="0057388E" w:rsidRPr="0057388E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bdr w:val="none" w:sz="0" w:space="0" w:color="auto" w:frame="1"/>
          <w:lang w:val="uk-UA" w:eastAsia="ru-RU"/>
        </w:rPr>
        <w:t>3</w:t>
      </w:r>
    </w:p>
    <w:p w:rsidR="0057388E" w:rsidRPr="0057388E" w:rsidRDefault="0057388E" w:rsidP="0057388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                            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до Інструкції з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 підготовки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right="135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                         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  бюджетних запитів місцевого бюджету (пункт 3 розділу І)</w:t>
      </w:r>
    </w:p>
    <w:p w:rsidR="0057388E" w:rsidRPr="0057388E" w:rsidRDefault="0057388E" w:rsidP="0057388E">
      <w:pPr>
        <w:shd w:val="clear" w:color="auto" w:fill="FFFFFF"/>
        <w:spacing w:before="1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right="-3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Бюджетний запит на 20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__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val="uk-UA" w:eastAsia="ru-RU"/>
        </w:rPr>
        <w:t>–20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__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роки індивідуальний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right="-30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(Форма 20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__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val="uk-UA" w:eastAsia="ru-RU"/>
        </w:rPr>
        <w:t>-20 )</w:t>
      </w:r>
    </w:p>
    <w:p w:rsidR="0057388E" w:rsidRPr="0057388E" w:rsidRDefault="0057388E" w:rsidP="0057388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22810" w:type="dxa"/>
        <w:tblInd w:w="-709" w:type="dxa"/>
        <w:tblCellMar>
          <w:left w:w="0" w:type="dxa"/>
          <w:right w:w="0" w:type="dxa"/>
        </w:tblCellMar>
        <w:tblLook w:val="04A0"/>
      </w:tblPr>
      <w:tblGrid>
        <w:gridCol w:w="155"/>
        <w:gridCol w:w="9727"/>
        <w:gridCol w:w="6533"/>
        <w:gridCol w:w="3166"/>
        <w:gridCol w:w="3229"/>
      </w:tblGrid>
      <w:tr w:rsidR="0057388E" w:rsidRPr="0057388E" w:rsidTr="0057388E">
        <w:trPr>
          <w:trHeight w:val="810"/>
        </w:trPr>
        <w:tc>
          <w:tcPr>
            <w:tcW w:w="15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Autospacing="1"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972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   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</w:t>
            </w:r>
            <w:r w:rsidRPr="005738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</w:t>
            </w:r>
          </w:p>
          <w:p w:rsidR="0057388E" w:rsidRPr="0057388E" w:rsidRDefault="0057388E" w:rsidP="0057388E">
            <w:pPr>
              <w:spacing w:after="0" w:afterAutospacing="1" w:line="24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(найменування головного розпорядника коштів місцевого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бюджету)</w:t>
            </w:r>
          </w:p>
        </w:tc>
        <w:tc>
          <w:tcPr>
            <w:tcW w:w="6533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</w:t>
            </w:r>
            <w:r w:rsidRPr="005738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316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         </w:t>
            </w:r>
          </w:p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(код за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ЄДРПОУ)</w:t>
            </w:r>
          </w:p>
        </w:tc>
        <w:tc>
          <w:tcPr>
            <w:tcW w:w="3229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            </w:t>
            </w:r>
          </w:p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(код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бюджету)</w:t>
            </w:r>
          </w:p>
        </w:tc>
      </w:tr>
      <w:tr w:rsidR="0057388E" w:rsidRPr="0057388E" w:rsidTr="0057388E">
        <w:trPr>
          <w:trHeight w:val="1380"/>
        </w:trPr>
        <w:tc>
          <w:tcPr>
            <w:tcW w:w="15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9727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:rsidR="0057388E" w:rsidRPr="0057388E" w:rsidRDefault="0057388E" w:rsidP="0057388E">
            <w:pPr>
              <w:spacing w:after="0" w:afterAutospacing="1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(найменування відповідального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виконавця)</w:t>
            </w:r>
          </w:p>
        </w:tc>
        <w:tc>
          <w:tcPr>
            <w:tcW w:w="6533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</w:t>
            </w:r>
            <w:r w:rsidRPr="005738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(код Типової відомчої класифікації видатків та кредитування місцевого бюджету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та номер у системі головного розпорядника коштів місцевого бюджету)</w:t>
            </w:r>
          </w:p>
        </w:tc>
        <w:tc>
          <w:tcPr>
            <w:tcW w:w="3166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         </w:t>
            </w:r>
          </w:p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(код за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ЄДРПОУ)</w:t>
            </w:r>
          </w:p>
        </w:tc>
        <w:tc>
          <w:tcPr>
            <w:tcW w:w="3229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numPr>
          <w:ilvl w:val="0"/>
          <w:numId w:val="5"/>
        </w:numPr>
        <w:shd w:val="clear" w:color="auto" w:fill="FFFFFF"/>
        <w:spacing w:after="0" w:line="240" w:lineRule="auto"/>
        <w:ind w:left="225" w:right="225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Ціль державної, регіональної та місцевої політики, мета, завдання та підстави реалізації бюджетної програми на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20</w:t>
      </w:r>
      <w:r w:rsidRPr="0057388E">
        <w:rPr>
          <w:rFonts w:ascii="Calibri" w:eastAsia="Times New Roman" w:hAnsi="Calibri" w:cs="Calibri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Calibri" w:eastAsia="Times New Roman" w:hAnsi="Calibri" w:cs="Calibri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роки:</w:t>
      </w:r>
    </w:p>
    <w:p w:rsidR="0057388E" w:rsidRPr="0057388E" w:rsidRDefault="0057388E" w:rsidP="0057388E">
      <w:pPr>
        <w:numPr>
          <w:ilvl w:val="1"/>
          <w:numId w:val="5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Ціль державної, регіональної та місцевої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політики</w:t>
      </w:r>
    </w:p>
    <w:p w:rsidR="0057388E" w:rsidRPr="0057388E" w:rsidRDefault="0057388E" w:rsidP="0057388E">
      <w:p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6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Мета бюджетної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програми</w:t>
      </w:r>
    </w:p>
    <w:p w:rsidR="0057388E" w:rsidRPr="0057388E" w:rsidRDefault="0057388E" w:rsidP="0057388E">
      <w:p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7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Завдання бюджетної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програми:</w:t>
      </w:r>
    </w:p>
    <w:p w:rsidR="0057388E" w:rsidRPr="0057388E" w:rsidRDefault="0057388E" w:rsidP="0057388E">
      <w:pPr>
        <w:shd w:val="clear" w:color="auto" w:fill="FFFFFF"/>
        <w:spacing w:before="45" w:after="225" w:line="240" w:lineRule="auto"/>
        <w:rPr>
          <w:rFonts w:ascii="Arial" w:eastAsia="Times New Roman" w:hAnsi="Arial" w:cs="Arial"/>
          <w:color w:val="333333"/>
          <w:sz w:val="21"/>
          <w:szCs w:val="21"/>
          <w:lang w:val="uk-UA"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57388E">
      <w:pPr>
        <w:numPr>
          <w:ilvl w:val="1"/>
          <w:numId w:val="8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Підстави для реалізації бюджетної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програми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0"/>
          <w:numId w:val="9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Надходження для виконання бюджетної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 програми:</w:t>
      </w:r>
    </w:p>
    <w:p w:rsidR="0057388E" w:rsidRPr="0057388E" w:rsidRDefault="0057388E" w:rsidP="0057388E">
      <w:pPr>
        <w:numPr>
          <w:ilvl w:val="1"/>
          <w:numId w:val="9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Надходження для виконання бюджетної програми у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роках:</w:t>
      </w:r>
    </w:p>
    <w:p w:rsidR="0057388E" w:rsidRPr="0057388E" w:rsidRDefault="0057388E" w:rsidP="00573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lastRenderedPageBreak/>
        <w:t>(грн)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1195"/>
        <w:gridCol w:w="2162"/>
        <w:gridCol w:w="2299"/>
        <w:gridCol w:w="1164"/>
        <w:gridCol w:w="2579"/>
        <w:gridCol w:w="2714"/>
        <w:gridCol w:w="2263"/>
      </w:tblGrid>
      <w:tr w:rsidR="0057388E" w:rsidRPr="0057388E" w:rsidTr="0057388E">
        <w:trPr>
          <w:trHeight w:val="870"/>
        </w:trPr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Код</w:t>
            </w:r>
          </w:p>
          <w:p w:rsidR="0057388E" w:rsidRPr="0057388E" w:rsidRDefault="0057388E" w:rsidP="0057388E">
            <w:pPr>
              <w:spacing w:after="0" w:afterAutospacing="1" w:line="240" w:lineRule="auto"/>
              <w:ind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бюджетної класифікації</w:t>
            </w:r>
          </w:p>
        </w:tc>
        <w:tc>
          <w:tcPr>
            <w:tcW w:w="56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Найменування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(звіт)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рік</w:t>
            </w:r>
          </w:p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(затверджено)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4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</w:tr>
      <w:tr w:rsidR="0057388E" w:rsidRPr="0057388E" w:rsidTr="0057388E">
        <w:trPr>
          <w:trHeight w:val="3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7</w:t>
            </w:r>
          </w:p>
        </w:tc>
      </w:tr>
      <w:tr w:rsidR="0057388E" w:rsidRPr="0057388E" w:rsidTr="0057388E">
        <w:trPr>
          <w:trHeight w:val="3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УСЬОГО,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 фонд,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міжбюджетний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трансферт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міжбюджетний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трансферт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власні надходження бюджетних установ за видами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надходжень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повернення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кредитів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1E39FF">
      <w:p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10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Підстави та обґрунтування надходжень спеціального фонду та обґрунтування їх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обсягів</w:t>
      </w:r>
    </w:p>
    <w:p w:rsidR="0057388E" w:rsidRPr="0057388E" w:rsidRDefault="0057388E" w:rsidP="0057388E">
      <w:pPr>
        <w:numPr>
          <w:ilvl w:val="0"/>
          <w:numId w:val="11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Видатки / надання кредитів за кодами Економічної класифікації видатків / Класифікації кредитування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бюджету:</w:t>
      </w:r>
    </w:p>
    <w:p w:rsidR="0057388E" w:rsidRPr="0057388E" w:rsidRDefault="0057388E" w:rsidP="0057388E">
      <w:pPr>
        <w:numPr>
          <w:ilvl w:val="1"/>
          <w:numId w:val="11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Видатки за кодами Економічної класифікації видатків бюджету у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 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роках:</w:t>
      </w:r>
    </w:p>
    <w:p w:rsidR="0057388E" w:rsidRPr="0057388E" w:rsidRDefault="0057388E" w:rsidP="00573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(грн)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1524"/>
        <w:gridCol w:w="1243"/>
        <w:gridCol w:w="2566"/>
        <w:gridCol w:w="1197"/>
        <w:gridCol w:w="2450"/>
        <w:gridCol w:w="2450"/>
        <w:gridCol w:w="2450"/>
      </w:tblGrid>
      <w:tr w:rsidR="0057388E" w:rsidRPr="0057388E" w:rsidTr="0057388E">
        <w:trPr>
          <w:trHeight w:val="136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lastRenderedPageBreak/>
              <w:t>Код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Економічної класифікації видатків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бюджету</w:t>
            </w:r>
          </w:p>
        </w:tc>
        <w:tc>
          <w:tcPr>
            <w:tcW w:w="5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9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Найменування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9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4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(звіт)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9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рік</w:t>
            </w:r>
          </w:p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(затверджено)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9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9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9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7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1073"/>
        <w:gridCol w:w="5038"/>
        <w:gridCol w:w="1408"/>
        <w:gridCol w:w="1531"/>
        <w:gridCol w:w="1296"/>
        <w:gridCol w:w="1296"/>
        <w:gridCol w:w="1296"/>
      </w:tblGrid>
      <w:tr w:rsidR="0057388E" w:rsidRPr="0057388E" w:rsidTr="0057388E">
        <w:trPr>
          <w:trHeight w:val="36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УСЬОГО,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30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57388E">
      <w:pPr>
        <w:numPr>
          <w:ilvl w:val="0"/>
          <w:numId w:val="12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12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Надання кредитів за кодами Класифікації кредитування бюджету у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 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роках:</w:t>
      </w:r>
    </w:p>
    <w:p w:rsidR="0057388E" w:rsidRPr="0057388E" w:rsidRDefault="0057388E" w:rsidP="00573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(грн)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1288"/>
        <w:gridCol w:w="1482"/>
        <w:gridCol w:w="2566"/>
        <w:gridCol w:w="1197"/>
        <w:gridCol w:w="2312"/>
        <w:gridCol w:w="2450"/>
        <w:gridCol w:w="2450"/>
      </w:tblGrid>
      <w:tr w:rsidR="0057388E" w:rsidRPr="0057388E" w:rsidTr="0057388E">
        <w:trPr>
          <w:trHeight w:val="1110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lastRenderedPageBreak/>
              <w:t>Код</w:t>
            </w:r>
          </w:p>
          <w:p w:rsidR="0057388E" w:rsidRPr="0057388E" w:rsidRDefault="0057388E" w:rsidP="0057388E">
            <w:pPr>
              <w:spacing w:after="0" w:afterAutospacing="1" w:line="240" w:lineRule="auto"/>
              <w:ind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Класифікації кредитуванн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я бюджету</w:t>
            </w:r>
          </w:p>
        </w:tc>
        <w:tc>
          <w:tcPr>
            <w:tcW w:w="5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9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Найменування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4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(звіт)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рік</w:t>
            </w:r>
          </w:p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(затверджено)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2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7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7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1084"/>
        <w:gridCol w:w="5078"/>
        <w:gridCol w:w="1423"/>
        <w:gridCol w:w="1547"/>
        <w:gridCol w:w="1186"/>
        <w:gridCol w:w="1310"/>
        <w:gridCol w:w="1310"/>
      </w:tblGrid>
      <w:tr w:rsidR="0057388E" w:rsidRPr="0057388E" w:rsidTr="0057388E">
        <w:trPr>
          <w:trHeight w:val="375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УСЬОГО,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58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1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57388E">
      <w:pPr>
        <w:numPr>
          <w:ilvl w:val="0"/>
          <w:numId w:val="13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13"/>
        </w:numPr>
        <w:shd w:val="clear" w:color="auto" w:fill="FFFFFF"/>
        <w:spacing w:after="0" w:line="240" w:lineRule="auto"/>
        <w:ind w:left="450" w:right="100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Пояснення щодо запропонованих змін у структурі видатків / наданих кредитів та впливу цих змін на результативні показники, досягнення мети, виконання завдань бюджетної програми</w:t>
      </w:r>
    </w:p>
    <w:p w:rsidR="0057388E" w:rsidRPr="0057388E" w:rsidRDefault="0057388E" w:rsidP="0057388E">
      <w:pPr>
        <w:numPr>
          <w:ilvl w:val="0"/>
          <w:numId w:val="14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lastRenderedPageBreak/>
        <w:t>Видатки / надання кредитів за напрямами використання бюджетних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коштів:</w:t>
      </w:r>
    </w:p>
    <w:p w:rsidR="0057388E" w:rsidRPr="0057388E" w:rsidRDefault="0057388E" w:rsidP="0057388E">
      <w:pPr>
        <w:numPr>
          <w:ilvl w:val="1"/>
          <w:numId w:val="14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Видатки / надання кредитів за напрямами використання бюджетних коштів у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роках:</w:t>
      </w:r>
    </w:p>
    <w:p w:rsidR="0057388E" w:rsidRPr="0057388E" w:rsidRDefault="0057388E" w:rsidP="00573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(грн)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693"/>
        <w:gridCol w:w="1623"/>
        <w:gridCol w:w="2767"/>
        <w:gridCol w:w="1197"/>
        <w:gridCol w:w="2513"/>
        <w:gridCol w:w="2652"/>
        <w:gridCol w:w="2513"/>
      </w:tblGrid>
      <w:tr w:rsidR="0057388E" w:rsidRPr="0057388E" w:rsidTr="0057388E">
        <w:trPr>
          <w:trHeight w:val="61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2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№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 з/п</w:t>
            </w:r>
          </w:p>
        </w:tc>
        <w:tc>
          <w:tcPr>
            <w:tcW w:w="62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Напрями використання бюджетних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коштів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5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(звіт)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рік</w:t>
            </w:r>
          </w:p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(затверджено)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4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7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Напрям використання бюджетних коштів 1,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Напрям використання бюджетних коштів 2,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УСЬОГО,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 фонд, у тому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числі: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62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бюджет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розвитку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1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57388E">
      <w:pPr>
        <w:numPr>
          <w:ilvl w:val="0"/>
          <w:numId w:val="15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15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Пояснення щодо запропонованих змін у структурі видатків / наданих кредитів за напрямами використання бюджетних коштів та впливу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цих 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змін на результативні показники, досягнення мети, виконання завдань бюджетної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програми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8.Результативні показники бюджетної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програми:</w:t>
      </w:r>
    </w:p>
    <w:p w:rsidR="0057388E" w:rsidRPr="0057388E" w:rsidRDefault="0057388E" w:rsidP="0057388E">
      <w:pPr>
        <w:numPr>
          <w:ilvl w:val="0"/>
          <w:numId w:val="16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16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Результативні показники бюджетної програми у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роках: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619"/>
        <w:gridCol w:w="1599"/>
        <w:gridCol w:w="1166"/>
        <w:gridCol w:w="1118"/>
        <w:gridCol w:w="1395"/>
        <w:gridCol w:w="1524"/>
        <w:gridCol w:w="1208"/>
        <w:gridCol w:w="1589"/>
        <w:gridCol w:w="1512"/>
        <w:gridCol w:w="1208"/>
      </w:tblGrid>
      <w:tr w:rsidR="0057388E" w:rsidRPr="0057388E" w:rsidTr="0057388E">
        <w:trPr>
          <w:trHeight w:val="375"/>
        </w:trPr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№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 з/п</w:t>
            </w:r>
          </w:p>
        </w:tc>
        <w:tc>
          <w:tcPr>
            <w:tcW w:w="298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3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Показники</w:t>
            </w:r>
          </w:p>
        </w:tc>
        <w:tc>
          <w:tcPr>
            <w:tcW w:w="14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Одиниця виміру</w:t>
            </w:r>
          </w:p>
        </w:tc>
        <w:tc>
          <w:tcPr>
            <w:tcW w:w="16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Джерело інформації</w:t>
            </w:r>
          </w:p>
        </w:tc>
        <w:tc>
          <w:tcPr>
            <w:tcW w:w="453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(звіт)</w:t>
            </w:r>
          </w:p>
        </w:tc>
        <w:tc>
          <w:tcPr>
            <w:tcW w:w="424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(затверджено)</w:t>
            </w:r>
          </w:p>
        </w:tc>
      </w:tr>
      <w:tr w:rsidR="0057388E" w:rsidRPr="0057388E" w:rsidTr="0057388E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разом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(5 +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6)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4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разом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(8 +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9)</w:t>
            </w:r>
          </w:p>
        </w:tc>
      </w:tr>
      <w:tr w:rsidR="0057388E" w:rsidRPr="0057388E" w:rsidTr="0057388E">
        <w:trPr>
          <w:trHeight w:val="37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10</w:t>
            </w:r>
          </w:p>
        </w:tc>
      </w:tr>
      <w:tr w:rsidR="0057388E" w:rsidRPr="0057388E" w:rsidTr="0057388E">
        <w:trPr>
          <w:trHeight w:val="37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затрат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продукту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ефективності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якості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57388E">
      <w:pPr>
        <w:numPr>
          <w:ilvl w:val="0"/>
          <w:numId w:val="17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17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Результативні показники бюджетної програми у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роках: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466"/>
        <w:gridCol w:w="1081"/>
        <w:gridCol w:w="1042"/>
        <w:gridCol w:w="1657"/>
        <w:gridCol w:w="1384"/>
        <w:gridCol w:w="1052"/>
        <w:gridCol w:w="831"/>
        <w:gridCol w:w="1326"/>
        <w:gridCol w:w="1454"/>
        <w:gridCol w:w="875"/>
        <w:gridCol w:w="1384"/>
        <w:gridCol w:w="1052"/>
        <w:gridCol w:w="772"/>
      </w:tblGrid>
      <w:tr w:rsidR="0057388E" w:rsidRPr="0057388E" w:rsidTr="0057388E">
        <w:trPr>
          <w:trHeight w:val="375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3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№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з/п</w:t>
            </w:r>
          </w:p>
        </w:tc>
        <w:tc>
          <w:tcPr>
            <w:tcW w:w="22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3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Показники</w:t>
            </w:r>
          </w:p>
        </w:tc>
        <w:tc>
          <w:tcPr>
            <w:tcW w:w="14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3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Одиниця виміру</w:t>
            </w:r>
          </w:p>
        </w:tc>
        <w:tc>
          <w:tcPr>
            <w:tcW w:w="184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3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Джерело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інформації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325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</w:tr>
      <w:tr w:rsidR="0057388E" w:rsidRPr="0057388E" w:rsidTr="0057388E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ий фонд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разом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(5 +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6)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разом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(8 +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9)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ий фонд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разом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(11 + 12)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13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затрат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продукту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ефективності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592"/>
        <w:gridCol w:w="1953"/>
        <w:gridCol w:w="1183"/>
        <w:gridCol w:w="1528"/>
        <w:gridCol w:w="937"/>
        <w:gridCol w:w="802"/>
        <w:gridCol w:w="740"/>
        <w:gridCol w:w="826"/>
        <w:gridCol w:w="1060"/>
        <w:gridCol w:w="826"/>
        <w:gridCol w:w="949"/>
        <w:gridCol w:w="802"/>
        <w:gridCol w:w="740"/>
      </w:tblGrid>
      <w:tr w:rsidR="0057388E" w:rsidRPr="0057388E" w:rsidTr="0057388E">
        <w:trPr>
          <w:trHeight w:val="375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якості</w:t>
            </w:r>
          </w:p>
        </w:tc>
        <w:tc>
          <w:tcPr>
            <w:tcW w:w="14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6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13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57388E">
      <w:pPr>
        <w:numPr>
          <w:ilvl w:val="0"/>
          <w:numId w:val="18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18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Пояснення щодо динаміки результативних показників та досягнення мети, виконання завдань бюджетної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програми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left="1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9.Чисельність зайнятих у бюджетних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установах:</w:t>
      </w:r>
    </w:p>
    <w:p w:rsidR="0057388E" w:rsidRPr="0057388E" w:rsidRDefault="0057388E" w:rsidP="0057388E">
      <w:pPr>
        <w:shd w:val="clear" w:color="auto" w:fill="FFFFFF"/>
        <w:spacing w:before="1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5250" w:type="dxa"/>
        <w:tblInd w:w="2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3"/>
        <w:gridCol w:w="1158"/>
        <w:gridCol w:w="1418"/>
        <w:gridCol w:w="1134"/>
        <w:gridCol w:w="708"/>
        <w:gridCol w:w="1134"/>
        <w:gridCol w:w="789"/>
        <w:gridCol w:w="1054"/>
        <w:gridCol w:w="1068"/>
        <w:gridCol w:w="1059"/>
        <w:gridCol w:w="780"/>
        <w:gridCol w:w="1276"/>
        <w:gridCol w:w="709"/>
        <w:gridCol w:w="850"/>
        <w:gridCol w:w="921"/>
        <w:gridCol w:w="709"/>
      </w:tblGrid>
      <w:tr w:rsidR="0057388E" w:rsidRPr="0057388E" w:rsidTr="0057388E">
        <w:trPr>
          <w:trHeight w:val="375"/>
        </w:trPr>
        <w:tc>
          <w:tcPr>
            <w:tcW w:w="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№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з/п</w:t>
            </w:r>
          </w:p>
        </w:tc>
        <w:tc>
          <w:tcPr>
            <w:tcW w:w="115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Категорії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працівників</w:t>
            </w:r>
          </w:p>
        </w:tc>
        <w:tc>
          <w:tcPr>
            <w:tcW w:w="439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(звіт)</w:t>
            </w:r>
          </w:p>
        </w:tc>
        <w:tc>
          <w:tcPr>
            <w:tcW w:w="397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(затверджено)</w:t>
            </w:r>
          </w:p>
        </w:tc>
        <w:tc>
          <w:tcPr>
            <w:tcW w:w="20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63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</w:tr>
      <w:tr w:rsidR="0057388E" w:rsidRPr="0057388E" w:rsidTr="0057388E">
        <w:trPr>
          <w:trHeight w:val="615"/>
        </w:trPr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2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left="-213" w:right="1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9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</w:tr>
      <w:tr w:rsidR="0057388E" w:rsidRPr="0057388E" w:rsidTr="0057388E">
        <w:trPr>
          <w:trHeight w:val="1305"/>
        </w:trPr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затверджено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фактично зайняті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затверджено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фактично зайняті</w:t>
            </w:r>
          </w:p>
        </w:tc>
        <w:tc>
          <w:tcPr>
            <w:tcW w:w="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затверджено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фактично зайняті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затверджено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4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фактично зайняті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16</w:t>
            </w:r>
          </w:p>
        </w:tc>
      </w:tr>
      <w:tr w:rsidR="0057388E" w:rsidRPr="0057388E" w:rsidTr="0057388E">
        <w:trPr>
          <w:trHeight w:val="360"/>
        </w:trPr>
        <w:tc>
          <w:tcPr>
            <w:tcW w:w="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УСЬОГО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1110"/>
        </w:trPr>
        <w:tc>
          <w:tcPr>
            <w:tcW w:w="4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з них працівники, оплата праці яких здійснюється також із загального фонду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57388E">
      <w:pPr>
        <w:numPr>
          <w:ilvl w:val="0"/>
          <w:numId w:val="19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Місцеві/регіональні програми, які виконуються в межах бюджетної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програми:</w:t>
      </w:r>
    </w:p>
    <w:p w:rsidR="0057388E" w:rsidRPr="0057388E" w:rsidRDefault="0057388E" w:rsidP="0057388E">
      <w:pPr>
        <w:numPr>
          <w:ilvl w:val="1"/>
          <w:numId w:val="19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Місцеві/регіональні програми, які виконуються в межах бюджетної програми у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роках:</w:t>
      </w:r>
    </w:p>
    <w:p w:rsidR="0057388E" w:rsidRPr="0057388E" w:rsidRDefault="0057388E" w:rsidP="00573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(грн)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655"/>
        <w:gridCol w:w="2056"/>
        <w:gridCol w:w="1820"/>
        <w:gridCol w:w="1668"/>
        <w:gridCol w:w="1571"/>
        <w:gridCol w:w="758"/>
        <w:gridCol w:w="1545"/>
        <w:gridCol w:w="1785"/>
        <w:gridCol w:w="1080"/>
      </w:tblGrid>
      <w:tr w:rsidR="0057388E" w:rsidRPr="0057388E" w:rsidTr="0057388E">
        <w:trPr>
          <w:trHeight w:val="375"/>
        </w:trPr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9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№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з/п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Найменування місцевої/регіональної програми</w:t>
            </w:r>
          </w:p>
        </w:tc>
        <w:tc>
          <w:tcPr>
            <w:tcW w:w="201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Документ, яким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затверджено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місцеву/регіональну програму</w:t>
            </w:r>
          </w:p>
        </w:tc>
        <w:tc>
          <w:tcPr>
            <w:tcW w:w="511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(звіт)</w:t>
            </w:r>
          </w:p>
        </w:tc>
        <w:tc>
          <w:tcPr>
            <w:tcW w:w="486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(затверджено)</w:t>
            </w:r>
          </w:p>
        </w:tc>
      </w:tr>
      <w:tr w:rsidR="0057388E" w:rsidRPr="0057388E" w:rsidTr="0057388E">
        <w:trPr>
          <w:trHeight w:val="7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разом (4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+</w:t>
            </w:r>
          </w:p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5)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разом (7 +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8)</w:t>
            </w:r>
          </w:p>
        </w:tc>
      </w:tr>
      <w:tr w:rsidR="0057388E" w:rsidRPr="0057388E" w:rsidTr="0057388E">
        <w:trPr>
          <w:trHeight w:val="375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9</w:t>
            </w:r>
          </w:p>
        </w:tc>
      </w:tr>
      <w:tr w:rsidR="0057388E" w:rsidRPr="0057388E" w:rsidTr="0057388E">
        <w:trPr>
          <w:trHeight w:val="360"/>
        </w:trPr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804"/>
        <w:gridCol w:w="2180"/>
        <w:gridCol w:w="1669"/>
        <w:gridCol w:w="1879"/>
        <w:gridCol w:w="1373"/>
        <w:gridCol w:w="1002"/>
        <w:gridCol w:w="1286"/>
        <w:gridCol w:w="1484"/>
        <w:gridCol w:w="1261"/>
      </w:tblGrid>
      <w:tr w:rsidR="0057388E" w:rsidRPr="0057388E" w:rsidTr="0057388E">
        <w:trPr>
          <w:trHeight w:val="360"/>
        </w:trPr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УСЬОГО</w:t>
            </w:r>
          </w:p>
        </w:tc>
        <w:tc>
          <w:tcPr>
            <w:tcW w:w="20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20"/>
        </w:numPr>
        <w:shd w:val="clear" w:color="auto" w:fill="FFFFFF"/>
        <w:spacing w:after="0" w:line="240" w:lineRule="auto"/>
        <w:ind w:left="450" w:right="45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Місцеві/регіональні програми, які виконуються в межах бюджетної програми у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роках:</w:t>
      </w:r>
    </w:p>
    <w:p w:rsidR="0057388E" w:rsidRPr="0057388E" w:rsidRDefault="0057388E" w:rsidP="0057388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(грн)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465"/>
        <w:gridCol w:w="1316"/>
        <w:gridCol w:w="1824"/>
        <w:gridCol w:w="1423"/>
        <w:gridCol w:w="1450"/>
        <w:gridCol w:w="771"/>
        <w:gridCol w:w="1308"/>
        <w:gridCol w:w="1537"/>
        <w:gridCol w:w="743"/>
        <w:gridCol w:w="1308"/>
        <w:gridCol w:w="1450"/>
        <w:gridCol w:w="781"/>
      </w:tblGrid>
      <w:tr w:rsidR="0057388E" w:rsidRPr="0057388E" w:rsidTr="0057388E">
        <w:trPr>
          <w:trHeight w:val="375"/>
        </w:trPr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3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lastRenderedPageBreak/>
              <w:t>№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з/п</w:t>
            </w:r>
          </w:p>
        </w:tc>
        <w:tc>
          <w:tcPr>
            <w:tcW w:w="229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lastRenderedPageBreak/>
              <w:t>Найменування місцевої/ регіональної програми</w:t>
            </w:r>
          </w:p>
        </w:tc>
        <w:tc>
          <w:tcPr>
            <w:tcW w:w="292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lastRenderedPageBreak/>
              <w:t>Документ, яким затверджено місцеву/регіональну програму</w:t>
            </w:r>
          </w:p>
        </w:tc>
        <w:tc>
          <w:tcPr>
            <w:tcW w:w="31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lastRenderedPageBreak/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292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31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          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рік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(план)</w:t>
            </w:r>
          </w:p>
        </w:tc>
      </w:tr>
      <w:tr w:rsidR="0057388E" w:rsidRPr="0057388E" w:rsidTr="0057388E">
        <w:trPr>
          <w:trHeight w:val="6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разом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(4 +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5)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разом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(7 +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8)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загальний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спеціальний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bdr w:val="none" w:sz="0" w:space="0" w:color="auto" w:frame="1"/>
                <w:lang w:val="uk-UA" w:eastAsia="ru-RU"/>
              </w:rPr>
              <w:t>фонд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разом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(10 + 11)</w:t>
            </w:r>
          </w:p>
        </w:tc>
      </w:tr>
      <w:tr w:rsidR="0057388E" w:rsidRPr="0057388E" w:rsidTr="0057388E">
        <w:trPr>
          <w:trHeight w:val="37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lastRenderedPageBreak/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9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12</w:t>
            </w:r>
          </w:p>
        </w:tc>
      </w:tr>
      <w:tr w:rsidR="0057388E" w:rsidRPr="0057388E" w:rsidTr="0057388E">
        <w:trPr>
          <w:trHeight w:val="360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375"/>
        </w:trPr>
        <w:tc>
          <w:tcPr>
            <w:tcW w:w="9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УСЬОГО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1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57388E">
      <w:pPr>
        <w:numPr>
          <w:ilvl w:val="0"/>
          <w:numId w:val="21"/>
        </w:numPr>
        <w:shd w:val="clear" w:color="auto" w:fill="FFFFFF"/>
        <w:spacing w:after="0" w:line="240" w:lineRule="auto"/>
        <w:ind w:left="225" w:right="91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Перелік та обсяги публічних інвестиційних проєктів /програм публічних інвестицій, що виконуються в межах бюджетної програми у 20</w:t>
      </w:r>
      <w:r w:rsidRPr="0057388E">
        <w:rPr>
          <w:rFonts w:ascii="Calibri" w:eastAsia="Times New Roman" w:hAnsi="Calibri" w:cs="Calibri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       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Calibri" w:eastAsia="Times New Roman" w:hAnsi="Calibri" w:cs="Calibri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     </w:t>
      </w:r>
      <w:r w:rsidRPr="0057388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роках:</w:t>
      </w:r>
    </w:p>
    <w:p w:rsidR="0057388E" w:rsidRPr="0057388E" w:rsidRDefault="0057388E" w:rsidP="0057388E">
      <w:pPr>
        <w:shd w:val="clear" w:color="auto" w:fill="FFFFFF"/>
        <w:spacing w:after="0" w:line="240" w:lineRule="auto"/>
        <w:ind w:right="555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(грн)</w:t>
      </w:r>
    </w:p>
    <w:tbl>
      <w:tblPr>
        <w:tblW w:w="12938" w:type="dxa"/>
        <w:tblInd w:w="210" w:type="dxa"/>
        <w:tblCellMar>
          <w:left w:w="0" w:type="dxa"/>
          <w:right w:w="0" w:type="dxa"/>
        </w:tblCellMar>
        <w:tblLook w:val="04A0"/>
      </w:tblPr>
      <w:tblGrid>
        <w:gridCol w:w="470"/>
        <w:gridCol w:w="2263"/>
        <w:gridCol w:w="1920"/>
        <w:gridCol w:w="1286"/>
        <w:gridCol w:w="1285"/>
        <w:gridCol w:w="1346"/>
        <w:gridCol w:w="1193"/>
        <w:gridCol w:w="1521"/>
        <w:gridCol w:w="1552"/>
        <w:gridCol w:w="1540"/>
      </w:tblGrid>
      <w:tr w:rsidR="0057388E" w:rsidRPr="0057388E" w:rsidTr="0057388E">
        <w:trPr>
          <w:trHeight w:val="960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4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bdr w:val="none" w:sz="0" w:space="0" w:color="auto" w:frame="1"/>
                <w:lang w:val="uk-UA" w:eastAsia="ru-RU"/>
              </w:rPr>
              <w:t>№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val="uk-UA" w:eastAsia="ru-RU"/>
              </w:rPr>
              <w:t>з/п</w:t>
            </w:r>
          </w:p>
        </w:tc>
        <w:tc>
          <w:tcPr>
            <w:tcW w:w="37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9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Найменування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публічного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інвестиційного проєкту / програми публічних інвестицій</w:t>
            </w:r>
          </w:p>
        </w:tc>
        <w:tc>
          <w:tcPr>
            <w:tcW w:w="145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4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Унікальний ідентифікатор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проєкту /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програми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Період реалізації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публічного інвестиційного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проєкту /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програми публічних інвестицій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1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(рік початку і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завершення)</w:t>
            </w:r>
          </w:p>
        </w:tc>
        <w:tc>
          <w:tcPr>
            <w:tcW w:w="1665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4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Загальна вартість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публічного інвестиційного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2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проєкту /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програми публічних інвестицій</w:t>
            </w:r>
          </w:p>
        </w:tc>
        <w:tc>
          <w:tcPr>
            <w:tcW w:w="597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Обсяг бюджетних коштів спрямованих на реалізацію публічного інвестиційного проєкту / програми публічних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інвестицій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bdr w:val="none" w:sz="0" w:space="0" w:color="auto" w:frame="1"/>
                <w:lang w:val="uk-UA" w:eastAsia="ru-RU"/>
              </w:rPr>
              <w:t>у</w:t>
            </w:r>
          </w:p>
        </w:tc>
      </w:tr>
      <w:tr w:rsidR="0057388E" w:rsidRPr="0057388E" w:rsidTr="0057388E">
        <w:trPr>
          <w:trHeight w:val="19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57388E" w:rsidRPr="0057388E" w:rsidRDefault="0057388E" w:rsidP="00573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val="uk-UA" w:eastAsia="ru-RU"/>
              </w:rPr>
              <w:t>році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(звіт)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   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val="uk-UA" w:eastAsia="ru-RU"/>
              </w:rPr>
              <w:t>році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pict>
                <v:shape id="_x0000_i1031" type="#_x0000_t75" alt="Фото без опису" style="width:24pt;height:24pt"/>
              </w:pic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(затверджено)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val="uk-UA" w:eastAsia="ru-RU"/>
              </w:rPr>
              <w:t>році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val="uk-UA" w:eastAsia="ru-RU"/>
              </w:rPr>
              <w:t>році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(план)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0" w:afterAutospacing="1" w:line="240" w:lineRule="auto"/>
              <w:ind w:right="4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      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bdr w:val="none" w:sz="0" w:space="0" w:color="auto" w:frame="1"/>
                <w:lang w:val="uk-UA" w:eastAsia="ru-RU"/>
              </w:rPr>
              <w:t>році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(план)</w:t>
            </w:r>
          </w:p>
        </w:tc>
      </w:tr>
      <w:tr w:rsidR="0057388E" w:rsidRPr="0057388E" w:rsidTr="0057388E">
        <w:trPr>
          <w:trHeight w:val="360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0"/>
                <w:szCs w:val="20"/>
                <w:bdr w:val="none" w:sz="0" w:space="0" w:color="auto" w:frame="1"/>
                <w:lang w:val="uk-UA" w:eastAsia="ru-RU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  <w:bdr w:val="none" w:sz="0" w:space="0" w:color="auto" w:frame="1"/>
                <w:lang w:val="uk-UA" w:eastAsia="ru-RU"/>
              </w:rPr>
              <w:t>10</w:t>
            </w:r>
          </w:p>
        </w:tc>
      </w:tr>
      <w:tr w:rsidR="0057388E" w:rsidRPr="0057388E" w:rsidTr="0057388E">
        <w:trPr>
          <w:trHeight w:val="40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val="uk-UA" w:eastAsia="ru-RU"/>
              </w:rPr>
              <w:lastRenderedPageBreak/>
              <w:t>1.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Проєкт / програма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bdr w:val="none" w:sz="0" w:space="0" w:color="auto" w:frame="1"/>
                <w:lang w:val="uk-UA" w:eastAsia="ru-RU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40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Проєкт / програма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bdr w:val="none" w:sz="0" w:space="0" w:color="auto" w:frame="1"/>
                <w:lang w:val="uk-UA" w:eastAsia="ru-RU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40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388E" w:rsidRPr="0057388E" w:rsidTr="0057388E">
        <w:trPr>
          <w:trHeight w:val="405"/>
        </w:trPr>
        <w:tc>
          <w:tcPr>
            <w:tcW w:w="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bdr w:val="none" w:sz="0" w:space="0" w:color="auto" w:frame="1"/>
                <w:lang w:val="uk-UA" w:eastAsia="ru-RU"/>
              </w:rPr>
              <w:t>Х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bdr w:val="none" w:sz="0" w:space="0" w:color="auto" w:frame="1"/>
                <w:lang w:val="uk-UA" w:eastAsia="ru-RU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bdr w:val="none" w:sz="0" w:space="0" w:color="auto" w:frame="1"/>
                <w:lang w:val="uk-UA" w:eastAsia="ru-RU"/>
              </w:rPr>
              <w:t>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bdr w:val="none" w:sz="0" w:space="0" w:color="auto" w:frame="1"/>
                <w:lang w:val="uk-UA" w:eastAsia="ru-RU"/>
              </w:rPr>
              <w:t>Х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УСЬОГО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7388E" w:rsidRPr="0057388E" w:rsidRDefault="0057388E" w:rsidP="0057388E">
      <w:pPr>
        <w:numPr>
          <w:ilvl w:val="0"/>
          <w:numId w:val="22"/>
        </w:numPr>
        <w:shd w:val="clear" w:color="auto" w:fill="FFFFFF"/>
        <w:spacing w:after="0" w:line="240" w:lineRule="auto"/>
        <w:ind w:left="225" w:right="1590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Аналіз результатів, досягнутих внаслідок використання коштів, очікувані результати та необхідність передбачення видатків за бюджетною програмою.</w:t>
      </w:r>
    </w:p>
    <w:p w:rsidR="0057388E" w:rsidRPr="0057388E" w:rsidRDefault="0057388E" w:rsidP="0057388E">
      <w:pPr>
        <w:numPr>
          <w:ilvl w:val="1"/>
          <w:numId w:val="22"/>
        </w:numPr>
        <w:shd w:val="clear" w:color="auto" w:fill="FFFFFF"/>
        <w:spacing w:after="0" w:line="240" w:lineRule="auto"/>
        <w:ind w:left="450" w:right="237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Аналіз результатів, досягнутих внаслідок використання коштів загального фонду бюджету у 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році, очікувані результати у 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                                 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році, 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обґрунтування необхідності передбачення видатків на 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                                                </w:t>
      </w:r>
      <w:r w:rsidRPr="0057388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val="uk-UA" w:eastAsia="ru-RU"/>
        </w:rPr>
        <w:t>–20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 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роки.</w:t>
      </w:r>
    </w:p>
    <w:p w:rsidR="0057388E" w:rsidRPr="0057388E" w:rsidRDefault="0057388E" w:rsidP="0057388E">
      <w:pPr>
        <w:numPr>
          <w:ilvl w:val="0"/>
          <w:numId w:val="23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57388E" w:rsidRPr="0057388E" w:rsidRDefault="0057388E" w:rsidP="0057388E">
      <w:pPr>
        <w:numPr>
          <w:ilvl w:val="1"/>
          <w:numId w:val="23"/>
        </w:numPr>
        <w:shd w:val="clear" w:color="auto" w:fill="FFFFFF"/>
        <w:spacing w:after="0" w:line="240" w:lineRule="auto"/>
        <w:ind w:left="450" w:right="96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Аналіз результатів, досягнутих внаслідок використання коштів спеціального фонду бюджету у 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>році, та очікувані результати у 20</w:t>
      </w:r>
      <w:r w:rsidRPr="005738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uk-UA" w:eastAsia="ru-RU"/>
        </w:rPr>
        <w:t>     </w:t>
      </w:r>
      <w:r w:rsidRPr="0057388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val="uk-UA" w:eastAsia="ru-RU"/>
        </w:rPr>
        <w:t>році.</w:t>
      </w:r>
    </w:p>
    <w:p w:rsidR="0057388E" w:rsidRPr="0057388E" w:rsidRDefault="0057388E" w:rsidP="0057388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pPr w:leftFromText="180" w:rightFromText="180" w:vertAnchor="text" w:tblpY="-34"/>
        <w:tblW w:w="12938" w:type="dxa"/>
        <w:tblCellMar>
          <w:left w:w="0" w:type="dxa"/>
          <w:right w:w="0" w:type="dxa"/>
        </w:tblCellMar>
        <w:tblLook w:val="04A0"/>
      </w:tblPr>
      <w:tblGrid>
        <w:gridCol w:w="4255"/>
        <w:gridCol w:w="3360"/>
        <w:gridCol w:w="5323"/>
      </w:tblGrid>
      <w:tr w:rsidR="0057388E" w:rsidRPr="0057388E" w:rsidTr="0057388E">
        <w:trPr>
          <w:trHeight w:val="570"/>
        </w:trPr>
        <w:tc>
          <w:tcPr>
            <w:tcW w:w="4255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Керівник установи </w:t>
            </w:r>
            <w:r w:rsidRPr="0057388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4"/>
                <w:szCs w:val="24"/>
                <w:bdr w:val="none" w:sz="0" w:space="0" w:color="auto" w:frame="1"/>
                <w:lang w:val="uk-UA" w:eastAsia="ru-RU"/>
              </w:rPr>
              <w:t>—</w:t>
            </w:r>
          </w:p>
          <w:p w:rsidR="0057388E" w:rsidRPr="0057388E" w:rsidRDefault="0057388E" w:rsidP="005738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головного розпорядника</w:t>
            </w:r>
            <w:r w:rsidRPr="0057388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  <w:bdr w:val="none" w:sz="0" w:space="0" w:color="auto" w:frame="1"/>
                <w:lang w:val="uk-UA" w:eastAsia="ru-RU"/>
              </w:rPr>
              <w:t> коштів</w:t>
            </w:r>
          </w:p>
        </w:tc>
        <w:tc>
          <w:tcPr>
            <w:tcW w:w="3360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pict>
                <v:shape id="_x0000_i1032" type="#_x0000_t75" alt="Фото без опису" style="width:24pt;height:24pt"/>
              </w:pict>
            </w:r>
          </w:p>
          <w:p w:rsidR="0057388E" w:rsidRPr="0057388E" w:rsidRDefault="0057388E" w:rsidP="0057388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(підпис)</w:t>
            </w:r>
          </w:p>
        </w:tc>
        <w:tc>
          <w:tcPr>
            <w:tcW w:w="5323" w:type="dxa"/>
            <w:tcBorders>
              <w:top w:val="single" w:sz="6" w:space="0" w:color="E9ECEF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388E" w:rsidRPr="0057388E" w:rsidRDefault="0057388E" w:rsidP="0057388E">
            <w:pPr>
              <w:spacing w:before="15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7388E" w:rsidRPr="0057388E" w:rsidRDefault="0057388E" w:rsidP="0057388E">
            <w:pPr>
              <w:spacing w:beforeAutospacing="1" w:after="100" w:afterAutospacing="1" w:line="240" w:lineRule="auto"/>
              <w:ind w:right="-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Calibri" w:eastAsia="Times New Roman" w:hAnsi="Calibri" w:cs="Calibri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pict>
                <v:shape id="_x0000_i1033" type="#_x0000_t75" alt="Фото без опису" style="width:24pt;height:24pt"/>
              </w:pict>
            </w:r>
          </w:p>
          <w:p w:rsidR="0057388E" w:rsidRPr="0057388E" w:rsidRDefault="0057388E" w:rsidP="0057388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(Власне ім’я </w:t>
            </w:r>
            <w:r w:rsidRPr="0057388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bdr w:val="none" w:sz="0" w:space="0" w:color="auto" w:frame="1"/>
                <w:lang w:val="uk-UA" w:eastAsia="ru-RU"/>
              </w:rPr>
              <w:t>ПРІЗВИЩЕ)</w:t>
            </w:r>
          </w:p>
        </w:tc>
      </w:tr>
    </w:tbl>
    <w:p w:rsidR="0057388E" w:rsidRPr="0057388E" w:rsidRDefault="0057388E" w:rsidP="0057388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57388E" w:rsidRPr="0057388E" w:rsidRDefault="0057388E" w:rsidP="0057388E">
      <w:pPr>
        <w:shd w:val="clear" w:color="auto" w:fill="FFFFFF"/>
        <w:spacing w:before="120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7388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C6747E" w:rsidRDefault="00C6747E"/>
    <w:sectPr w:rsidR="00C6747E" w:rsidSect="005738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06C"/>
    <w:multiLevelType w:val="multilevel"/>
    <w:tmpl w:val="6D0837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8C72D0"/>
    <w:multiLevelType w:val="multilevel"/>
    <w:tmpl w:val="B7F8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03A0C"/>
    <w:multiLevelType w:val="multilevel"/>
    <w:tmpl w:val="5CEA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F48D7"/>
    <w:multiLevelType w:val="multilevel"/>
    <w:tmpl w:val="37CC1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B435A"/>
    <w:multiLevelType w:val="multilevel"/>
    <w:tmpl w:val="0C382C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E7B0E"/>
    <w:multiLevelType w:val="multilevel"/>
    <w:tmpl w:val="569E7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985217"/>
    <w:multiLevelType w:val="multilevel"/>
    <w:tmpl w:val="ED940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BB01C9"/>
    <w:multiLevelType w:val="multilevel"/>
    <w:tmpl w:val="6212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FE01EA"/>
    <w:multiLevelType w:val="multilevel"/>
    <w:tmpl w:val="4FD88A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034B99"/>
    <w:multiLevelType w:val="multilevel"/>
    <w:tmpl w:val="DB04B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E12178"/>
    <w:multiLevelType w:val="multilevel"/>
    <w:tmpl w:val="6D2EDF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46F6E"/>
    <w:multiLevelType w:val="multilevel"/>
    <w:tmpl w:val="190E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FD0F9D"/>
    <w:multiLevelType w:val="multilevel"/>
    <w:tmpl w:val="664A8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5D1100"/>
    <w:multiLevelType w:val="multilevel"/>
    <w:tmpl w:val="BB72A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F373B2"/>
    <w:multiLevelType w:val="multilevel"/>
    <w:tmpl w:val="7F06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7B5849"/>
    <w:multiLevelType w:val="multilevel"/>
    <w:tmpl w:val="69541C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2557F9"/>
    <w:multiLevelType w:val="multilevel"/>
    <w:tmpl w:val="7BE0B8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1D73A4"/>
    <w:multiLevelType w:val="multilevel"/>
    <w:tmpl w:val="6E3456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BF033A"/>
    <w:multiLevelType w:val="multilevel"/>
    <w:tmpl w:val="003C43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0566B1"/>
    <w:multiLevelType w:val="multilevel"/>
    <w:tmpl w:val="DCAC3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8E70116"/>
    <w:multiLevelType w:val="multilevel"/>
    <w:tmpl w:val="9642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9F1324"/>
    <w:multiLevelType w:val="multilevel"/>
    <w:tmpl w:val="DDC21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137A7F"/>
    <w:multiLevelType w:val="multilevel"/>
    <w:tmpl w:val="6AFCE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8"/>
  </w:num>
  <w:num w:numId="4">
    <w:abstractNumId w:val="19"/>
  </w:num>
  <w:num w:numId="5">
    <w:abstractNumId w:val="12"/>
  </w:num>
  <w:num w:numId="6">
    <w:abstractNumId w:val="14"/>
  </w:num>
  <w:num w:numId="7">
    <w:abstractNumId w:val="5"/>
  </w:num>
  <w:num w:numId="8">
    <w:abstractNumId w:val="1"/>
  </w:num>
  <w:num w:numId="9">
    <w:abstractNumId w:val="17"/>
  </w:num>
  <w:num w:numId="10">
    <w:abstractNumId w:val="7"/>
  </w:num>
  <w:num w:numId="11">
    <w:abstractNumId w:val="10"/>
  </w:num>
  <w:num w:numId="12">
    <w:abstractNumId w:val="11"/>
  </w:num>
  <w:num w:numId="13">
    <w:abstractNumId w:val="21"/>
  </w:num>
  <w:num w:numId="14">
    <w:abstractNumId w:val="0"/>
  </w:num>
  <w:num w:numId="15">
    <w:abstractNumId w:val="3"/>
  </w:num>
  <w:num w:numId="16">
    <w:abstractNumId w:val="22"/>
  </w:num>
  <w:num w:numId="17">
    <w:abstractNumId w:val="13"/>
  </w:num>
  <w:num w:numId="18">
    <w:abstractNumId w:val="20"/>
  </w:num>
  <w:num w:numId="19">
    <w:abstractNumId w:val="15"/>
  </w:num>
  <w:num w:numId="20">
    <w:abstractNumId w:val="2"/>
  </w:num>
  <w:num w:numId="21">
    <w:abstractNumId w:val="4"/>
  </w:num>
  <w:num w:numId="22">
    <w:abstractNumId w:val="16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57388E"/>
    <w:rsid w:val="001E39FF"/>
    <w:rsid w:val="0057388E"/>
    <w:rsid w:val="00C67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1ch6">
    <w:name w:val="141ch6"/>
    <w:basedOn w:val="a"/>
    <w:rsid w:val="0057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57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573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10"/>
    <w:qFormat/>
    <w:rsid w:val="0057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5738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573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3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2025-09-29T09:09:00Z</dcterms:created>
  <dcterms:modified xsi:type="dcterms:W3CDTF">2025-09-29T09:21:00Z</dcterms:modified>
</cp:coreProperties>
</file>