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C3" w:rsidRPr="009F5CF0" w:rsidRDefault="00316AC3" w:rsidP="00316AC3">
      <w:pPr>
        <w:spacing w:after="0" w:line="240" w:lineRule="auto"/>
        <w:ind w:left="6663"/>
        <w:rPr>
          <w:rFonts w:ascii="Times New Roman" w:eastAsia="Times New Roman" w:hAnsi="Times New Roman"/>
          <w:noProof/>
          <w:sz w:val="24"/>
          <w:szCs w:val="24"/>
        </w:rPr>
      </w:pPr>
      <w:r w:rsidRPr="009F5CF0">
        <w:rPr>
          <w:rFonts w:ascii="Times New Roman" w:eastAsia="Times New Roman" w:hAnsi="Times New Roman"/>
          <w:noProof/>
          <w:sz w:val="24"/>
          <w:szCs w:val="24"/>
        </w:rPr>
        <w:t>Головний спеціаліст- землевпорядник</w:t>
      </w:r>
    </w:p>
    <w:p w:rsidR="00316AC3" w:rsidRPr="009F5CF0" w:rsidRDefault="00316AC3" w:rsidP="00316AC3">
      <w:pPr>
        <w:spacing w:after="0" w:line="240" w:lineRule="auto"/>
        <w:ind w:left="6663"/>
        <w:rPr>
          <w:rFonts w:ascii="Times New Roman" w:eastAsia="Times New Roman" w:hAnsi="Times New Roman"/>
          <w:noProof/>
          <w:sz w:val="28"/>
          <w:szCs w:val="28"/>
        </w:rPr>
      </w:pPr>
      <w:r w:rsidRPr="009F5CF0">
        <w:rPr>
          <w:rFonts w:ascii="Times New Roman" w:eastAsia="Times New Roman" w:hAnsi="Times New Roman"/>
          <w:noProof/>
          <w:sz w:val="24"/>
          <w:szCs w:val="24"/>
        </w:rPr>
        <w:t>Надія КРАСНОВА</w:t>
      </w:r>
    </w:p>
    <w:p w:rsidR="00316AC3" w:rsidRPr="009F5CF0" w:rsidRDefault="00316AC3" w:rsidP="00316AC3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9F5C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AC3" w:rsidRPr="009F5CF0" w:rsidRDefault="00316AC3" w:rsidP="00316AC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16AC3" w:rsidRPr="009F5CF0" w:rsidRDefault="00316AC3" w:rsidP="00316AC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316AC3" w:rsidRPr="009F5CF0" w:rsidRDefault="00316AC3" w:rsidP="00316AC3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316AC3" w:rsidRPr="009F5CF0" w:rsidRDefault="00316AC3" w:rsidP="00316AC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316AC3" w:rsidRPr="009F5CF0" w:rsidRDefault="00316AC3" w:rsidP="00316AC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316AC3" w:rsidRPr="009F5CF0" w:rsidRDefault="00316AC3" w:rsidP="00316AC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6AC3" w:rsidRPr="009F5CF0" w:rsidRDefault="00316AC3" w:rsidP="00316AC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316AC3" w:rsidRPr="009F5CF0" w:rsidRDefault="00316AC3" w:rsidP="00316AC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B6097" w:rsidRDefault="00DB6097" w:rsidP="00DB60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07 жовтня 2025 року              с.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Городок                                  № 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/53</w:t>
      </w:r>
    </w:p>
    <w:p w:rsidR="00316AC3" w:rsidRPr="009F5CF0" w:rsidRDefault="00316AC3" w:rsidP="00316AC3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16AC3" w:rsidRPr="009F5CF0" w:rsidRDefault="00316AC3" w:rsidP="00316AC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316AC3" w:rsidRPr="009F5CF0" w:rsidRDefault="00316AC3" w:rsidP="00316AC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316AC3" w:rsidRPr="009F5CF0" w:rsidRDefault="00316AC3" w:rsidP="00316AC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316AC3" w:rsidRPr="009F5CF0" w:rsidRDefault="00316AC3" w:rsidP="00316AC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316AC3" w:rsidRPr="009F5CF0" w:rsidRDefault="00316AC3" w:rsidP="00316AC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316AC3" w:rsidRPr="009F5CF0" w:rsidRDefault="00316AC3" w:rsidP="00316A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6AC3" w:rsidRPr="009F5CF0" w:rsidRDefault="00316AC3" w:rsidP="00316AC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Оплаканця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Бориса Павловича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1" w:name="_Hlk17712555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bookmarkStart w:id="2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Караєвичі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вул.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Центральна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29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bookmarkEnd w:id="1"/>
      <w:bookmarkEnd w:id="2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статей 12, 40, 116, 118, 120, 121, 122, 125, 126, 186, підпункту 5 пункту 27 розділу Х Перехідних положень Земельного кодексу України та керуючись статтями 26,</w:t>
      </w:r>
      <w:r w:rsidR="006440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59 Закону України «Про місцеве самоврядування в Укра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їні», за погодженням з постійними комісіями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сільська рада</w:t>
      </w:r>
    </w:p>
    <w:p w:rsidR="00316AC3" w:rsidRPr="009F5CF0" w:rsidRDefault="00316AC3" w:rsidP="00316AC3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3" w:name="_Hlk128668510"/>
    </w:p>
    <w:p w:rsidR="00316AC3" w:rsidRPr="009F5CF0" w:rsidRDefault="00316AC3" w:rsidP="00316A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ВИРІШИЛА:</w:t>
      </w:r>
    </w:p>
    <w:p w:rsidR="00316AC3" w:rsidRPr="009F5CF0" w:rsidRDefault="00316AC3" w:rsidP="00316AC3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16AC3" w:rsidRPr="009F5CF0" w:rsidRDefault="00316AC3" w:rsidP="00316AC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128668816"/>
      <w:bookmarkEnd w:id="3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0,1864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</w:t>
      </w:r>
      <w:bookmarkStart w:id="5" w:name="_Hlk177127134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13: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>127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) для будівництва і обслуговування житлового будинку, господарських будівель і споруд (присадибна ділянка)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ину</w:t>
      </w:r>
      <w:bookmarkEnd w:id="4"/>
      <w:r w:rsidR="006440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440CA">
        <w:rPr>
          <w:rFonts w:ascii="Times New Roman" w:eastAsia="Times New Roman" w:hAnsi="Times New Roman"/>
          <w:sz w:val="28"/>
          <w:szCs w:val="28"/>
          <w:lang w:eastAsia="ru-RU"/>
        </w:rPr>
        <w:t>Оплаканцю</w:t>
      </w:r>
      <w:proofErr w:type="spellEnd"/>
      <w:r w:rsidR="006440CA">
        <w:rPr>
          <w:rFonts w:ascii="Times New Roman" w:eastAsia="Times New Roman" w:hAnsi="Times New Roman"/>
          <w:sz w:val="28"/>
          <w:szCs w:val="28"/>
          <w:lang w:eastAsia="ru-RU"/>
        </w:rPr>
        <w:t xml:space="preserve"> Борису Павлович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440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Караєв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ичі, вул. Центральна, 29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316AC3" w:rsidRDefault="00316AC3" w:rsidP="00316AC3">
      <w:pPr>
        <w:pStyle w:val="a3"/>
        <w:tabs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AC3" w:rsidRPr="009F5CF0" w:rsidRDefault="00316AC3" w:rsidP="00316AC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Передати у власність громадянину</w:t>
      </w:r>
      <w:r w:rsidR="006440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Оплаканцю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Борису Павловичу</w:t>
      </w:r>
      <w:r w:rsidR="006440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земельну ділянку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1864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13:0127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для будівництва і обслуговування житлового будинку,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господарських будівель і споруд (присадибна ділянка)в межах населеного пункту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Караєвичі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вул. Центральна, 29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316AC3" w:rsidRPr="009F5CF0" w:rsidRDefault="00316AC3" w:rsidP="00316AC3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AC3" w:rsidRPr="009F5CF0" w:rsidRDefault="00316AC3" w:rsidP="00316AC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Громадянину</w:t>
      </w:r>
      <w:r w:rsidR="006440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Оплаканцю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Борису Павловичу</w:t>
      </w:r>
      <w:r w:rsidR="006440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зареєструвати право власності на земельну ділянку у відповідності до чинного земельного законодавства.</w:t>
      </w:r>
    </w:p>
    <w:p w:rsidR="00316AC3" w:rsidRPr="009F5CF0" w:rsidRDefault="00316AC3" w:rsidP="00316AC3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AC3" w:rsidRPr="009F5CF0" w:rsidRDefault="00316AC3" w:rsidP="00316AC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_Hlk128668000"/>
      <w:bookmarkStart w:id="7" w:name="_Hlk12866626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6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7"/>
    </w:p>
    <w:p w:rsidR="00316AC3" w:rsidRPr="009F5CF0" w:rsidRDefault="00316AC3" w:rsidP="00316A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AC3" w:rsidRPr="009F5CF0" w:rsidRDefault="00316AC3" w:rsidP="00316A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AC3" w:rsidRPr="009F5CF0" w:rsidRDefault="00316AC3" w:rsidP="00316A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AC3" w:rsidRPr="009F5CF0" w:rsidRDefault="00316AC3" w:rsidP="00316AC3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hAnsi="Times New Roman"/>
          <w:sz w:val="28"/>
          <w:szCs w:val="28"/>
        </w:rPr>
        <w:t xml:space="preserve">Сільський голова               </w:t>
      </w:r>
      <w:r w:rsidR="006440CA">
        <w:rPr>
          <w:rFonts w:ascii="Times New Roman" w:hAnsi="Times New Roman"/>
          <w:sz w:val="28"/>
          <w:szCs w:val="28"/>
        </w:rPr>
        <w:t xml:space="preserve">                              </w:t>
      </w:r>
      <w:r w:rsidRPr="009F5CF0">
        <w:rPr>
          <w:rFonts w:ascii="Times New Roman" w:hAnsi="Times New Roman"/>
          <w:sz w:val="28"/>
          <w:szCs w:val="28"/>
        </w:rPr>
        <w:t xml:space="preserve">                              Сергій ПОЛІЩУК</w:t>
      </w:r>
    </w:p>
    <w:p w:rsidR="00316AC3" w:rsidRPr="009F5CF0" w:rsidRDefault="00316AC3" w:rsidP="00316A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C3" w:rsidRPr="009F5CF0" w:rsidRDefault="00316AC3" w:rsidP="00316AC3"/>
    <w:p w:rsidR="00316AC3" w:rsidRPr="009F5CF0" w:rsidRDefault="00316AC3" w:rsidP="00316AC3"/>
    <w:p w:rsidR="00316AC3" w:rsidRPr="009F5CF0" w:rsidRDefault="00316AC3" w:rsidP="00316AC3"/>
    <w:p w:rsidR="00316AC3" w:rsidRPr="009F5CF0" w:rsidRDefault="00316AC3" w:rsidP="00316AC3"/>
    <w:p w:rsidR="00316AC3" w:rsidRPr="009F5CF0" w:rsidRDefault="00316AC3" w:rsidP="00316AC3"/>
    <w:p w:rsidR="00316AC3" w:rsidRPr="009F5CF0" w:rsidRDefault="00316AC3" w:rsidP="00316AC3"/>
    <w:p w:rsidR="00316AC3" w:rsidRPr="009F5CF0" w:rsidRDefault="00316AC3" w:rsidP="00316AC3"/>
    <w:p w:rsidR="00316AC3" w:rsidRPr="009F5CF0" w:rsidRDefault="00316AC3" w:rsidP="00316AC3"/>
    <w:p w:rsidR="00316AC3" w:rsidRPr="009F5CF0" w:rsidRDefault="00316AC3" w:rsidP="00316AC3"/>
    <w:p w:rsidR="00316AC3" w:rsidRPr="009F5CF0" w:rsidRDefault="00316AC3" w:rsidP="00316AC3"/>
    <w:p w:rsidR="00316AC3" w:rsidRPr="009F5CF0" w:rsidRDefault="00316AC3" w:rsidP="00316AC3"/>
    <w:p w:rsidR="00316AC3" w:rsidRPr="009F5CF0" w:rsidRDefault="00316AC3" w:rsidP="00316AC3"/>
    <w:p w:rsidR="00316AC3" w:rsidRPr="009F5CF0" w:rsidRDefault="00316AC3" w:rsidP="00316AC3"/>
    <w:p w:rsidR="00316AC3" w:rsidRPr="009F5CF0" w:rsidRDefault="00316AC3" w:rsidP="00316A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316AC3" w:rsidRPr="009F5CF0" w:rsidSect="00DA6027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316AC3" w:rsidRPr="009F5CF0" w:rsidRDefault="00316AC3" w:rsidP="00316A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316AC3" w:rsidRPr="009F5CF0" w:rsidRDefault="00316AC3" w:rsidP="00316A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316AC3" w:rsidRPr="009F5CF0" w:rsidRDefault="00316AC3" w:rsidP="00316A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8" w:name="_Hlk85622345"/>
      <w:r w:rsidRPr="009F5CF0"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8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щодовстановлення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(відновлення) меж земельної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ділянкив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натурі (на місцевості)</w:t>
      </w:r>
      <w:r w:rsidRPr="009F5CF0">
        <w:rPr>
          <w:rFonts w:ascii="Times New Roman" w:eastAsia="Times New Roman" w:hAnsi="Times New Roman"/>
          <w:sz w:val="28"/>
          <w:szCs w:val="28"/>
        </w:rPr>
        <w:t>»</w:t>
      </w:r>
    </w:p>
    <w:p w:rsidR="00316AC3" w:rsidRPr="009F5CF0" w:rsidRDefault="00316AC3" w:rsidP="00316AC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16AC3" w:rsidRPr="009F5CF0" w:rsidRDefault="00316AC3" w:rsidP="00316AC3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316AC3" w:rsidRPr="009F5CF0" w:rsidRDefault="00316AC3" w:rsidP="00316AC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316AC3" w:rsidRPr="009F5CF0" w:rsidRDefault="00316AC3" w:rsidP="00316AC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із клопотанням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 вересня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 -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978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/03-03-10/2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звернувся</w:t>
      </w:r>
      <w:bookmarkStart w:id="9" w:name="_Hlk87714306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Оплаканець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Борис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Павлович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затвердження технічної документації із землеустрою щодо встановлення(відновлення)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1864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127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bookmarkEnd w:id="9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Караєвичі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вул.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Центральна, 29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316AC3" w:rsidRPr="009F5CF0" w:rsidRDefault="00316AC3" w:rsidP="00316AC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r w:rsidRPr="00306627">
        <w:rPr>
          <w:rFonts w:ascii="Times New Roman" w:eastAsia="Times New Roman" w:hAnsi="Times New Roman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6AC3" w:rsidRPr="009F5CF0" w:rsidRDefault="00316AC3" w:rsidP="00316AC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Городоцькій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proofErr w:type="spellStart"/>
      <w:r w:rsidRPr="009F5CF0">
        <w:rPr>
          <w:rFonts w:ascii="Times New Roman" w:hAnsi="Times New Roman"/>
          <w:sz w:val="28"/>
          <w:szCs w:val="28"/>
        </w:rPr>
        <w:t>громадянину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Оплаканцю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Борису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Павловичу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площею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1864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га в межах населеного пункту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с.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Караєв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ичі, вул. Центральна, 29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області, яка розроблена фізичною особою – підприємцем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Гусаруком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Олександром Володимировичем (кваліфікаційний сертифікат інженера – землевпорядника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 23 січня 2013 року № 001614)на підставі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Витягу про реєстрацію права власності на нерухоме майно від 28 жовтня 2009 року,номер витягу: 24281352,  реєстраційний номер 27669943.</w:t>
      </w:r>
    </w:p>
    <w:p w:rsidR="00316AC3" w:rsidRPr="009F5CF0" w:rsidRDefault="00316AC3" w:rsidP="00316AC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9F5CF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</w:t>
      </w:r>
    </w:p>
    <w:p w:rsidR="00316AC3" w:rsidRPr="009F5CF0" w:rsidRDefault="00316AC3" w:rsidP="00316AC3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9F5CF0"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</w:t>
      </w:r>
      <w:r w:rsidRPr="009F5CF0">
        <w:rPr>
          <w:rFonts w:ascii="Times New Roman" w:hAnsi="Times New Roman"/>
          <w:sz w:val="28"/>
          <w:szCs w:val="28"/>
        </w:rPr>
        <w:lastRenderedPageBreak/>
        <w:t>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316AC3" w:rsidRPr="009F5CF0" w:rsidRDefault="00316AC3" w:rsidP="00316AC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316AC3" w:rsidRPr="009F5CF0" w:rsidRDefault="00316AC3" w:rsidP="00316A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Оплаканцю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Борису Павловичу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1864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га (кадастровий номер 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127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в межах населеного пункту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Караєвичі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вул.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Центральна, 29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 та передано вказану земельну у власність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Оплаканцю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Борису Павловичу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6AC3" w:rsidRPr="009F5CF0" w:rsidRDefault="00316AC3" w:rsidP="00316AC3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316AC3" w:rsidRPr="009F5CF0" w:rsidRDefault="00316AC3" w:rsidP="00316AC3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9F5CF0">
        <w:rPr>
          <w:rFonts w:ascii="Times New Roman" w:hAnsi="Times New Roman"/>
          <w:sz w:val="28"/>
          <w:szCs w:val="28"/>
        </w:rPr>
        <w:t>підпункту 5 пункту 27 розділу X Перехідних положень ЗКУ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6AC3" w:rsidRPr="009F5CF0" w:rsidRDefault="00316AC3" w:rsidP="00316AC3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316AC3" w:rsidRPr="009F5CF0" w:rsidRDefault="00316AC3" w:rsidP="00316A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316AC3" w:rsidRPr="009F5CF0" w:rsidRDefault="00316AC3" w:rsidP="00316AC3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9F5CF0"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316AC3" w:rsidRPr="009F5CF0" w:rsidRDefault="00316AC3" w:rsidP="00316A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316AC3" w:rsidRPr="009F5CF0" w:rsidRDefault="00316AC3" w:rsidP="00316AC3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316AC3" w:rsidRPr="009F5CF0" w:rsidRDefault="00316AC3" w:rsidP="00316A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316AC3" w:rsidRPr="009F5CF0" w:rsidRDefault="00316AC3" w:rsidP="00316AC3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316AC3" w:rsidRPr="009F5CF0" w:rsidRDefault="00316AC3" w:rsidP="00316A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316AC3" w:rsidRPr="009F5CF0" w:rsidRDefault="00316AC3" w:rsidP="00316AC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316AC3" w:rsidRPr="009F5CF0" w:rsidRDefault="00316AC3" w:rsidP="00316AC3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громадяниномправа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власності на земельну ділянку </w:t>
      </w:r>
      <w:r w:rsidRPr="009F5CF0"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316AC3" w:rsidRPr="009F5CF0" w:rsidRDefault="00316AC3" w:rsidP="00316AC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16AC3" w:rsidRPr="009F5CF0" w:rsidRDefault="00316AC3" w:rsidP="00316AC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316AC3" w:rsidRPr="009F5CF0" w:rsidTr="007E18A1">
        <w:trPr>
          <w:trHeight w:val="1270"/>
        </w:trPr>
        <w:tc>
          <w:tcPr>
            <w:tcW w:w="5529" w:type="dxa"/>
            <w:hideMark/>
          </w:tcPr>
          <w:p w:rsidR="00316AC3" w:rsidRPr="009F5CF0" w:rsidRDefault="00316AC3" w:rsidP="007E18A1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архітектури,земельних відносин та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житлово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-комунального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господарствасільської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ради                                              </w:t>
            </w:r>
          </w:p>
        </w:tc>
        <w:tc>
          <w:tcPr>
            <w:tcW w:w="4252" w:type="dxa"/>
          </w:tcPr>
          <w:p w:rsidR="00316AC3" w:rsidRPr="009F5CF0" w:rsidRDefault="00316AC3" w:rsidP="007E1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6AC3" w:rsidRPr="009F5CF0" w:rsidRDefault="00316AC3" w:rsidP="007E1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6AC3" w:rsidRPr="009F5CF0" w:rsidRDefault="00316AC3" w:rsidP="007E18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  Тетяна ОПАНАСИК</w:t>
            </w:r>
          </w:p>
        </w:tc>
      </w:tr>
    </w:tbl>
    <w:p w:rsidR="00316AC3" w:rsidRPr="009F5CF0" w:rsidRDefault="00316AC3" w:rsidP="00316AC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 xml:space="preserve">Виконавець </w:t>
      </w:r>
    </w:p>
    <w:p w:rsidR="00316AC3" w:rsidRPr="009F5CF0" w:rsidRDefault="00316AC3" w:rsidP="00316A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316AC3" w:rsidRPr="009F5CF0" w:rsidRDefault="00316AC3" w:rsidP="00316AC3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</w:rPr>
        <w:t>відділу</w:t>
      </w: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316AC3" w:rsidRPr="009F5CF0" w:rsidRDefault="00316AC3" w:rsidP="00316AC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316AC3" w:rsidRPr="009F5CF0" w:rsidRDefault="00316AC3" w:rsidP="00316AC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</w:t>
      </w:r>
      <w:proofErr w:type="spellStart"/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ради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Надія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КРАСНОВА</w:t>
      </w:r>
    </w:p>
    <w:p w:rsidR="00140806" w:rsidRPr="00316AC3" w:rsidRDefault="00140806">
      <w:pPr>
        <w:rPr>
          <w:rFonts w:ascii="Times New Roman" w:hAnsi="Times New Roman" w:cs="Times New Roman"/>
          <w:sz w:val="28"/>
          <w:szCs w:val="28"/>
        </w:rPr>
      </w:pPr>
    </w:p>
    <w:sectPr w:rsidR="00140806" w:rsidRPr="00316AC3" w:rsidSect="00DA602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B3" w:rsidRDefault="00D33EB3" w:rsidP="00A93FAE">
      <w:pPr>
        <w:spacing w:after="0" w:line="240" w:lineRule="auto"/>
      </w:pPr>
      <w:r>
        <w:separator/>
      </w:r>
    </w:p>
  </w:endnote>
  <w:endnote w:type="continuationSeparator" w:id="0">
    <w:p w:rsidR="00D33EB3" w:rsidRDefault="00D33EB3" w:rsidP="00A9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B3" w:rsidRDefault="00D33EB3" w:rsidP="00A93FAE">
      <w:pPr>
        <w:spacing w:after="0" w:line="240" w:lineRule="auto"/>
      </w:pPr>
      <w:r>
        <w:separator/>
      </w:r>
    </w:p>
  </w:footnote>
  <w:footnote w:type="continuationSeparator" w:id="0">
    <w:p w:rsidR="00D33EB3" w:rsidRDefault="00D33EB3" w:rsidP="00A9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53201"/>
      <w:docPartObj>
        <w:docPartGallery w:val="Page Numbers (Top of Page)"/>
        <w:docPartUnique/>
      </w:docPartObj>
    </w:sdtPr>
    <w:sdtEndPr/>
    <w:sdtContent>
      <w:p w:rsidR="00265F26" w:rsidRPr="00E50B17" w:rsidRDefault="00A93FAE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140806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DB6097" w:rsidRPr="00DB6097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027" w:rsidRDefault="00DB6097" w:rsidP="00DA602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6AC3"/>
    <w:rsid w:val="00140806"/>
    <w:rsid w:val="00316AC3"/>
    <w:rsid w:val="006440CA"/>
    <w:rsid w:val="00A93FAE"/>
    <w:rsid w:val="00D33EB3"/>
    <w:rsid w:val="00DB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A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316AC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316AC3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316AC3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4582</Words>
  <Characters>2612</Characters>
  <Application>Microsoft Office Word</Application>
  <DocSecurity>0</DocSecurity>
  <Lines>21</Lines>
  <Paragraphs>14</Paragraphs>
  <ScaleCrop>false</ScaleCrop>
  <Company/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2025-10-14T07:09:00Z</dcterms:created>
  <dcterms:modified xsi:type="dcterms:W3CDTF">2025-10-16T12:29:00Z</dcterms:modified>
</cp:coreProperties>
</file>