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D9" w:rsidRPr="00F4553A" w:rsidRDefault="008F0ED9" w:rsidP="008F0ED9">
      <w:pPr>
        <w:spacing w:after="0"/>
        <w:ind w:left="6663"/>
        <w:rPr>
          <w:rFonts w:ascii="Times New Roman" w:hAnsi="Times New Roman"/>
          <w:b/>
          <w:noProof/>
        </w:rPr>
      </w:pPr>
      <w:r w:rsidRPr="00F4553A">
        <w:rPr>
          <w:rFonts w:ascii="Times New Roman" w:hAnsi="Times New Roman"/>
          <w:b/>
          <w:noProof/>
        </w:rPr>
        <w:t>ПРОЄКТ</w:t>
      </w:r>
    </w:p>
    <w:p w:rsidR="008F0ED9" w:rsidRPr="00221639" w:rsidRDefault="008F0ED9" w:rsidP="008F0ED9">
      <w:pPr>
        <w:spacing w:after="0"/>
        <w:ind w:left="6663"/>
        <w:rPr>
          <w:rFonts w:ascii="Times New Roman" w:hAnsi="Times New Roman"/>
          <w:noProof/>
        </w:rPr>
      </w:pPr>
      <w:r w:rsidRPr="00221639">
        <w:rPr>
          <w:rFonts w:ascii="Times New Roman" w:hAnsi="Times New Roman"/>
          <w:noProof/>
        </w:rPr>
        <w:t>Головний спеціаліст- землевпорядник</w:t>
      </w:r>
    </w:p>
    <w:p w:rsidR="008F0ED9" w:rsidRPr="00221639" w:rsidRDefault="008F0ED9" w:rsidP="008F0ED9">
      <w:pPr>
        <w:spacing w:after="0"/>
        <w:ind w:left="6663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Алла ЛАКУСТА</w:t>
      </w:r>
    </w:p>
    <w:p w:rsidR="008F0ED9" w:rsidRPr="00BE0345" w:rsidRDefault="008F0ED9" w:rsidP="008F0ED9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785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ED9" w:rsidRPr="00BE0345" w:rsidRDefault="008F0ED9" w:rsidP="008F0ED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F0ED9" w:rsidRPr="00BE0345" w:rsidRDefault="008F0ED9" w:rsidP="008F0ED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0345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8F0ED9" w:rsidRPr="00BE0345" w:rsidRDefault="008F0ED9" w:rsidP="008F0ED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BE0345">
        <w:rPr>
          <w:rFonts w:ascii="Times New Roman" w:hAnsi="Times New Roman"/>
          <w:b/>
          <w:sz w:val="28"/>
          <w:szCs w:val="28"/>
        </w:rPr>
        <w:t>РІВНЕНСЬКОГО РАЙОНУ РІВНЕНСЬКОЇ  ОБЛАСТІ</w:t>
      </w:r>
    </w:p>
    <w:p w:rsidR="008F0ED9" w:rsidRPr="00BE0345" w:rsidRDefault="008F0ED9" w:rsidP="008F0ED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E034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8F0ED9" w:rsidRPr="00BE0345" w:rsidRDefault="008F0ED9" w:rsidP="008F0ED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E034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8F0ED9" w:rsidRPr="00BE0345" w:rsidRDefault="008F0ED9" w:rsidP="008F0ED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0ED9" w:rsidRPr="00BE0345" w:rsidRDefault="008F0ED9" w:rsidP="008F0ED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E03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BE03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BE03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8F0ED9" w:rsidRPr="00BE0345" w:rsidRDefault="008F0ED9" w:rsidP="008F0E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D462B" w:rsidRDefault="00BD462B" w:rsidP="00BD46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07 жовтня 2025 року              с. Городок                         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33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</w:t>
      </w:r>
    </w:p>
    <w:p w:rsidR="008F0ED9" w:rsidRDefault="008F0ED9" w:rsidP="008F0ED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0ED9" w:rsidRDefault="008F0ED9" w:rsidP="008F0E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20455">
        <w:rPr>
          <w:rFonts w:ascii="Times New Roman" w:hAnsi="Times New Roman"/>
          <w:b/>
          <w:sz w:val="28"/>
          <w:szCs w:val="28"/>
        </w:rPr>
        <w:t xml:space="preserve">Про надання дозволу на </w:t>
      </w:r>
      <w:r>
        <w:rPr>
          <w:rFonts w:ascii="Times New Roman" w:hAnsi="Times New Roman"/>
          <w:b/>
          <w:sz w:val="28"/>
          <w:szCs w:val="28"/>
        </w:rPr>
        <w:t>с</w:t>
      </w:r>
      <w:r w:rsidRPr="00F20455">
        <w:rPr>
          <w:rFonts w:ascii="Times New Roman" w:hAnsi="Times New Roman"/>
          <w:b/>
          <w:sz w:val="28"/>
          <w:szCs w:val="28"/>
        </w:rPr>
        <w:t>кладання</w:t>
      </w:r>
    </w:p>
    <w:p w:rsidR="008F0ED9" w:rsidRDefault="008F0ED9" w:rsidP="008F0E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F20455">
        <w:rPr>
          <w:rFonts w:ascii="Times New Roman" w:hAnsi="Times New Roman"/>
          <w:b/>
          <w:sz w:val="28"/>
          <w:szCs w:val="28"/>
        </w:rPr>
        <w:t>ехнічної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0455">
        <w:rPr>
          <w:rFonts w:ascii="Times New Roman" w:hAnsi="Times New Roman"/>
          <w:b/>
          <w:sz w:val="28"/>
          <w:szCs w:val="28"/>
        </w:rPr>
        <w:t xml:space="preserve">документації </w:t>
      </w:r>
      <w:r>
        <w:rPr>
          <w:rFonts w:ascii="Times New Roman" w:hAnsi="Times New Roman"/>
          <w:b/>
          <w:sz w:val="28"/>
          <w:szCs w:val="28"/>
        </w:rPr>
        <w:t>із землеустрою</w:t>
      </w:r>
      <w:bookmarkStart w:id="1" w:name="_Hlk126243737"/>
    </w:p>
    <w:p w:rsidR="008F0ED9" w:rsidRDefault="008F0ED9" w:rsidP="008F0E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20455">
        <w:rPr>
          <w:rFonts w:ascii="Times New Roman" w:hAnsi="Times New Roman"/>
          <w:b/>
          <w:sz w:val="28"/>
          <w:szCs w:val="28"/>
        </w:rPr>
        <w:t>щодо встановлення (відновлення)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0455">
        <w:rPr>
          <w:rFonts w:ascii="Times New Roman" w:hAnsi="Times New Roman"/>
          <w:b/>
          <w:sz w:val="28"/>
          <w:szCs w:val="28"/>
        </w:rPr>
        <w:t>меж</w:t>
      </w:r>
    </w:p>
    <w:p w:rsidR="008F0ED9" w:rsidRDefault="008F0ED9" w:rsidP="008F0E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20455">
        <w:rPr>
          <w:rFonts w:ascii="Times New Roman" w:hAnsi="Times New Roman"/>
          <w:b/>
          <w:sz w:val="28"/>
          <w:szCs w:val="28"/>
        </w:rPr>
        <w:t>земельних ділянок в натурі (на місцевості)</w:t>
      </w:r>
    </w:p>
    <w:p w:rsidR="008F0ED9" w:rsidRPr="00F20455" w:rsidRDefault="008F0ED9" w:rsidP="008F0E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bookmarkEnd w:id="1"/>
    <w:p w:rsidR="008F0ED9" w:rsidRPr="00C84E88" w:rsidRDefault="008F0ED9" w:rsidP="008F0ED9">
      <w:pPr>
        <w:pStyle w:val="a5"/>
        <w:ind w:firstLine="708"/>
        <w:jc w:val="both"/>
        <w:rPr>
          <w:b w:val="0"/>
          <w:szCs w:val="28"/>
          <w:lang w:val="ru-RU"/>
        </w:rPr>
      </w:pPr>
    </w:p>
    <w:p w:rsidR="008F0ED9" w:rsidRPr="00E3551A" w:rsidRDefault="008F0ED9" w:rsidP="008F0ED9">
      <w:pPr>
        <w:pStyle w:val="a5"/>
        <w:ind w:firstLine="567"/>
        <w:jc w:val="both"/>
        <w:rPr>
          <w:b w:val="0"/>
          <w:szCs w:val="28"/>
        </w:rPr>
      </w:pPr>
      <w:r w:rsidRPr="00E3551A">
        <w:rPr>
          <w:b w:val="0"/>
          <w:szCs w:val="28"/>
        </w:rPr>
        <w:t>Розглянувши заяву громадян</w:t>
      </w:r>
      <w:bookmarkStart w:id="2" w:name="_Hlk167699954"/>
      <w:r>
        <w:rPr>
          <w:b w:val="0"/>
          <w:szCs w:val="28"/>
        </w:rPr>
        <w:t xml:space="preserve">ина Пасічника Володимира Михайловича, який діє від імені громадянина </w:t>
      </w:r>
      <w:proofErr w:type="spellStart"/>
      <w:r>
        <w:rPr>
          <w:b w:val="0"/>
          <w:szCs w:val="28"/>
        </w:rPr>
        <w:t>Драганчука</w:t>
      </w:r>
      <w:proofErr w:type="spellEnd"/>
      <w:r>
        <w:rPr>
          <w:b w:val="0"/>
          <w:szCs w:val="28"/>
        </w:rPr>
        <w:t xml:space="preserve"> Олексія Леонідовича, згідно довіреності від 23 травня 2025 року, посвідченої старостою </w:t>
      </w:r>
      <w:proofErr w:type="spellStart"/>
      <w:r>
        <w:rPr>
          <w:b w:val="0"/>
          <w:szCs w:val="28"/>
        </w:rPr>
        <w:t>Яреськівського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старостинського</w:t>
      </w:r>
      <w:proofErr w:type="spellEnd"/>
      <w:r>
        <w:rPr>
          <w:b w:val="0"/>
          <w:szCs w:val="28"/>
        </w:rPr>
        <w:t xml:space="preserve"> округу </w:t>
      </w:r>
      <w:proofErr w:type="spellStart"/>
      <w:r>
        <w:rPr>
          <w:b w:val="0"/>
          <w:szCs w:val="28"/>
        </w:rPr>
        <w:t>Шишацької</w:t>
      </w:r>
      <w:proofErr w:type="spellEnd"/>
      <w:r>
        <w:rPr>
          <w:b w:val="0"/>
          <w:szCs w:val="28"/>
        </w:rPr>
        <w:t xml:space="preserve"> селищної ради Полтавської області </w:t>
      </w:r>
      <w:proofErr w:type="spellStart"/>
      <w:r>
        <w:rPr>
          <w:b w:val="0"/>
          <w:szCs w:val="28"/>
        </w:rPr>
        <w:t>Миколенком</w:t>
      </w:r>
      <w:proofErr w:type="spellEnd"/>
      <w:r>
        <w:rPr>
          <w:b w:val="0"/>
          <w:szCs w:val="28"/>
        </w:rPr>
        <w:t xml:space="preserve"> Станіславом Яковичем, зареєстрованої в реєстрі №13/17</w:t>
      </w:r>
      <w:bookmarkEnd w:id="2"/>
      <w:r>
        <w:rPr>
          <w:b w:val="0"/>
          <w:szCs w:val="28"/>
        </w:rPr>
        <w:t xml:space="preserve">, </w:t>
      </w:r>
      <w:r w:rsidRPr="00E3551A">
        <w:rPr>
          <w:b w:val="0"/>
          <w:szCs w:val="28"/>
        </w:rPr>
        <w:t>про надання дозволу на складання технічної документації із землеустрою щодо встановлення (відновлення) меж</w:t>
      </w:r>
      <w:r w:rsidRPr="00E3551A">
        <w:rPr>
          <w:b w:val="0"/>
          <w:i/>
          <w:szCs w:val="28"/>
        </w:rPr>
        <w:t xml:space="preserve"> </w:t>
      </w:r>
      <w:r w:rsidRPr="00E3551A">
        <w:rPr>
          <w:b w:val="0"/>
          <w:szCs w:val="28"/>
        </w:rPr>
        <w:t xml:space="preserve">земельних ділянок в натурі (на місцевості) для ведення особистого селянського господарства (земельна частка (пай)), на підставі </w:t>
      </w:r>
      <w:r w:rsidRPr="00467AF8">
        <w:rPr>
          <w:b w:val="0"/>
          <w:szCs w:val="28"/>
        </w:rPr>
        <w:t xml:space="preserve">копії </w:t>
      </w:r>
      <w:r>
        <w:rPr>
          <w:b w:val="0"/>
          <w:szCs w:val="28"/>
        </w:rPr>
        <w:t xml:space="preserve">сертифіката на право на земельну частку (пай) </w:t>
      </w:r>
      <w:bookmarkStart w:id="3" w:name="_Hlk137136334"/>
      <w:r>
        <w:rPr>
          <w:b w:val="0"/>
          <w:szCs w:val="28"/>
        </w:rPr>
        <w:t xml:space="preserve">                            серії РВ № 0236023, виданого головою Рівненської районної державної адміністрації </w:t>
      </w:r>
      <w:bookmarkStart w:id="4" w:name="_Hlk135915561"/>
      <w:r>
        <w:rPr>
          <w:b w:val="0"/>
          <w:szCs w:val="28"/>
        </w:rPr>
        <w:t>12 лютого 1998  року</w:t>
      </w:r>
      <w:bookmarkEnd w:id="3"/>
      <w:bookmarkEnd w:id="4"/>
      <w:r w:rsidRPr="00E3551A">
        <w:rPr>
          <w:b w:val="0"/>
          <w:szCs w:val="28"/>
        </w:rPr>
        <w:t xml:space="preserve">, </w:t>
      </w:r>
      <w:bookmarkStart w:id="5" w:name="_Hlk145059163"/>
      <w:r>
        <w:rPr>
          <w:b w:val="0"/>
          <w:szCs w:val="28"/>
        </w:rPr>
        <w:t xml:space="preserve">копії свідоцтва про право на спадщину за законом, виданого </w:t>
      </w:r>
      <w:bookmarkStart w:id="6" w:name="_Hlk206747422"/>
      <w:r>
        <w:rPr>
          <w:b w:val="0"/>
          <w:szCs w:val="28"/>
        </w:rPr>
        <w:t xml:space="preserve">приватним нотаріусом Рівненського районного нотаріального округу, Рівненської області, </w:t>
      </w:r>
      <w:proofErr w:type="spellStart"/>
      <w:r>
        <w:rPr>
          <w:b w:val="0"/>
          <w:szCs w:val="28"/>
        </w:rPr>
        <w:t>Кутецькою</w:t>
      </w:r>
      <w:proofErr w:type="spellEnd"/>
      <w:r>
        <w:rPr>
          <w:b w:val="0"/>
          <w:szCs w:val="28"/>
        </w:rPr>
        <w:t xml:space="preserve"> В.В. від 21 липня 2025 року, зареєстрованого в реєстрі за № 733</w:t>
      </w:r>
      <w:bookmarkEnd w:id="5"/>
      <w:bookmarkEnd w:id="6"/>
      <w:r>
        <w:rPr>
          <w:b w:val="0"/>
          <w:szCs w:val="28"/>
        </w:rPr>
        <w:t xml:space="preserve">, </w:t>
      </w:r>
      <w:bookmarkStart w:id="7" w:name="_Hlk145059360"/>
      <w:r>
        <w:rPr>
          <w:b w:val="0"/>
          <w:szCs w:val="28"/>
        </w:rPr>
        <w:t>відповідно до статей</w:t>
      </w:r>
      <w:r w:rsidRPr="00E3551A">
        <w:rPr>
          <w:b w:val="0"/>
          <w:szCs w:val="28"/>
        </w:rPr>
        <w:t xml:space="preserve"> 12, </w:t>
      </w:r>
      <w:r>
        <w:rPr>
          <w:b w:val="0"/>
          <w:szCs w:val="28"/>
        </w:rPr>
        <w:t>81, 116, 118, 121, 122 З</w:t>
      </w:r>
      <w:r w:rsidRPr="00E3551A">
        <w:rPr>
          <w:b w:val="0"/>
          <w:szCs w:val="28"/>
        </w:rPr>
        <w:t>емельного кодексу України, Закон</w:t>
      </w:r>
      <w:r>
        <w:rPr>
          <w:b w:val="0"/>
          <w:szCs w:val="28"/>
        </w:rPr>
        <w:t>у</w:t>
      </w:r>
      <w:r w:rsidRPr="00E3551A">
        <w:rPr>
          <w:b w:val="0"/>
          <w:szCs w:val="28"/>
        </w:rPr>
        <w:t xml:space="preserve"> України «Про землеустрій»,</w:t>
      </w:r>
      <w:r>
        <w:rPr>
          <w:b w:val="0"/>
          <w:szCs w:val="28"/>
        </w:rPr>
        <w:t xml:space="preserve"> </w:t>
      </w:r>
      <w:r w:rsidRPr="00221639">
        <w:rPr>
          <w:b w:val="0"/>
          <w:szCs w:val="28"/>
        </w:rPr>
        <w:t>статей</w:t>
      </w:r>
      <w:r w:rsidRPr="008B2CEC">
        <w:rPr>
          <w:b w:val="0"/>
          <w:szCs w:val="28"/>
        </w:rPr>
        <w:t xml:space="preserve"> </w:t>
      </w:r>
      <w:r w:rsidRPr="00E3551A">
        <w:rPr>
          <w:b w:val="0"/>
          <w:szCs w:val="28"/>
        </w:rPr>
        <w:t xml:space="preserve">2, 3 Закону України «Про порядок виділення в натурі (на місцевості) земельних ділянок власникам земельних часток (паїв)», </w:t>
      </w:r>
      <w:r>
        <w:rPr>
          <w:b w:val="0"/>
          <w:szCs w:val="28"/>
        </w:rPr>
        <w:t xml:space="preserve">керуючись статтями </w:t>
      </w:r>
      <w:r w:rsidRPr="00E3551A">
        <w:rPr>
          <w:b w:val="0"/>
          <w:szCs w:val="28"/>
        </w:rPr>
        <w:t>26</w:t>
      </w:r>
      <w:r>
        <w:rPr>
          <w:b w:val="0"/>
          <w:szCs w:val="28"/>
        </w:rPr>
        <w:t>, 59</w:t>
      </w:r>
      <w:r w:rsidRPr="00E3551A">
        <w:rPr>
          <w:b w:val="0"/>
          <w:szCs w:val="28"/>
        </w:rPr>
        <w:t xml:space="preserve"> Закону України «Про місцеве самоврядування в Україні»</w:t>
      </w:r>
      <w:bookmarkEnd w:id="7"/>
      <w:r>
        <w:rPr>
          <w:b w:val="0"/>
          <w:szCs w:val="28"/>
        </w:rPr>
        <w:t>,</w:t>
      </w:r>
      <w:r w:rsidRPr="00E3551A">
        <w:rPr>
          <w:b w:val="0"/>
          <w:szCs w:val="28"/>
        </w:rPr>
        <w:t xml:space="preserve"> </w:t>
      </w:r>
      <w:r w:rsidRPr="0083174C">
        <w:rPr>
          <w:b w:val="0"/>
          <w:szCs w:val="28"/>
        </w:rPr>
        <w:t xml:space="preserve">за погодженням </w:t>
      </w:r>
      <w:r w:rsidRPr="0083174C">
        <w:rPr>
          <w:rFonts w:eastAsia="Calibri"/>
          <w:b w:val="0"/>
          <w:szCs w:val="28"/>
          <w:lang w:eastAsia="en-US"/>
        </w:rPr>
        <w:t>з постійними комісіями сільської ради, сільська рада</w:t>
      </w:r>
      <w:r>
        <w:rPr>
          <w:b w:val="0"/>
          <w:szCs w:val="28"/>
        </w:rPr>
        <w:t>,</w:t>
      </w:r>
    </w:p>
    <w:p w:rsidR="008F0ED9" w:rsidRDefault="008F0ED9" w:rsidP="008F0E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ED9" w:rsidRDefault="008F0ED9" w:rsidP="008F0E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51A"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8F0ED9" w:rsidRDefault="008F0ED9" w:rsidP="008F0E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ED9" w:rsidRPr="00ED1E1D" w:rsidRDefault="008F0ED9" w:rsidP="008F0ED9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D62A73">
        <w:rPr>
          <w:sz w:val="28"/>
          <w:szCs w:val="28"/>
          <w:lang w:val="uk-UA"/>
        </w:rPr>
        <w:lastRenderedPageBreak/>
        <w:t xml:space="preserve">Надати дозвіл </w:t>
      </w:r>
      <w:bookmarkStart w:id="8" w:name="_Hlk161310041"/>
      <w:r w:rsidRPr="00D62A73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омадян</w:t>
      </w:r>
      <w:bookmarkEnd w:id="8"/>
      <w:r>
        <w:rPr>
          <w:sz w:val="28"/>
          <w:szCs w:val="28"/>
          <w:lang w:val="uk-UA"/>
        </w:rPr>
        <w:t xml:space="preserve">ину </w:t>
      </w:r>
      <w:proofErr w:type="spellStart"/>
      <w:r>
        <w:rPr>
          <w:sz w:val="28"/>
          <w:szCs w:val="28"/>
          <w:lang w:val="uk-UA"/>
        </w:rPr>
        <w:t>Драганчуку</w:t>
      </w:r>
      <w:proofErr w:type="spellEnd"/>
      <w:r>
        <w:rPr>
          <w:sz w:val="28"/>
          <w:szCs w:val="28"/>
          <w:lang w:val="uk-UA"/>
        </w:rPr>
        <w:t xml:space="preserve"> Олексію Леонідовичу </w:t>
      </w:r>
      <w:r>
        <w:rPr>
          <w:bCs/>
          <w:sz w:val="28"/>
          <w:szCs w:val="28"/>
          <w:lang w:val="uk-UA"/>
        </w:rPr>
        <w:t>н</w:t>
      </w:r>
      <w:r w:rsidRPr="00D62A73">
        <w:rPr>
          <w:sz w:val="28"/>
          <w:szCs w:val="28"/>
          <w:lang w:val="uk-UA"/>
        </w:rPr>
        <w:t>а складання технічної документації із землеустрою щодо встановлення (відновлення) меж</w:t>
      </w:r>
      <w:r w:rsidRPr="00D62A73">
        <w:rPr>
          <w:i/>
          <w:sz w:val="28"/>
          <w:szCs w:val="28"/>
          <w:lang w:val="uk-UA"/>
        </w:rPr>
        <w:t xml:space="preserve"> </w:t>
      </w:r>
      <w:r w:rsidRPr="00D62A73">
        <w:rPr>
          <w:sz w:val="28"/>
          <w:szCs w:val="28"/>
          <w:lang w:val="uk-UA"/>
        </w:rPr>
        <w:t xml:space="preserve">земельних ділянок в натурі (на місцевості) </w:t>
      </w:r>
      <w:r>
        <w:rPr>
          <w:sz w:val="28"/>
          <w:szCs w:val="28"/>
          <w:lang w:val="uk-UA"/>
        </w:rPr>
        <w:t>взамін сертифіката на право на земельну частку (пай)</w:t>
      </w:r>
      <w:r w:rsidRPr="00224A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</w:t>
      </w:r>
      <w:bookmarkStart w:id="9" w:name="_Hlk161320766"/>
      <w:r w:rsidRPr="00E02DA3">
        <w:rPr>
          <w:color w:val="000000"/>
          <w:sz w:val="28"/>
          <w:szCs w:val="28"/>
          <w:lang w:val="uk-UA"/>
        </w:rPr>
        <w:t xml:space="preserve">площею </w:t>
      </w:r>
      <w:bookmarkStart w:id="10" w:name="_Hlk137381002"/>
      <w:bookmarkStart w:id="11" w:name="_Hlk167700064"/>
      <w:r>
        <w:rPr>
          <w:color w:val="000000"/>
          <w:sz w:val="28"/>
          <w:szCs w:val="28"/>
          <w:lang w:val="uk-UA"/>
        </w:rPr>
        <w:t>3,5976</w:t>
      </w:r>
      <w:r w:rsidRPr="00E02DA3">
        <w:rPr>
          <w:color w:val="000000"/>
          <w:sz w:val="28"/>
          <w:szCs w:val="28"/>
          <w:lang w:val="uk-UA"/>
        </w:rPr>
        <w:t xml:space="preserve"> га</w:t>
      </w:r>
      <w:r w:rsidRPr="00EB7947">
        <w:rPr>
          <w:sz w:val="28"/>
          <w:szCs w:val="28"/>
          <w:lang w:val="uk-UA"/>
        </w:rPr>
        <w:t xml:space="preserve"> (масив </w:t>
      </w:r>
      <w:r>
        <w:rPr>
          <w:sz w:val="28"/>
          <w:szCs w:val="28"/>
          <w:lang w:val="uk-UA"/>
        </w:rPr>
        <w:t>9</w:t>
      </w:r>
      <w:r w:rsidRPr="00EB7947">
        <w:rPr>
          <w:sz w:val="28"/>
          <w:szCs w:val="28"/>
          <w:lang w:val="uk-UA"/>
        </w:rPr>
        <w:t xml:space="preserve">, ділянка </w:t>
      </w:r>
      <w:r>
        <w:rPr>
          <w:sz w:val="28"/>
          <w:szCs w:val="28"/>
          <w:lang w:val="uk-UA"/>
        </w:rPr>
        <w:t>18</w:t>
      </w:r>
      <w:r w:rsidRPr="00EB7947">
        <w:rPr>
          <w:sz w:val="28"/>
          <w:szCs w:val="28"/>
          <w:lang w:val="uk-UA"/>
        </w:rPr>
        <w:t>)</w:t>
      </w:r>
      <w:r w:rsidRPr="00570E93">
        <w:rPr>
          <w:sz w:val="28"/>
          <w:szCs w:val="28"/>
          <w:lang w:val="uk-UA"/>
        </w:rPr>
        <w:t xml:space="preserve"> для ведення особистого селянського господарства (рілля)</w:t>
      </w:r>
      <w:bookmarkEnd w:id="10"/>
      <w:bookmarkEnd w:id="11"/>
      <w:r>
        <w:rPr>
          <w:sz w:val="28"/>
          <w:szCs w:val="28"/>
          <w:lang w:val="uk-UA"/>
        </w:rPr>
        <w:t xml:space="preserve"> </w:t>
      </w:r>
      <w:r w:rsidRPr="00570E93">
        <w:rPr>
          <w:sz w:val="28"/>
          <w:szCs w:val="28"/>
        </w:rPr>
        <w:t xml:space="preserve">на </w:t>
      </w:r>
      <w:proofErr w:type="spellStart"/>
      <w:r w:rsidRPr="00570E93">
        <w:rPr>
          <w:sz w:val="28"/>
          <w:szCs w:val="28"/>
        </w:rPr>
        <w:t>території</w:t>
      </w:r>
      <w:proofErr w:type="spellEnd"/>
      <w:r w:rsidRPr="00570E93">
        <w:rPr>
          <w:sz w:val="28"/>
          <w:szCs w:val="28"/>
        </w:rPr>
        <w:t xml:space="preserve"> Городоцької </w:t>
      </w:r>
      <w:proofErr w:type="spellStart"/>
      <w:r w:rsidRPr="00570E93">
        <w:rPr>
          <w:sz w:val="28"/>
          <w:szCs w:val="28"/>
        </w:rPr>
        <w:t>сільської</w:t>
      </w:r>
      <w:proofErr w:type="spellEnd"/>
      <w:r w:rsidRPr="00570E93">
        <w:rPr>
          <w:sz w:val="28"/>
          <w:szCs w:val="28"/>
        </w:rPr>
        <w:t xml:space="preserve"> ради</w:t>
      </w:r>
      <w:bookmarkEnd w:id="9"/>
      <w:r w:rsidRPr="00570E93">
        <w:rPr>
          <w:sz w:val="28"/>
          <w:szCs w:val="28"/>
        </w:rPr>
        <w:t>.</w:t>
      </w:r>
    </w:p>
    <w:p w:rsidR="008F0ED9" w:rsidRPr="00C84E88" w:rsidRDefault="008F0ED9" w:rsidP="008F0ED9">
      <w:pPr>
        <w:pStyle w:val="2"/>
        <w:tabs>
          <w:tab w:val="left" w:pos="993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8F0ED9" w:rsidRPr="00ED1E1D" w:rsidRDefault="008F0ED9" w:rsidP="008F0ED9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D62A73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омадянину </w:t>
      </w:r>
      <w:proofErr w:type="spellStart"/>
      <w:r>
        <w:rPr>
          <w:sz w:val="28"/>
          <w:szCs w:val="28"/>
          <w:lang w:val="uk-UA"/>
        </w:rPr>
        <w:t>Драганчуку</w:t>
      </w:r>
      <w:proofErr w:type="spellEnd"/>
      <w:r>
        <w:rPr>
          <w:sz w:val="28"/>
          <w:szCs w:val="28"/>
          <w:lang w:val="uk-UA"/>
        </w:rPr>
        <w:t xml:space="preserve"> Олексію Леонідовичу</w:t>
      </w:r>
      <w:r w:rsidRPr="00023D12">
        <w:rPr>
          <w:bCs/>
          <w:sz w:val="28"/>
          <w:szCs w:val="28"/>
          <w:lang w:val="uk-UA"/>
        </w:rPr>
        <w:t xml:space="preserve"> </w:t>
      </w:r>
      <w:r w:rsidRPr="00406E6C">
        <w:rPr>
          <w:sz w:val="28"/>
          <w:szCs w:val="28"/>
          <w:lang w:val="uk-UA"/>
        </w:rPr>
        <w:t>звернутися</w:t>
      </w:r>
      <w:r>
        <w:rPr>
          <w:szCs w:val="28"/>
          <w:lang w:val="uk-UA"/>
        </w:rPr>
        <w:t xml:space="preserve"> </w:t>
      </w:r>
      <w:r w:rsidRPr="00EA70D8">
        <w:rPr>
          <w:sz w:val="28"/>
          <w:szCs w:val="28"/>
          <w:lang w:val="uk-UA"/>
        </w:rPr>
        <w:t xml:space="preserve">до суб’єкта господарювання, що є виконавцем робіт із землеустрою, </w:t>
      </w:r>
      <w:r w:rsidRPr="00ED1E1D">
        <w:rPr>
          <w:sz w:val="28"/>
          <w:szCs w:val="28"/>
          <w:lang w:val="uk-UA"/>
        </w:rPr>
        <w:t>відповідно до закону</w:t>
      </w:r>
      <w:r w:rsidRPr="00EA70D8">
        <w:rPr>
          <w:sz w:val="28"/>
          <w:szCs w:val="28"/>
          <w:lang w:val="uk-UA"/>
        </w:rPr>
        <w:t>, для виготовлення технічної документації щодо встановлення (відновлення)</w:t>
      </w:r>
      <w:r w:rsidRPr="00ED1E1D">
        <w:rPr>
          <w:sz w:val="28"/>
          <w:szCs w:val="28"/>
          <w:lang w:val="uk-UA"/>
        </w:rPr>
        <w:t xml:space="preserve"> </w:t>
      </w:r>
      <w:r w:rsidRPr="00EA70D8">
        <w:rPr>
          <w:sz w:val="28"/>
          <w:szCs w:val="28"/>
          <w:lang w:val="uk-UA"/>
        </w:rPr>
        <w:t>меж</w:t>
      </w:r>
      <w:r w:rsidRPr="00EA70D8">
        <w:rPr>
          <w:i/>
          <w:sz w:val="28"/>
          <w:szCs w:val="28"/>
          <w:lang w:val="uk-UA"/>
        </w:rPr>
        <w:t xml:space="preserve"> </w:t>
      </w:r>
      <w:r w:rsidRPr="00EA70D8">
        <w:rPr>
          <w:sz w:val="28"/>
          <w:szCs w:val="28"/>
          <w:lang w:val="uk-UA"/>
        </w:rPr>
        <w:t>земельних ділянок в натурі (на місцевості).</w:t>
      </w:r>
    </w:p>
    <w:p w:rsidR="008F0ED9" w:rsidRPr="00ED1E1D" w:rsidRDefault="008F0ED9" w:rsidP="008F0ED9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F0ED9" w:rsidRPr="00ED1E1D" w:rsidRDefault="008F0ED9" w:rsidP="008F0ED9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proofErr w:type="spellStart"/>
      <w:proofErr w:type="gramStart"/>
      <w:r w:rsidRPr="00ED1E1D">
        <w:rPr>
          <w:sz w:val="28"/>
          <w:szCs w:val="32"/>
        </w:rPr>
        <w:t>Техн</w:t>
      </w:r>
      <w:proofErr w:type="gramEnd"/>
      <w:r w:rsidRPr="00ED1E1D">
        <w:rPr>
          <w:sz w:val="28"/>
          <w:szCs w:val="32"/>
        </w:rPr>
        <w:t>ічну</w:t>
      </w:r>
      <w:proofErr w:type="spellEnd"/>
      <w:r w:rsidRPr="00ED1E1D">
        <w:rPr>
          <w:sz w:val="28"/>
          <w:szCs w:val="32"/>
        </w:rPr>
        <w:t xml:space="preserve"> </w:t>
      </w:r>
      <w:proofErr w:type="spellStart"/>
      <w:r w:rsidRPr="00ED1E1D">
        <w:rPr>
          <w:sz w:val="28"/>
          <w:szCs w:val="32"/>
        </w:rPr>
        <w:t>документацію</w:t>
      </w:r>
      <w:proofErr w:type="spellEnd"/>
      <w:r w:rsidRPr="00ED1E1D">
        <w:rPr>
          <w:sz w:val="28"/>
          <w:szCs w:val="32"/>
        </w:rPr>
        <w:t xml:space="preserve"> </w:t>
      </w:r>
      <w:r w:rsidRPr="0011390B">
        <w:rPr>
          <w:sz w:val="28"/>
          <w:szCs w:val="32"/>
          <w:lang w:val="uk-UA"/>
        </w:rPr>
        <w:t>із землеустрою</w:t>
      </w:r>
      <w:r>
        <w:rPr>
          <w:sz w:val="28"/>
          <w:szCs w:val="32"/>
          <w:lang w:val="uk-UA"/>
        </w:rPr>
        <w:t xml:space="preserve"> </w:t>
      </w:r>
      <w:r w:rsidRPr="00ED1E1D">
        <w:rPr>
          <w:sz w:val="28"/>
          <w:szCs w:val="32"/>
        </w:rPr>
        <w:t xml:space="preserve">подати на </w:t>
      </w:r>
      <w:proofErr w:type="spellStart"/>
      <w:r w:rsidRPr="00ED1E1D">
        <w:rPr>
          <w:sz w:val="28"/>
          <w:szCs w:val="32"/>
        </w:rPr>
        <w:t>розгляд</w:t>
      </w:r>
      <w:proofErr w:type="spellEnd"/>
      <w:r w:rsidRPr="00ED1E1D">
        <w:rPr>
          <w:sz w:val="28"/>
          <w:szCs w:val="32"/>
        </w:rPr>
        <w:t xml:space="preserve"> та </w:t>
      </w:r>
      <w:proofErr w:type="spellStart"/>
      <w:r w:rsidRPr="00ED1E1D">
        <w:rPr>
          <w:sz w:val="28"/>
          <w:szCs w:val="32"/>
        </w:rPr>
        <w:t>затвердження</w:t>
      </w:r>
      <w:proofErr w:type="spellEnd"/>
      <w:r w:rsidRPr="00ED1E1D">
        <w:rPr>
          <w:sz w:val="28"/>
          <w:szCs w:val="32"/>
        </w:rPr>
        <w:t xml:space="preserve"> </w:t>
      </w:r>
      <w:proofErr w:type="spellStart"/>
      <w:r w:rsidRPr="00ED1E1D">
        <w:rPr>
          <w:sz w:val="28"/>
          <w:szCs w:val="32"/>
        </w:rPr>
        <w:t>сесії</w:t>
      </w:r>
      <w:proofErr w:type="spellEnd"/>
      <w:r w:rsidRPr="00ED1E1D">
        <w:rPr>
          <w:sz w:val="28"/>
          <w:szCs w:val="32"/>
        </w:rPr>
        <w:t xml:space="preserve"> </w:t>
      </w:r>
      <w:proofErr w:type="spellStart"/>
      <w:r w:rsidRPr="00ED1E1D">
        <w:rPr>
          <w:sz w:val="28"/>
          <w:szCs w:val="32"/>
        </w:rPr>
        <w:t>сільської</w:t>
      </w:r>
      <w:proofErr w:type="spellEnd"/>
      <w:r w:rsidRPr="00ED1E1D">
        <w:rPr>
          <w:sz w:val="28"/>
          <w:szCs w:val="32"/>
        </w:rPr>
        <w:t xml:space="preserve"> ради.</w:t>
      </w:r>
    </w:p>
    <w:p w:rsidR="008F0ED9" w:rsidRPr="00ED1E1D" w:rsidRDefault="008F0ED9" w:rsidP="008F0ED9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F0ED9" w:rsidRPr="00ED1E1D" w:rsidRDefault="008F0ED9" w:rsidP="008F0ED9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ED1E1D">
        <w:rPr>
          <w:sz w:val="28"/>
          <w:szCs w:val="28"/>
        </w:rPr>
        <w:t xml:space="preserve">Контроль за </w:t>
      </w:r>
      <w:proofErr w:type="spellStart"/>
      <w:r w:rsidRPr="00ED1E1D">
        <w:rPr>
          <w:sz w:val="28"/>
          <w:szCs w:val="28"/>
        </w:rPr>
        <w:t>виконанням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proofErr w:type="gramStart"/>
      <w:r w:rsidRPr="00ED1E1D">
        <w:rPr>
          <w:sz w:val="28"/>
          <w:szCs w:val="28"/>
        </w:rPr>
        <w:t>р</w:t>
      </w:r>
      <w:proofErr w:type="gramEnd"/>
      <w:r w:rsidRPr="00ED1E1D">
        <w:rPr>
          <w:sz w:val="28"/>
          <w:szCs w:val="28"/>
        </w:rPr>
        <w:t>ішення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покласти</w:t>
      </w:r>
      <w:proofErr w:type="spellEnd"/>
      <w:r w:rsidRPr="00ED1E1D">
        <w:rPr>
          <w:sz w:val="28"/>
          <w:szCs w:val="28"/>
        </w:rPr>
        <w:t xml:space="preserve"> на </w:t>
      </w:r>
      <w:proofErr w:type="spellStart"/>
      <w:r w:rsidRPr="00ED1E1D">
        <w:rPr>
          <w:sz w:val="28"/>
          <w:szCs w:val="28"/>
        </w:rPr>
        <w:t>постійну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комісію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сільської</w:t>
      </w:r>
      <w:proofErr w:type="spellEnd"/>
      <w:r w:rsidRPr="00ED1E1D">
        <w:rPr>
          <w:sz w:val="28"/>
          <w:szCs w:val="28"/>
        </w:rPr>
        <w:t xml:space="preserve"> ради з </w:t>
      </w:r>
      <w:proofErr w:type="spellStart"/>
      <w:r w:rsidRPr="00ED1E1D">
        <w:rPr>
          <w:sz w:val="28"/>
          <w:szCs w:val="28"/>
        </w:rPr>
        <w:t>питань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земельних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відносин</w:t>
      </w:r>
      <w:proofErr w:type="spellEnd"/>
      <w:r w:rsidRPr="00ED1E1D">
        <w:rPr>
          <w:sz w:val="28"/>
          <w:szCs w:val="28"/>
        </w:rPr>
        <w:t xml:space="preserve">, </w:t>
      </w:r>
      <w:proofErr w:type="spellStart"/>
      <w:r w:rsidRPr="00ED1E1D">
        <w:rPr>
          <w:sz w:val="28"/>
          <w:szCs w:val="28"/>
        </w:rPr>
        <w:t>планування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території</w:t>
      </w:r>
      <w:proofErr w:type="spellEnd"/>
      <w:r w:rsidRPr="00ED1E1D">
        <w:rPr>
          <w:sz w:val="28"/>
          <w:szCs w:val="28"/>
        </w:rPr>
        <w:t xml:space="preserve">, </w:t>
      </w:r>
      <w:proofErr w:type="spellStart"/>
      <w:r w:rsidRPr="00ED1E1D">
        <w:rPr>
          <w:sz w:val="28"/>
          <w:szCs w:val="28"/>
        </w:rPr>
        <w:t>охорони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навколишнього</w:t>
      </w:r>
      <w:proofErr w:type="spellEnd"/>
      <w:r w:rsidRPr="00ED1E1D">
        <w:rPr>
          <w:sz w:val="28"/>
          <w:szCs w:val="28"/>
        </w:rPr>
        <w:t xml:space="preserve"> </w:t>
      </w:r>
      <w:proofErr w:type="spellStart"/>
      <w:r w:rsidRPr="00ED1E1D">
        <w:rPr>
          <w:sz w:val="28"/>
          <w:szCs w:val="28"/>
        </w:rPr>
        <w:t>середовища</w:t>
      </w:r>
      <w:proofErr w:type="spellEnd"/>
      <w:r w:rsidRPr="00ED1E1D">
        <w:rPr>
          <w:sz w:val="28"/>
          <w:szCs w:val="28"/>
        </w:rPr>
        <w:t xml:space="preserve">, </w:t>
      </w:r>
      <w:proofErr w:type="spellStart"/>
      <w:r w:rsidRPr="00ED1E1D">
        <w:rPr>
          <w:sz w:val="28"/>
          <w:szCs w:val="28"/>
        </w:rPr>
        <w:t>екології</w:t>
      </w:r>
      <w:proofErr w:type="spellEnd"/>
      <w:r w:rsidRPr="00ED1E1D">
        <w:rPr>
          <w:sz w:val="28"/>
          <w:szCs w:val="28"/>
        </w:rPr>
        <w:t xml:space="preserve"> та </w:t>
      </w:r>
      <w:proofErr w:type="spellStart"/>
      <w:r w:rsidRPr="00ED1E1D">
        <w:rPr>
          <w:sz w:val="28"/>
          <w:szCs w:val="28"/>
        </w:rPr>
        <w:t>природокористування</w:t>
      </w:r>
      <w:proofErr w:type="spellEnd"/>
      <w:r w:rsidRPr="00ED1E1D">
        <w:rPr>
          <w:sz w:val="28"/>
          <w:szCs w:val="28"/>
        </w:rPr>
        <w:t>.</w:t>
      </w:r>
    </w:p>
    <w:p w:rsidR="008F0ED9" w:rsidRPr="00DD2EB4" w:rsidRDefault="008F0ED9" w:rsidP="008F0ED9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0ED9" w:rsidRPr="00DD2EB4" w:rsidRDefault="008F0ED9" w:rsidP="008F0ED9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0ED9" w:rsidRPr="00DD2EB4" w:rsidRDefault="008F0ED9" w:rsidP="008F0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0ED9" w:rsidRPr="001616A5" w:rsidRDefault="008F0ED9" w:rsidP="008F0ED9">
      <w:pPr>
        <w:spacing w:after="0" w:line="240" w:lineRule="auto"/>
        <w:jc w:val="center"/>
        <w:rPr>
          <w:rFonts w:ascii="Times New Roman" w:hAnsi="Times New Roman"/>
          <w:b/>
          <w:noProof/>
          <w:color w:val="FF0000"/>
          <w:sz w:val="28"/>
          <w:szCs w:val="28"/>
        </w:rPr>
      </w:pPr>
      <w:r w:rsidRPr="00DD2EB4">
        <w:rPr>
          <w:rFonts w:ascii="Times New Roman" w:hAnsi="Times New Roman"/>
          <w:sz w:val="28"/>
          <w:szCs w:val="28"/>
        </w:rPr>
        <w:t xml:space="preserve">Сільський голова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DD2EB4">
        <w:rPr>
          <w:rFonts w:ascii="Times New Roman" w:hAnsi="Times New Roman"/>
          <w:sz w:val="28"/>
          <w:szCs w:val="28"/>
        </w:rPr>
        <w:t xml:space="preserve">                                                          Сергій ПОЛІЩУК</w:t>
      </w:r>
    </w:p>
    <w:p w:rsidR="008F0ED9" w:rsidRDefault="008F0ED9" w:rsidP="008F0ED9">
      <w:pPr>
        <w:spacing w:after="0" w:line="240" w:lineRule="auto"/>
        <w:jc w:val="center"/>
        <w:rPr>
          <w:rFonts w:ascii="Times New Roman" w:hAnsi="Times New Roman"/>
          <w:b/>
          <w:noProof/>
          <w:color w:val="FF0000"/>
          <w:sz w:val="28"/>
          <w:szCs w:val="28"/>
        </w:rPr>
        <w:sectPr w:rsidR="008F0ED9" w:rsidSect="00C34A3D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F0ED9" w:rsidRPr="00151799" w:rsidRDefault="008F0ED9" w:rsidP="008F0E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151799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lastRenderedPageBreak/>
        <w:t>ПОЯСНЮВАЛЬНА ЗАПИСКА</w:t>
      </w:r>
    </w:p>
    <w:p w:rsidR="008F0ED9" w:rsidRPr="00EB0FD2" w:rsidRDefault="008F0ED9" w:rsidP="008F0ED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сесії сільської ради</w:t>
      </w:r>
    </w:p>
    <w:p w:rsidR="008F0ED9" w:rsidRPr="00EB0FD2" w:rsidRDefault="008F0ED9" w:rsidP="008F0ED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 надання дозволу на складання технічної документації із землеустрою щодо встановлення (відновлення) меж земельних</w:t>
      </w:r>
    </w:p>
    <w:p w:rsidR="008F0ED9" w:rsidRPr="00EB0FD2" w:rsidRDefault="008F0ED9" w:rsidP="008F0ED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ділянок в натурі (на місцевості)</w:t>
      </w:r>
      <w:r w:rsidRPr="00EB0FD2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8F0ED9" w:rsidRPr="00EB0FD2" w:rsidRDefault="008F0ED9" w:rsidP="008F0ED9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F0ED9" w:rsidRPr="00EB0FD2" w:rsidRDefault="008F0ED9" w:rsidP="008F0ED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  Обґрунтування необхідності прийняття рішення сесії.</w:t>
      </w:r>
    </w:p>
    <w:p w:rsidR="008F0ED9" w:rsidRPr="00EB0FD2" w:rsidRDefault="008F0ED9" w:rsidP="008F0ED9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частини 1 статті 122 Земельного кодексу України, с</w:t>
      </w:r>
      <w:r w:rsidRPr="00EB0F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ільські, селищні, міські ради передають земельні </w:t>
      </w:r>
      <w:r w:rsidRPr="00EB0F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ділянки у власність або у користування із земель комунальної власності відповідних територіальних громад для всіх потреб.</w:t>
      </w:r>
    </w:p>
    <w:p w:rsidR="008F0ED9" w:rsidRDefault="008F0ED9" w:rsidP="008F0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B0FD2"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сільської ради із заявою від 29 липня 2025 року                        № П-764/03-03-10 звернувся громадянин</w:t>
      </w:r>
      <w:r w:rsidRPr="00EB0FD2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Пасічник Володимир Михайлович</w:t>
      </w:r>
      <w:r w:rsidRPr="00EB0FD2">
        <w:rPr>
          <w:rFonts w:ascii="Times New Roman" w:hAnsi="Times New Roman"/>
          <w:sz w:val="28"/>
          <w:szCs w:val="28"/>
        </w:rPr>
        <w:t xml:space="preserve">, який діє від імені громадянина </w:t>
      </w:r>
      <w:proofErr w:type="spellStart"/>
      <w:r w:rsidRPr="00EB0FD2">
        <w:rPr>
          <w:rFonts w:ascii="Times New Roman" w:hAnsi="Times New Roman"/>
          <w:sz w:val="28"/>
          <w:szCs w:val="28"/>
        </w:rPr>
        <w:t>Драганчука</w:t>
      </w:r>
      <w:proofErr w:type="spellEnd"/>
      <w:r w:rsidRPr="00EB0FD2">
        <w:rPr>
          <w:rFonts w:ascii="Times New Roman" w:hAnsi="Times New Roman"/>
          <w:sz w:val="28"/>
          <w:szCs w:val="28"/>
        </w:rPr>
        <w:t xml:space="preserve"> Олексія Леонідовича, згідно довіреності від 23 травня 2025 року, посвідченої старостою </w:t>
      </w:r>
      <w:proofErr w:type="spellStart"/>
      <w:r w:rsidRPr="00EB0FD2">
        <w:rPr>
          <w:rFonts w:ascii="Times New Roman" w:hAnsi="Times New Roman"/>
          <w:sz w:val="28"/>
          <w:szCs w:val="28"/>
        </w:rPr>
        <w:t>Яреськівського</w:t>
      </w:r>
      <w:proofErr w:type="spellEnd"/>
      <w:r w:rsidRPr="00EB0F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0FD2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EB0FD2">
        <w:rPr>
          <w:rFonts w:ascii="Times New Roman" w:hAnsi="Times New Roman"/>
          <w:sz w:val="28"/>
          <w:szCs w:val="28"/>
        </w:rPr>
        <w:t xml:space="preserve"> округу </w:t>
      </w:r>
      <w:proofErr w:type="spellStart"/>
      <w:r w:rsidRPr="00EB0FD2">
        <w:rPr>
          <w:rFonts w:ascii="Times New Roman" w:hAnsi="Times New Roman"/>
          <w:sz w:val="28"/>
          <w:szCs w:val="28"/>
        </w:rPr>
        <w:t>Шишацької</w:t>
      </w:r>
      <w:proofErr w:type="spellEnd"/>
      <w:r w:rsidRPr="00EB0FD2">
        <w:rPr>
          <w:rFonts w:ascii="Times New Roman" w:hAnsi="Times New Roman"/>
          <w:sz w:val="28"/>
          <w:szCs w:val="28"/>
        </w:rPr>
        <w:t xml:space="preserve"> селищної ради Полтавської області </w:t>
      </w:r>
      <w:proofErr w:type="spellStart"/>
      <w:r w:rsidRPr="00EB0FD2">
        <w:rPr>
          <w:rFonts w:ascii="Times New Roman" w:hAnsi="Times New Roman"/>
          <w:sz w:val="28"/>
          <w:szCs w:val="28"/>
        </w:rPr>
        <w:t>Миколенком</w:t>
      </w:r>
      <w:proofErr w:type="spellEnd"/>
      <w:r w:rsidRPr="00EB0FD2">
        <w:rPr>
          <w:rFonts w:ascii="Times New Roman" w:hAnsi="Times New Roman"/>
          <w:sz w:val="28"/>
          <w:szCs w:val="28"/>
        </w:rPr>
        <w:t xml:space="preserve"> Станіславом Яковичем, зареєстрованої в реєстрі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0FD2">
        <w:rPr>
          <w:rFonts w:ascii="Times New Roman" w:hAnsi="Times New Roman"/>
          <w:sz w:val="28"/>
          <w:szCs w:val="28"/>
        </w:rPr>
        <w:t>13/17</w:t>
      </w:r>
      <w:r>
        <w:rPr>
          <w:rFonts w:ascii="Times New Roman" w:hAnsi="Times New Roman"/>
          <w:sz w:val="28"/>
          <w:szCs w:val="28"/>
        </w:rPr>
        <w:t>,</w:t>
      </w:r>
      <w:r w:rsidRPr="00EB0FD2">
        <w:rPr>
          <w:b/>
          <w:sz w:val="28"/>
          <w:szCs w:val="28"/>
        </w:rPr>
        <w:t xml:space="preserve"> </w:t>
      </w:r>
      <w:r w:rsidRPr="00EB0F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дозволу на складання технічної документації із землеустрою щодо встановлення (відновлення) меж земельних ділянок в натурі (на місцевості) на території Городоцької сільської ради орієнтовною площею </w:t>
      </w:r>
      <w:bookmarkStart w:id="12" w:name="_Hlk167700226"/>
      <w:r w:rsidRPr="00EB0FD2">
        <w:rPr>
          <w:rFonts w:ascii="Times New Roman" w:eastAsia="Times New Roman" w:hAnsi="Times New Roman"/>
          <w:sz w:val="28"/>
          <w:szCs w:val="28"/>
          <w:lang w:eastAsia="ru-RU"/>
        </w:rPr>
        <w:t>3,5976 га (масив 9, ділянка 18) для ведення особистого селянського господарства (рілля)</w:t>
      </w:r>
      <w:bookmarkEnd w:id="12"/>
      <w:r w:rsidRPr="00EB0FD2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взамін сертифіката на право на земельну частку (пай) серії РВ № 0236023, виданого головою Рівненської районної державної адміністрації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 лютого 1998</w:t>
      </w:r>
      <w:r w:rsidRPr="00EB0FD2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року, на підставі </w:t>
      </w:r>
      <w:r w:rsidRPr="00EB0FD2">
        <w:rPr>
          <w:rFonts w:ascii="Times New Roman" w:hAnsi="Times New Roman"/>
          <w:bCs/>
          <w:sz w:val="28"/>
          <w:szCs w:val="28"/>
        </w:rPr>
        <w:t xml:space="preserve">копії свідоцтва про право на спадщину за законом, виданого </w:t>
      </w:r>
      <w:r w:rsidRPr="000C679A">
        <w:rPr>
          <w:rFonts w:ascii="Times New Roman" w:hAnsi="Times New Roman"/>
          <w:bCs/>
          <w:sz w:val="28"/>
          <w:szCs w:val="28"/>
        </w:rPr>
        <w:t xml:space="preserve">приватним нотаріусом Рівненського районного нотаріального округу, Рівненської області, </w:t>
      </w:r>
      <w:proofErr w:type="spellStart"/>
      <w:r w:rsidRPr="000C679A">
        <w:rPr>
          <w:rFonts w:ascii="Times New Roman" w:hAnsi="Times New Roman"/>
          <w:bCs/>
          <w:sz w:val="28"/>
          <w:szCs w:val="28"/>
        </w:rPr>
        <w:t>Кутецькою</w:t>
      </w:r>
      <w:proofErr w:type="spellEnd"/>
      <w:r w:rsidRPr="000C679A">
        <w:rPr>
          <w:rFonts w:ascii="Times New Roman" w:hAnsi="Times New Roman"/>
          <w:bCs/>
          <w:sz w:val="28"/>
          <w:szCs w:val="28"/>
        </w:rPr>
        <w:t xml:space="preserve"> В.В. від 21 липня 2025 року, зареєстрованого в реєстрі за № 733</w:t>
      </w:r>
      <w:r>
        <w:rPr>
          <w:rFonts w:ascii="Times New Roman" w:hAnsi="Times New Roman"/>
          <w:sz w:val="28"/>
          <w:szCs w:val="28"/>
        </w:rPr>
        <w:t>.</w:t>
      </w:r>
    </w:p>
    <w:p w:rsidR="008F0ED9" w:rsidRPr="00EB0FD2" w:rsidRDefault="008F0ED9" w:rsidP="008F0E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статті 3 Закону України «Про порядок виділення в натурі (на місцевості) земельних ділянок власникам земельних часток (паїв)», підставами для виділення земельних ділянок у натурі (на місцевості) власникам земельних часток (паїв) є рішення відповідної сільської, селищної, міської ради.</w:t>
      </w:r>
    </w:p>
    <w:p w:rsidR="008F0ED9" w:rsidRPr="00EB0FD2" w:rsidRDefault="008F0ED9" w:rsidP="008F0E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Особи, власники сертифікатів на право на земельну частку (пай), які виявили бажання одержати належну їм земельну частку (пай) в натурі (на місцевості), подають до відповідної сільської, селищної, міської ради заяву про виділення їм земельної частки (паю) в натурі (на місцевості).</w:t>
      </w:r>
    </w:p>
    <w:p w:rsidR="008F0ED9" w:rsidRPr="00EB0FD2" w:rsidRDefault="008F0ED9" w:rsidP="008F0E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Земельна частка (пай) виділяється її власнику в натурі (на місцевості), як правило, однією земельною ділянкою. За бажанням власника земельної частки (паю) йому можуть бути виділені в натурі (на місцевості) дві земельні ділянки з різним складом сільськогосподарських угідь (рілля, багаторічні насадження, сінокоси або пасовища).</w:t>
      </w:r>
    </w:p>
    <w:p w:rsidR="008F0ED9" w:rsidRPr="00EB0FD2" w:rsidRDefault="008F0ED9" w:rsidP="008F0ED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Згідно з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ведення особистого селянського господарства – не більше 2,0 гектара.</w:t>
      </w:r>
    </w:p>
    <w:p w:rsidR="008F0ED9" w:rsidRPr="00EB0FD2" w:rsidRDefault="008F0ED9" w:rsidP="008F0ED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Розмір земельних ділянок, що передаються безоплатно громадянину для ведення особистого селянського господарства, може бути збільшено у разі отримання в натурі (на місцевості) земельної частки (паю).</w:t>
      </w:r>
    </w:p>
    <w:p w:rsidR="008F0ED9" w:rsidRPr="00EB0FD2" w:rsidRDefault="008F0ED9" w:rsidP="008F0ED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  Мета і шляхи її досягнення.</w:t>
      </w:r>
    </w:p>
    <w:p w:rsidR="008F0ED9" w:rsidRPr="00EB0FD2" w:rsidRDefault="008F0ED9" w:rsidP="008F0E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разі прийняття цього рішення, буде надано дозвіл громадянину </w:t>
      </w:r>
      <w:proofErr w:type="spellStart"/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Драганчуку</w:t>
      </w:r>
      <w:proofErr w:type="spellEnd"/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Олексію Леонідовичу </w:t>
      </w:r>
      <w:r w:rsidRPr="00EB0FD2">
        <w:rPr>
          <w:rFonts w:ascii="Times New Roman" w:eastAsia="Times New Roman" w:hAnsi="Times New Roman"/>
          <w:sz w:val="28"/>
          <w:szCs w:val="28"/>
          <w:lang w:eastAsia="ru-RU"/>
        </w:rPr>
        <w:t>на складання технічної документації із землеустрою щодо встановлення (відновлення) меж земельних ділянок в натурі (на місцевості) взамін сертифіката на право на земельну частку (пай) орієнтовною площею 3,5976 га (масив 9, ділянка 18) для ведення особистого селянського господарства (рілля)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0F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Pr="00EB0FD2">
        <w:rPr>
          <w:rFonts w:ascii="Times New Roman" w:eastAsia="Times New Roman" w:hAnsi="Times New Roman"/>
          <w:sz w:val="28"/>
          <w:szCs w:val="28"/>
          <w:lang w:val="ru-RU" w:eastAsia="ru-RU"/>
        </w:rPr>
        <w:t>території</w:t>
      </w:r>
      <w:proofErr w:type="spellEnd"/>
      <w:r w:rsidRPr="00EB0F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Городоцької </w:t>
      </w:r>
      <w:proofErr w:type="spellStart"/>
      <w:r w:rsidRPr="00EB0FD2">
        <w:rPr>
          <w:rFonts w:ascii="Times New Roman" w:eastAsia="Times New Roman" w:hAnsi="Times New Roman"/>
          <w:sz w:val="28"/>
          <w:szCs w:val="28"/>
          <w:lang w:val="ru-RU" w:eastAsia="ru-RU"/>
        </w:rPr>
        <w:t>сільської</w:t>
      </w:r>
      <w:proofErr w:type="spellEnd"/>
      <w:r w:rsidRPr="00EB0F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</w:t>
      </w:r>
      <w:r w:rsidRPr="00EB0F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F0ED9" w:rsidRPr="00EB0FD2" w:rsidRDefault="008F0ED9" w:rsidP="008F0E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   Правові аспекти.</w:t>
      </w:r>
    </w:p>
    <w:p w:rsidR="008F0ED9" w:rsidRPr="00EB0FD2" w:rsidRDefault="008F0ED9" w:rsidP="008F0E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Рішення буде прийняте відповідно до статей 12, 81, 116, 118, 121, 122 Земельного кодексу України, Закону України «Про землеустрій», статей 2, 3 Закону України «Про порядок виділення в натурі (на місцевості) земельних ділянок власникам земельних часток (паїв)»</w:t>
      </w:r>
      <w:r w:rsidRPr="00EB0FD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керуючись статтями 26, 59 Закону України «Про місцеве самоврядування в Україні»</w:t>
      </w:r>
      <w:r w:rsidRPr="00EB0FD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F0ED9" w:rsidRPr="00EB0FD2" w:rsidRDefault="008F0ED9" w:rsidP="008F0E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  Фінансово-економічне обґрунтування.</w:t>
      </w:r>
    </w:p>
    <w:p w:rsidR="008F0ED9" w:rsidRPr="00EB0FD2" w:rsidRDefault="008F0ED9" w:rsidP="008F0E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потребується.</w:t>
      </w:r>
    </w:p>
    <w:p w:rsidR="008F0ED9" w:rsidRPr="00EB0FD2" w:rsidRDefault="008F0ED9" w:rsidP="008F0ED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   Позиція заінтересованих органів.</w:t>
      </w:r>
    </w:p>
    <w:p w:rsidR="008F0ED9" w:rsidRPr="00EB0FD2" w:rsidRDefault="008F0ED9" w:rsidP="008F0E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інспектуючих</w:t>
      </w:r>
      <w:proofErr w:type="spellEnd"/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організацій.</w:t>
      </w:r>
    </w:p>
    <w:p w:rsidR="008F0ED9" w:rsidRPr="00EB0FD2" w:rsidRDefault="008F0ED9" w:rsidP="008F0ED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   Регіональний аспект.</w:t>
      </w:r>
    </w:p>
    <w:p w:rsidR="008F0ED9" w:rsidRPr="00EB0FD2" w:rsidRDefault="008F0ED9" w:rsidP="008F0E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Оформлення правовстановлюючих документів на земельні ділянки та надходження платежів до місцевого бюджету у вигляді земельного податку.</w:t>
      </w:r>
    </w:p>
    <w:p w:rsidR="008F0ED9" w:rsidRPr="00EB0FD2" w:rsidRDefault="008F0ED9" w:rsidP="008F0ED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   Громадське обговорення.</w:t>
      </w:r>
    </w:p>
    <w:p w:rsidR="008F0ED9" w:rsidRPr="00EB0FD2" w:rsidRDefault="008F0ED9" w:rsidP="008F0E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8F0ED9" w:rsidRPr="00EB0FD2" w:rsidRDefault="008F0ED9" w:rsidP="008F0ED9">
      <w:pPr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8.   Прогноз результатів.</w:t>
      </w:r>
    </w:p>
    <w:p w:rsidR="008F0ED9" w:rsidRPr="00EB0FD2" w:rsidRDefault="008F0ED9" w:rsidP="008F0ED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Прийняте рішення сприятиме оформленню в подальшому громадянином права власності на земельні ділянки </w:t>
      </w:r>
      <w:r w:rsidRPr="00EB0FD2">
        <w:rPr>
          <w:rFonts w:ascii="Times New Roman" w:eastAsia="Times New Roman" w:hAnsi="Times New Roman"/>
          <w:color w:val="000000"/>
          <w:sz w:val="28"/>
          <w:szCs w:val="28"/>
        </w:rPr>
        <w:t>в установленому законодавством порядку.</w:t>
      </w:r>
    </w:p>
    <w:p w:rsidR="008F0ED9" w:rsidRDefault="008F0ED9" w:rsidP="008F0ED9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0ED9" w:rsidRPr="00EB0FD2" w:rsidRDefault="008F0ED9" w:rsidP="008F0ED9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0ED9" w:rsidRPr="00EB0FD2" w:rsidRDefault="008F0ED9" w:rsidP="008F0ED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B0FD2">
        <w:rPr>
          <w:rFonts w:ascii="Times New Roman" w:hAnsi="Times New Roman"/>
          <w:color w:val="000000"/>
          <w:sz w:val="28"/>
          <w:szCs w:val="28"/>
          <w:lang w:eastAsia="ru-RU"/>
        </w:rPr>
        <w:t>Начальник відділу</w:t>
      </w:r>
      <w:r w:rsidRPr="00EB0FD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архітектури,</w:t>
      </w:r>
    </w:p>
    <w:p w:rsidR="008F0ED9" w:rsidRPr="00EB0FD2" w:rsidRDefault="008F0ED9" w:rsidP="008F0ED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B0FD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земельних відносин та </w:t>
      </w:r>
      <w:proofErr w:type="spellStart"/>
      <w:r w:rsidRPr="00EB0FD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житлово-</w:t>
      </w:r>
      <w:proofErr w:type="spellEnd"/>
    </w:p>
    <w:p w:rsidR="008F0ED9" w:rsidRPr="00EB0FD2" w:rsidRDefault="008F0ED9" w:rsidP="008F0ED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B0FD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комунального господарства</w:t>
      </w:r>
    </w:p>
    <w:p w:rsidR="008F0ED9" w:rsidRPr="00EB0FD2" w:rsidRDefault="008F0ED9" w:rsidP="008F0ED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B0FD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сільської ради                                                                             Тетяна ОПАНАСИК</w:t>
      </w:r>
    </w:p>
    <w:p w:rsidR="008F0ED9" w:rsidRPr="00EB0FD2" w:rsidRDefault="008F0ED9" w:rsidP="008F0ED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F0ED9" w:rsidRPr="00EB0FD2" w:rsidRDefault="008F0ED9" w:rsidP="008F0ED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0F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Виконавець </w:t>
      </w:r>
    </w:p>
    <w:p w:rsidR="008F0ED9" w:rsidRPr="00EB0FD2" w:rsidRDefault="008F0ED9" w:rsidP="008F0ED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B0FD2">
        <w:rPr>
          <w:rFonts w:ascii="Times New Roman" w:hAnsi="Times New Roman"/>
          <w:color w:val="000000"/>
          <w:sz w:val="28"/>
          <w:szCs w:val="28"/>
          <w:lang w:eastAsia="ru-RU"/>
        </w:rPr>
        <w:t>головний спеціаліст землевпорядник відділу</w:t>
      </w:r>
    </w:p>
    <w:p w:rsidR="008F0ED9" w:rsidRPr="00EB0FD2" w:rsidRDefault="008F0ED9" w:rsidP="008F0ED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B0FD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архітектури, земельних</w:t>
      </w:r>
      <w:r w:rsidRPr="00EB0F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0FD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відносин та </w:t>
      </w:r>
      <w:proofErr w:type="spellStart"/>
      <w:r w:rsidRPr="00EB0FD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житлово-</w:t>
      </w:r>
      <w:proofErr w:type="spellEnd"/>
    </w:p>
    <w:p w:rsidR="008F0ED9" w:rsidRPr="00EB0FD2" w:rsidRDefault="008F0ED9" w:rsidP="008F0ED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0FD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комунального</w:t>
      </w:r>
      <w:r w:rsidRPr="00EB0F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0FD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господарства сільської ради</w:t>
      </w:r>
    </w:p>
    <w:p w:rsidR="008F0ED9" w:rsidRPr="00EB0FD2" w:rsidRDefault="008F0ED9" w:rsidP="008F0ED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B0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Алла ЛАКУСТА</w:t>
      </w:r>
    </w:p>
    <w:p w:rsidR="00BE0940" w:rsidRDefault="00BE0940"/>
    <w:sectPr w:rsidR="00BE0940" w:rsidSect="00C34A3D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462B">
      <w:pPr>
        <w:spacing w:after="0" w:line="240" w:lineRule="auto"/>
      </w:pPr>
      <w:r>
        <w:separator/>
      </w:r>
    </w:p>
  </w:endnote>
  <w:endnote w:type="continuationSeparator" w:id="0">
    <w:p w:rsidR="00000000" w:rsidRDefault="00BD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462B">
      <w:pPr>
        <w:spacing w:after="0" w:line="240" w:lineRule="auto"/>
      </w:pPr>
      <w:r>
        <w:separator/>
      </w:r>
    </w:p>
  </w:footnote>
  <w:footnote w:type="continuationSeparator" w:id="0">
    <w:p w:rsidR="00000000" w:rsidRDefault="00BD4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4B" w:rsidRPr="00C84E88" w:rsidRDefault="00BE0940">
    <w:pPr>
      <w:pStyle w:val="a3"/>
      <w:jc w:val="center"/>
      <w:rPr>
        <w:rFonts w:ascii="Times New Roman" w:hAnsi="Times New Roman"/>
        <w:sz w:val="24"/>
        <w:szCs w:val="24"/>
      </w:rPr>
    </w:pPr>
    <w:r w:rsidRPr="00C84E88">
      <w:rPr>
        <w:rFonts w:ascii="Times New Roman" w:hAnsi="Times New Roman"/>
        <w:sz w:val="24"/>
        <w:szCs w:val="24"/>
      </w:rPr>
      <w:fldChar w:fldCharType="begin"/>
    </w:r>
    <w:r w:rsidRPr="00C84E88">
      <w:rPr>
        <w:rFonts w:ascii="Times New Roman" w:hAnsi="Times New Roman"/>
        <w:sz w:val="24"/>
        <w:szCs w:val="24"/>
      </w:rPr>
      <w:instrText xml:space="preserve"> PAGE   \* MERGEFORMAT </w:instrText>
    </w:r>
    <w:r w:rsidRPr="00C84E88">
      <w:rPr>
        <w:rFonts w:ascii="Times New Roman" w:hAnsi="Times New Roman"/>
        <w:sz w:val="24"/>
        <w:szCs w:val="24"/>
      </w:rPr>
      <w:fldChar w:fldCharType="separate"/>
    </w:r>
    <w:r w:rsidR="00BD462B">
      <w:rPr>
        <w:rFonts w:ascii="Times New Roman" w:hAnsi="Times New Roman"/>
        <w:noProof/>
        <w:sz w:val="24"/>
        <w:szCs w:val="24"/>
      </w:rPr>
      <w:t>2</w:t>
    </w:r>
    <w:r w:rsidRPr="00C84E88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7C" w:rsidRPr="00580A89" w:rsidRDefault="00BE0940" w:rsidP="00ED1F7C">
    <w:pPr>
      <w:pStyle w:val="a3"/>
      <w:jc w:val="center"/>
      <w:rPr>
        <w:rFonts w:ascii="Times New Roman" w:hAnsi="Times New Roman"/>
        <w:sz w:val="24"/>
        <w:szCs w:val="24"/>
      </w:rPr>
    </w:pPr>
    <w:r w:rsidRPr="00580A89">
      <w:rPr>
        <w:rFonts w:ascii="Times New Roman" w:hAnsi="Times New Roman"/>
        <w:sz w:val="24"/>
        <w:szCs w:val="24"/>
      </w:rPr>
      <w:fldChar w:fldCharType="begin"/>
    </w:r>
    <w:r w:rsidRPr="00580A89">
      <w:rPr>
        <w:rFonts w:ascii="Times New Roman" w:hAnsi="Times New Roman"/>
        <w:sz w:val="24"/>
        <w:szCs w:val="24"/>
      </w:rPr>
      <w:instrText>PAGE   \* MERGEFORMAT</w:instrText>
    </w:r>
    <w:r w:rsidRPr="00580A89">
      <w:rPr>
        <w:rFonts w:ascii="Times New Roman" w:hAnsi="Times New Roman"/>
        <w:sz w:val="24"/>
        <w:szCs w:val="24"/>
      </w:rPr>
      <w:fldChar w:fldCharType="separate"/>
    </w:r>
    <w:r w:rsidR="00BD462B">
      <w:rPr>
        <w:rFonts w:ascii="Times New Roman" w:hAnsi="Times New Roman"/>
        <w:noProof/>
        <w:sz w:val="24"/>
        <w:szCs w:val="24"/>
      </w:rPr>
      <w:t>2</w:t>
    </w:r>
    <w:r w:rsidRPr="00580A8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03709"/>
    <w:multiLevelType w:val="hybridMultilevel"/>
    <w:tmpl w:val="4EC41200"/>
    <w:lvl w:ilvl="0" w:tplc="80522B3E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0ED9"/>
    <w:rsid w:val="008F0ED9"/>
    <w:rsid w:val="00BD462B"/>
    <w:rsid w:val="00B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F0ED9"/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8F0E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8F0E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8F0E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8F0E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8F0ED9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F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0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4896</Words>
  <Characters>2792</Characters>
  <Application>Microsoft Office Word</Application>
  <DocSecurity>0</DocSecurity>
  <Lines>23</Lines>
  <Paragraphs>15</Paragraphs>
  <ScaleCrop>false</ScaleCrop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3</cp:revision>
  <dcterms:created xsi:type="dcterms:W3CDTF">2025-10-14T08:23:00Z</dcterms:created>
  <dcterms:modified xsi:type="dcterms:W3CDTF">2025-10-16T12:16:00Z</dcterms:modified>
</cp:coreProperties>
</file>