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F38CA" w14:textId="060249A1" w:rsidR="00AC20DC" w:rsidRPr="00230AB0" w:rsidRDefault="00AC20DC" w:rsidP="002508BD">
      <w:pPr>
        <w:spacing w:after="0" w:line="240" w:lineRule="auto"/>
        <w:ind w:left="5245" w:right="56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Додаток</w:t>
      </w:r>
    </w:p>
    <w:p w14:paraId="4BD74173" w14:textId="453D3C19" w:rsidR="00AC20DC" w:rsidRPr="00230AB0" w:rsidRDefault="00AC20DC" w:rsidP="002508BD">
      <w:pPr>
        <w:spacing w:after="0" w:line="240" w:lineRule="auto"/>
        <w:ind w:left="5245" w:right="14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до рішення виконавчого комітету Городоцької сільської ради</w:t>
      </w:r>
    </w:p>
    <w:p w14:paraId="7D70E4F0" w14:textId="135D3A5A" w:rsidR="00AC20DC" w:rsidRPr="00230AB0" w:rsidRDefault="00230AB0" w:rsidP="002508BD">
      <w:pPr>
        <w:spacing w:after="0" w:line="240" w:lineRule="auto"/>
        <w:ind w:left="5245" w:right="560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21.08.2025 </w:t>
      </w:r>
      <w:r w:rsidR="00AC20DC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194</w:t>
      </w:r>
    </w:p>
    <w:p w14:paraId="1D23CB3C" w14:textId="77777777" w:rsidR="00AC20DC" w:rsidRPr="00230AB0" w:rsidRDefault="00AC20DC" w:rsidP="002508BD">
      <w:pPr>
        <w:spacing w:after="368" w:line="240" w:lineRule="auto"/>
        <w:ind w:right="560"/>
        <w:jc w:val="right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259"/>
      </w:tblGrid>
      <w:tr w:rsidR="00AC20DC" w:rsidRPr="00230AB0" w14:paraId="476E7D44" w14:textId="77777777" w:rsidTr="00796DAF">
        <w:tc>
          <w:tcPr>
            <w:tcW w:w="4644" w:type="dxa"/>
          </w:tcPr>
          <w:p w14:paraId="25164235" w14:textId="77777777" w:rsidR="00AC20DC" w:rsidRPr="00230AB0" w:rsidRDefault="00AC20DC" w:rsidP="002508BD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Затверджено </w:t>
            </w:r>
          </w:p>
          <w:p w14:paraId="71E31448" w14:textId="79406366" w:rsidR="00AC20DC" w:rsidRPr="00230AB0" w:rsidRDefault="002508BD" w:rsidP="002508BD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Р</w:t>
            </w:r>
            <w:r w:rsidR="00AC20DC"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ішення виконавчого комітету Городоцької сільської ради</w:t>
            </w:r>
          </w:p>
          <w:p w14:paraId="0DB0583D" w14:textId="6A22006F" w:rsidR="00AC20DC" w:rsidRPr="00230AB0" w:rsidRDefault="00AC20DC" w:rsidP="00FC597A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____________</w:t>
            </w:r>
            <w:r w:rsidR="00767C83"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___</w:t>
            </w:r>
            <w:r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___ №_____</w:t>
            </w:r>
          </w:p>
        </w:tc>
        <w:tc>
          <w:tcPr>
            <w:tcW w:w="5354" w:type="dxa"/>
          </w:tcPr>
          <w:p w14:paraId="508D8801" w14:textId="3AD06354" w:rsidR="00AC20DC" w:rsidRPr="00230AB0" w:rsidRDefault="00AC20DC" w:rsidP="002508BD">
            <w:pPr>
              <w:ind w:left="676" w:right="560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Схвалено</w:t>
            </w:r>
          </w:p>
          <w:p w14:paraId="2D352067" w14:textId="7E900C82" w:rsidR="00AC20DC" w:rsidRPr="00230AB0" w:rsidRDefault="002508BD" w:rsidP="002508BD">
            <w:pPr>
              <w:ind w:left="676" w:right="-1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Рішення</w:t>
            </w:r>
            <w:r w:rsidR="00AC20DC"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місцевої</w:t>
            </w:r>
            <w:r w:rsidR="00796DAF"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і</w:t>
            </w:r>
            <w:r w:rsidR="00AC20DC"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нвестиційної ради при виконавчому комітеті Городоцької сільської ради</w:t>
            </w:r>
          </w:p>
          <w:p w14:paraId="4135C90B" w14:textId="59C9A637" w:rsidR="00AC20DC" w:rsidRPr="00230AB0" w:rsidRDefault="00AC20DC" w:rsidP="002508BD">
            <w:pPr>
              <w:ind w:left="676" w:right="560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Протокол від 28.08.2025 № 2</w:t>
            </w:r>
          </w:p>
        </w:tc>
      </w:tr>
    </w:tbl>
    <w:p w14:paraId="569DE887" w14:textId="5FFF566F" w:rsidR="00BB55BA" w:rsidRPr="00230AB0" w:rsidRDefault="00BB55BA" w:rsidP="00FC597A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</w:p>
    <w:p w14:paraId="02EE57A4" w14:textId="77777777" w:rsidR="001F456F" w:rsidRPr="00230AB0" w:rsidRDefault="001F456F" w:rsidP="00FC597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t>Середньостроковий план</w:t>
      </w:r>
      <w:r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br/>
        <w:t xml:space="preserve">пріоритетних публічних інвестицій </w:t>
      </w:r>
      <w:r w:rsidR="00040D60"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t>Городоцької територіальної г</w:t>
      </w:r>
      <w:r w:rsidR="00B56A64"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t>р</w:t>
      </w:r>
      <w:r w:rsidR="00040D60"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t>омади</w:t>
      </w:r>
      <w:r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br/>
        <w:t xml:space="preserve">на </w:t>
      </w:r>
      <w:r w:rsidRPr="00230AB0">
        <w:rPr>
          <w:rStyle w:val="12"/>
          <w:rFonts w:eastAsiaTheme="majorEastAsia"/>
          <w:color w:val="auto"/>
          <w:sz w:val="28"/>
          <w:szCs w:val="28"/>
        </w:rPr>
        <w:t>2026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- </w:t>
      </w:r>
      <w:r w:rsidRPr="00230AB0">
        <w:rPr>
          <w:rStyle w:val="12"/>
          <w:rFonts w:eastAsiaTheme="majorEastAsia"/>
          <w:color w:val="auto"/>
          <w:sz w:val="28"/>
          <w:szCs w:val="28"/>
        </w:rPr>
        <w:t>2028</w:t>
      </w:r>
      <w:r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 роки</w:t>
      </w:r>
    </w:p>
    <w:p w14:paraId="1E4BF149" w14:textId="77777777" w:rsidR="00FC597A" w:rsidRPr="00230AB0" w:rsidRDefault="00FC597A" w:rsidP="005306C2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</w:p>
    <w:p w14:paraId="0CA4E4D4" w14:textId="15CE16C3" w:rsidR="001F456F" w:rsidRPr="00230AB0" w:rsidRDefault="001F456F" w:rsidP="005306C2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  <w:r w:rsidRPr="00230AB0">
        <w:rPr>
          <w:rFonts w:ascii="Times New Roman" w:hAnsi="Times New Roman" w:cs="Times New Roman"/>
          <w:b/>
          <w:sz w:val="28"/>
          <w:szCs w:val="28"/>
          <w:lang w:eastAsia="uk-UA" w:bidi="uk-UA"/>
        </w:rPr>
        <w:t>Загальна частина</w:t>
      </w:r>
    </w:p>
    <w:p w14:paraId="5A13B94C" w14:textId="77777777" w:rsidR="005306C2" w:rsidRPr="00230AB0" w:rsidRDefault="005306C2" w:rsidP="005306C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B5FFA" w14:textId="77777777" w:rsidR="001F456F" w:rsidRPr="00230AB0" w:rsidRDefault="001F456F" w:rsidP="00AA4171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Середньостроковий план пріоритетних публічних інвестицій (далі - середньостроковий план) розроблено відповідно до абзацу другого частини третьої статті 33</w:t>
      </w:r>
      <w:r w:rsidRPr="00230AB0">
        <w:rPr>
          <w:rFonts w:ascii="Times New Roman" w:hAnsi="Times New Roman" w:cs="Times New Roman"/>
          <w:sz w:val="28"/>
          <w:szCs w:val="28"/>
          <w:vertAlign w:val="superscript"/>
          <w:lang w:eastAsia="uk-UA" w:bidi="uk-UA"/>
        </w:rPr>
        <w:t>1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Бюджетного кодексу України та Порядку розроблення та моніторингу реалізації середньострокового плану пріоритетних публічних інвестицій держави, затвердженого постановою Кабінету Міністрів України від 28 лютого 2025 року № 294.</w:t>
      </w:r>
    </w:p>
    <w:p w14:paraId="5CCDC4D0" w14:textId="77777777" w:rsidR="001F456F" w:rsidRPr="00230AB0" w:rsidRDefault="001F456F" w:rsidP="00AA4171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Середньостроковий план формує основу для побудови ефективної та дієвої системи управління публічними інвестиціями, що забезпечує оптимізацію використання бюджетних ресурсів, підвищення прозорості у використанні публічних коштів та інтеграцію публічних інвестицій у загальний процес стратегічного планування, а також дозволяє зосередити ресурси на найбільш важливих для </w:t>
      </w:r>
      <w:r w:rsidR="00F611D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Городоцької територіальної </w:t>
      </w:r>
      <w:r w:rsidR="007D5613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громади</w:t>
      </w:r>
      <w:r w:rsidR="00F611D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(далі – громада)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публічних інвестиційних </w:t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про</w:t>
      </w:r>
      <w:r w:rsidR="007D5613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є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ктах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(далі - </w:t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про</w:t>
      </w:r>
      <w:r w:rsidR="007D5613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є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кт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) та програмах публічних інвестицій (далі - програма).</w:t>
      </w:r>
    </w:p>
    <w:p w14:paraId="5D0449B2" w14:textId="77777777" w:rsidR="001F456F" w:rsidRPr="00230AB0" w:rsidRDefault="001F456F" w:rsidP="00AA4171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Середньостроковий план визначає:</w:t>
      </w:r>
    </w:p>
    <w:p w14:paraId="088C2A01" w14:textId="77777777" w:rsidR="001F456F" w:rsidRPr="00230AB0" w:rsidRDefault="001F456F" w:rsidP="00AA4171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-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ab/>
        <w:t>наскрізні стратегічні цілі здійснення публічних інвестицій;</w:t>
      </w:r>
    </w:p>
    <w:p w14:paraId="043410E7" w14:textId="77777777" w:rsidR="001F456F" w:rsidRPr="00230AB0" w:rsidRDefault="001F456F" w:rsidP="00AA4171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-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ab/>
        <w:t>пріоритетні галузі (сектори) для публічного інвестування;</w:t>
      </w:r>
    </w:p>
    <w:p w14:paraId="5C792BA8" w14:textId="77777777" w:rsidR="001F456F" w:rsidRPr="00230AB0" w:rsidRDefault="001F456F" w:rsidP="00AA4171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-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ab/>
        <w:t xml:space="preserve">основні напрями публічного інвестування, у тому числі за діючими </w:t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проєктами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та програмами, цільові показники цих напрямів в розрізі сфер державної політики, регіонів і відповідний орієнтовний розподіл коштів за рахунок різних джерел фінансування;</w:t>
      </w:r>
    </w:p>
    <w:p w14:paraId="2F8CBFA6" w14:textId="77777777" w:rsidR="001F456F" w:rsidRPr="00230AB0" w:rsidRDefault="001F456F" w:rsidP="00AA4171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-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ab/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підсектори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галузей (секторів) для публічного інвестування.</w:t>
      </w:r>
    </w:p>
    <w:p w14:paraId="45A10132" w14:textId="77777777" w:rsidR="001F456F" w:rsidRPr="00230AB0" w:rsidRDefault="001F456F" w:rsidP="002508BD">
      <w:pPr>
        <w:spacing w:after="333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Сфера дії середньострокового плану включає публічні інвестиції, що спрямовані на реалізацію </w:t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про</w:t>
      </w:r>
      <w:r w:rsidR="00F611D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є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та програм. Водночас не охоплює компенсації за пошкодження та зни</w:t>
      </w:r>
      <w:r w:rsidRPr="00230AB0">
        <w:rPr>
          <w:rStyle w:val="22"/>
          <w:rFonts w:eastAsiaTheme="majorEastAsia"/>
          <w:color w:val="auto"/>
          <w:u w:val="none"/>
        </w:rPr>
        <w:t>щ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а також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гранти, програми підтримки бізнесу, фінансування від міжнародних фінансових організацій для приватного сектора та інші інструменти і форми підтримки бізнесу та громадян, які не є публічними інвестиціями у розумінні Бюджетного кодексу України.</w:t>
      </w:r>
    </w:p>
    <w:p w14:paraId="3EDB76B5" w14:textId="77777777" w:rsidR="001F456F" w:rsidRPr="00230AB0" w:rsidRDefault="001F456F" w:rsidP="002508BD">
      <w:pPr>
        <w:pStyle w:val="32"/>
        <w:shd w:val="clear" w:color="auto" w:fill="auto"/>
        <w:spacing w:before="0" w:after="0" w:line="240" w:lineRule="auto"/>
        <w:ind w:left="3520"/>
        <w:jc w:val="both"/>
        <w:rPr>
          <w:lang w:eastAsia="uk-UA" w:bidi="uk-UA"/>
        </w:rPr>
      </w:pPr>
      <w:r w:rsidRPr="00230AB0">
        <w:rPr>
          <w:lang w:eastAsia="uk-UA" w:bidi="uk-UA"/>
        </w:rPr>
        <w:t>Описова частина</w:t>
      </w:r>
    </w:p>
    <w:p w14:paraId="17EC2FC0" w14:textId="77777777" w:rsidR="002508BD" w:rsidRPr="00230AB0" w:rsidRDefault="002508BD" w:rsidP="002508BD">
      <w:pPr>
        <w:pStyle w:val="af6"/>
        <w:rPr>
          <w:lang w:eastAsia="uk-UA" w:bidi="uk-UA"/>
        </w:rPr>
      </w:pPr>
    </w:p>
    <w:p w14:paraId="525D3045" w14:textId="57CE1443" w:rsidR="001F456F" w:rsidRPr="00230AB0" w:rsidRDefault="001F456F" w:rsidP="002508BD">
      <w:pPr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Середньостроковий план розроблено</w:t>
      </w:r>
      <w:r w:rsidR="00B31FAD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56620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відділом бухгалтерського обліку, звітності та економіки Городоцької сільської ради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на підставі пропозицій </w:t>
      </w:r>
      <w:r w:rsidR="00F611D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структурних підрозділів </w:t>
      </w:r>
      <w:r w:rsidR="00EB5945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Городоцької сільської ради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відповідно до цілей і завдань, визначених документами стратегічного планування, у межах орієнтовного граничного сукупного обсягу</w:t>
      </w:r>
      <w:r w:rsidR="002508BD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публічних інвестицій на середньостроковий період, доведеного </w:t>
      </w:r>
      <w:r w:rsidR="00F611D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фінансовим відділом Городоцької сільської ради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</w:p>
    <w:p w14:paraId="5C11A028" w14:textId="02E4AF58" w:rsidR="001F456F" w:rsidRPr="00230AB0" w:rsidRDefault="001F456F" w:rsidP="00AA4171">
      <w:pPr>
        <w:pStyle w:val="af6"/>
        <w:jc w:val="center"/>
        <w:rPr>
          <w:rFonts w:ascii="Times New Roman" w:hAnsi="Times New Roman" w:cs="Times New Roman"/>
          <w:i/>
          <w:sz w:val="28"/>
          <w:szCs w:val="28"/>
          <w:lang w:eastAsia="uk-UA" w:bidi="uk-UA"/>
        </w:rPr>
      </w:pPr>
      <w:r w:rsidRPr="00230AB0">
        <w:rPr>
          <w:rFonts w:ascii="Times New Roman" w:hAnsi="Times New Roman" w:cs="Times New Roman"/>
          <w:i/>
          <w:sz w:val="28"/>
          <w:szCs w:val="28"/>
          <w:lang w:eastAsia="uk-UA" w:bidi="uk-UA"/>
        </w:rPr>
        <w:t>Наскрізні стратегічні цілі здійснення публічних інвестицій</w:t>
      </w:r>
    </w:p>
    <w:p w14:paraId="1A277600" w14:textId="77777777" w:rsidR="00AA4171" w:rsidRPr="00230AB0" w:rsidRDefault="00AA4171" w:rsidP="00AA4171">
      <w:pPr>
        <w:pStyle w:val="af6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39F73F" w14:textId="77777777" w:rsidR="001F456F" w:rsidRPr="00230AB0" w:rsidRDefault="001F456F" w:rsidP="002508BD">
      <w:pPr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Наскрізними стратегічними цілями здійснення публічних інвестицій (далі - наскрізні стратегічні цілі) є цілі, що мають міжгалузевий (</w:t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міжсекторальний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) характер, відповідають </w:t>
      </w:r>
      <w:r w:rsidR="00F611D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місцевим або н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аціональним пріоритетам розвитку, для досягнення яких об’єднують зус</w:t>
      </w:r>
      <w:bookmarkStart w:id="0" w:name="_GoBack"/>
      <w:bookmarkEnd w:id="0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илля органи влади та фізичні і юридичні особи, громадські об’єднання, інші суб’єкти, які можуть вплинути на процес досягнення цілей та/або на яких можуть вплинути їх результати.</w:t>
      </w:r>
    </w:p>
    <w:p w14:paraId="69CF081F" w14:textId="2F3582D5" w:rsidR="00B31FAD" w:rsidRPr="00230AB0" w:rsidRDefault="00B31FAD" w:rsidP="002508BD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30AB0">
        <w:rPr>
          <w:rFonts w:ascii="Times New Roman" w:hAnsi="Times New Roman"/>
          <w:sz w:val="28"/>
          <w:szCs w:val="28"/>
          <w:u w:val="single"/>
          <w:lang w:eastAsia="uk-UA" w:bidi="uk-UA"/>
        </w:rPr>
        <w:t>На 2026 – 2028 роки наскрізними стратегічними цілями є</w:t>
      </w:r>
      <w:r w:rsidR="00203B2D" w:rsidRPr="00230AB0">
        <w:rPr>
          <w:rFonts w:ascii="Times New Roman" w:hAnsi="Times New Roman"/>
          <w:sz w:val="28"/>
          <w:szCs w:val="28"/>
          <w:u w:val="single"/>
          <w:lang w:eastAsia="uk-UA" w:bidi="uk-UA"/>
        </w:rPr>
        <w:t>:</w:t>
      </w:r>
      <w:r w:rsidRPr="00230AB0">
        <w:rPr>
          <w:rFonts w:ascii="Times New Roman" w:hAnsi="Times New Roman"/>
          <w:sz w:val="28"/>
          <w:szCs w:val="28"/>
          <w:u w:val="single"/>
          <w:lang w:eastAsia="uk-UA" w:bidi="uk-UA"/>
        </w:rPr>
        <w:t xml:space="preserve"> забезпечення закладів освіти, що надають загальну середню освіту, захисними спорудами цивільного захисту для забезпечення доступу до якісної освіти; </w:t>
      </w:r>
      <w:r w:rsidRPr="00230AB0">
        <w:rPr>
          <w:rFonts w:ascii="Times New Roman" w:hAnsi="Times New Roman"/>
          <w:sz w:val="28"/>
          <w:szCs w:val="28"/>
        </w:rPr>
        <w:t>відновлення та модернізація харчоблоків закладів освіти з використанням новітніх технологічних процесів, покращення показників енергоефективності та дотримання принципів системи НАССР; покращення матеріально-технічної бази закладів освіти, забезпечення якості освітніх послуг, зокрема у сільській місцевості</w:t>
      </w:r>
      <w:r w:rsidR="00203B2D" w:rsidRPr="00230AB0">
        <w:rPr>
          <w:rFonts w:ascii="Times New Roman" w:hAnsi="Times New Roman"/>
          <w:sz w:val="28"/>
          <w:szCs w:val="28"/>
        </w:rPr>
        <w:t xml:space="preserve">; </w:t>
      </w:r>
      <w:r w:rsidR="0017711E" w:rsidRPr="00230AB0">
        <w:rPr>
          <w:rFonts w:ascii="Times New Roman" w:hAnsi="Times New Roman"/>
          <w:sz w:val="28"/>
          <w:szCs w:val="28"/>
        </w:rPr>
        <w:t>створення умов для розвитку громадянського суспільства та соціальної підтримки; розбудова безпечного простору.</w:t>
      </w:r>
    </w:p>
    <w:p w14:paraId="712D9A69" w14:textId="70BEBEFC" w:rsidR="001F456F" w:rsidRPr="00230AB0" w:rsidRDefault="001F456F" w:rsidP="002508BD">
      <w:pPr>
        <w:spacing w:after="333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Наскрізні стратегічні цілі мають ключове значення для досягнення сталого розвитку та соціальної справедливості. Їх реалізація передбачає раціональне використання енергоресурсів, впровадження енергоефективних технологій, адаптацію інфраструктури до нових викликів, врахування принципів рівності, </w:t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безбар’єрності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, доступності для всіх категорій населення.</w:t>
      </w:r>
    </w:p>
    <w:p w14:paraId="7D89AEB8" w14:textId="77777777" w:rsidR="001F456F" w:rsidRPr="00230AB0" w:rsidRDefault="001F456F" w:rsidP="002508BD">
      <w:pPr>
        <w:pStyle w:val="52"/>
        <w:shd w:val="clear" w:color="auto" w:fill="auto"/>
        <w:spacing w:before="0" w:after="0" w:line="240" w:lineRule="auto"/>
        <w:jc w:val="center"/>
        <w:rPr>
          <w:lang w:eastAsia="uk-UA" w:bidi="uk-UA"/>
        </w:rPr>
      </w:pPr>
      <w:r w:rsidRPr="00230AB0">
        <w:rPr>
          <w:lang w:eastAsia="uk-UA" w:bidi="uk-UA"/>
        </w:rPr>
        <w:t>Пріоритетні галузі (сектори) для публічного інвестування</w:t>
      </w:r>
    </w:p>
    <w:p w14:paraId="3116EFFD" w14:textId="77777777" w:rsidR="0017711E" w:rsidRPr="00230AB0" w:rsidRDefault="0017711E" w:rsidP="002508BD">
      <w:pPr>
        <w:pStyle w:val="52"/>
        <w:shd w:val="clear" w:color="auto" w:fill="auto"/>
        <w:spacing w:before="0" w:after="0" w:line="240" w:lineRule="auto"/>
        <w:ind w:left="1640"/>
        <w:jc w:val="both"/>
      </w:pPr>
    </w:p>
    <w:p w14:paraId="2600BD5C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Пріоритетні галузі (сектори) для публічного інвестування, що містяться в середньостроковому плані є ключовими для </w:t>
      </w:r>
      <w:r w:rsidR="001051A7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громади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та саме на них спрямовуватимуться публічні інвестиції на середньостроковий період.</w:t>
      </w:r>
    </w:p>
    <w:p w14:paraId="056D3749" w14:textId="1F7EA1C0" w:rsidR="001F456F" w:rsidRPr="00230AB0" w:rsidRDefault="001F456F" w:rsidP="00530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Пріоритетні галузі (сектори) для публічного інвестування були відібрані, та впорядковані на період дії середньострокового плану, враховуючи потреби,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 xml:space="preserve">пріоритети та спроможності </w:t>
      </w:r>
      <w:r w:rsidR="001051A7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громади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56620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а також вимоги Бюджетного кодексу України щодо спрямування не менше 70 відсотків обсягу публічних інвестицій на продовження (завершення) реалізації розпочатих </w:t>
      </w:r>
      <w:proofErr w:type="spellStart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про</w:t>
      </w:r>
      <w:r w:rsidR="001051A7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є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та програм.</w:t>
      </w:r>
    </w:p>
    <w:p w14:paraId="49EE9C39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До пріоритетних галузей (секторів) для публічного інвестування, визначених цим планом, відносяться:</w:t>
      </w:r>
    </w:p>
    <w:p w14:paraId="61EC1318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Освіта і наука (</w:t>
      </w:r>
      <w:r w:rsidR="0085264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Відділ освіти, культури, молоді та спорту Городоцької сільської ради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);</w:t>
      </w:r>
    </w:p>
    <w:p w14:paraId="38A55823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Соціальна сфера (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Відділ бухгалтерського обліку, звітності та економіки Городоцької сільської ради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);</w:t>
      </w:r>
    </w:p>
    <w:p w14:paraId="3A32F714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Громадська безпека (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Відділ бухгалтерського обліку, звітності та економіки Городоцької сільської ради</w:t>
      </w:r>
      <w:r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).</w:t>
      </w:r>
    </w:p>
    <w:p w14:paraId="503D953A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З метою досягнення стратегічних цілей розвитку 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громади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та забезпечення реалізації завдань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спрямованих на 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розвиток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інфраструктури, стимулювання соціально-економічного розвитку і покращення якості життя громадян протягом 2026-2028 років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середньостроковим планом пропонується визначити 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3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ключов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і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сектор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и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(галуз</w:t>
      </w:r>
      <w:r w:rsidR="0050765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і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) для публічного інвестування.</w:t>
      </w:r>
    </w:p>
    <w:p w14:paraId="6592BF8A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Сектор (галузь) </w:t>
      </w: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 xml:space="preserve">«Освіта і наука»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спрямований на модернізацію закладів освіти, покращення їх інфраструктури, забезпечення якості, безпеки та доступності освіти.</w:t>
      </w:r>
    </w:p>
    <w:p w14:paraId="49CAF96F" w14:textId="5DCB90AF" w:rsidR="001F456F" w:rsidRPr="00230AB0" w:rsidRDefault="001F456F" w:rsidP="005306C2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Сектор (галузь) </w:t>
      </w: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 xml:space="preserve">«Соціальна сфера»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спрямований на забезпечення підтримки ветеранів через будівництво реабілітаційних</w:t>
      </w:r>
      <w:r w:rsidR="00FC597A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закладів.</w:t>
      </w:r>
    </w:p>
    <w:p w14:paraId="0ACFEB2C" w14:textId="77777777" w:rsidR="001F456F" w:rsidRPr="00230AB0" w:rsidRDefault="001F456F" w:rsidP="005306C2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Сектор (галузь) </w:t>
      </w: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 xml:space="preserve">«Громадська безпека»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спрямований на забезпечення ефективного реагування на надзвичайні ситуації, підвищення рівня безпеки громадян, зменшення негативних наслідків стихійних лих шляхом </w:t>
      </w:r>
      <w:r w:rsidR="009E7ED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будівництва центру безпеки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.</w:t>
      </w:r>
    </w:p>
    <w:p w14:paraId="09BDBD5D" w14:textId="77777777" w:rsidR="00AA4171" w:rsidRPr="00230AB0" w:rsidRDefault="00AA4171" w:rsidP="00250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uk-UA"/>
        </w:rPr>
      </w:pPr>
    </w:p>
    <w:p w14:paraId="657DB446" w14:textId="23D050F0" w:rsidR="001F456F" w:rsidRPr="00230AB0" w:rsidRDefault="001F456F" w:rsidP="00250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uk-UA" w:bidi="uk-UA"/>
        </w:rPr>
      </w:pPr>
      <w:proofErr w:type="spellStart"/>
      <w:r w:rsidRPr="00230A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uk-UA"/>
        </w:rPr>
        <w:t>Підсектори</w:t>
      </w:r>
      <w:proofErr w:type="spellEnd"/>
      <w:r w:rsidRPr="00230A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uk-UA"/>
        </w:rPr>
        <w:t xml:space="preserve"> галузей (секторів) для публічного інвестування</w:t>
      </w:r>
    </w:p>
    <w:p w14:paraId="2279D199" w14:textId="77777777" w:rsidR="001F456F" w:rsidRPr="00230AB0" w:rsidRDefault="001F456F" w:rsidP="002508BD">
      <w:pPr>
        <w:widowControl w:val="0"/>
        <w:spacing w:after="0" w:line="240" w:lineRule="auto"/>
        <w:ind w:left="1660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uk-UA" w:bidi="uk-UA"/>
        </w:rPr>
      </w:pPr>
    </w:p>
    <w:p w14:paraId="366AB133" w14:textId="77777777" w:rsidR="001F456F" w:rsidRPr="00230AB0" w:rsidRDefault="001F456F" w:rsidP="002508B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Підсектори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галузей (секторів) для публічного інвестування визначають конкретні сфери діяльності, що потребують фінансування та особливої уваги з боку держави. Їх визначення дозволяє деталізувати пріоритети та оптимізувати використання бюджетних коштів.</w:t>
      </w:r>
    </w:p>
    <w:p w14:paraId="361CCA78" w14:textId="77777777" w:rsidR="001F456F" w:rsidRPr="00230AB0" w:rsidRDefault="001F456F" w:rsidP="002508B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У межах кожної пріоритетної галузі (сектора) для публічного інвестування формуються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підсектори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 що відображають ключові напрями розвитку, які потребують публічних інвестицій.</w:t>
      </w:r>
    </w:p>
    <w:p w14:paraId="09902860" w14:textId="77777777" w:rsidR="001F456F" w:rsidRPr="00230AB0" w:rsidRDefault="001F456F" w:rsidP="002508B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Підсектори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є важливими аналітичними одиницями, які сприяють реалізації державних стратегій розвитку та забезпечують впровадження інтегрованого підходу до управління публічними інвестиціями.</w:t>
      </w:r>
    </w:p>
    <w:p w14:paraId="7A69A8FD" w14:textId="77777777" w:rsidR="001F456F" w:rsidRPr="00230AB0" w:rsidRDefault="001F456F" w:rsidP="002508B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Перелік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підсекторів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галузей (секторів) для публічного інвестування та основних напрямів для публічного інвестування в межах таких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підсекторів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наведено у Додатку 1 до середньострокового плану. Перелік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підсекторів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галузей (секторів) для публічного інвестування та інших напрямів для публічного інвестування - у Додатку 2.</w:t>
      </w:r>
    </w:p>
    <w:p w14:paraId="4284E201" w14:textId="77777777" w:rsidR="009D30AD" w:rsidRPr="00230AB0" w:rsidRDefault="009D30AD" w:rsidP="002508B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75483EE2" w14:textId="77777777" w:rsidR="00AA4171" w:rsidRPr="00230AB0" w:rsidRDefault="00AA4171" w:rsidP="002508BD">
      <w:pPr>
        <w:widowControl w:val="0"/>
        <w:spacing w:after="304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uk-UA"/>
        </w:rPr>
      </w:pPr>
    </w:p>
    <w:p w14:paraId="7EDF1002" w14:textId="5B42D2D3" w:rsidR="001F456F" w:rsidRPr="00230AB0" w:rsidRDefault="001F456F" w:rsidP="00AA4171">
      <w:pPr>
        <w:pStyle w:val="af6"/>
        <w:jc w:val="center"/>
        <w:rPr>
          <w:rFonts w:ascii="Times New Roman" w:hAnsi="Times New Roman" w:cs="Times New Roman"/>
          <w:i/>
          <w:sz w:val="28"/>
          <w:szCs w:val="28"/>
          <w:lang w:eastAsia="uk-UA" w:bidi="uk-UA"/>
        </w:rPr>
      </w:pPr>
      <w:r w:rsidRPr="00230AB0">
        <w:rPr>
          <w:rFonts w:ascii="Times New Roman" w:hAnsi="Times New Roman" w:cs="Times New Roman"/>
          <w:i/>
          <w:sz w:val="28"/>
          <w:szCs w:val="28"/>
          <w:lang w:eastAsia="uk-UA" w:bidi="uk-UA"/>
        </w:rPr>
        <w:lastRenderedPageBreak/>
        <w:t>Основні напрями публічного інвестування</w:t>
      </w:r>
      <w:r w:rsidR="00AA4171" w:rsidRPr="00230AB0">
        <w:rPr>
          <w:rFonts w:ascii="Times New Roman" w:hAnsi="Times New Roman" w:cs="Times New Roman"/>
          <w:i/>
          <w:sz w:val="28"/>
          <w:szCs w:val="28"/>
          <w:lang w:eastAsia="uk-UA" w:bidi="uk-UA"/>
        </w:rPr>
        <w:t>\</w:t>
      </w:r>
    </w:p>
    <w:p w14:paraId="2D9EC02C" w14:textId="77777777" w:rsidR="00AA4171" w:rsidRPr="00230AB0" w:rsidRDefault="00AA4171" w:rsidP="00AA4171">
      <w:pPr>
        <w:pStyle w:val="af6"/>
        <w:jc w:val="center"/>
        <w:rPr>
          <w:rFonts w:ascii="Times New Roman" w:hAnsi="Times New Roman" w:cs="Times New Roman"/>
          <w:i/>
          <w:sz w:val="28"/>
          <w:szCs w:val="28"/>
          <w:lang w:eastAsia="uk-UA" w:bidi="uk-UA"/>
        </w:rPr>
      </w:pPr>
    </w:p>
    <w:p w14:paraId="4E762026" w14:textId="44AA4345" w:rsidR="001F456F" w:rsidRPr="00230AB0" w:rsidRDefault="001F456F" w:rsidP="005306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Основні напрями публічного інвестування узгоджуються із завданнями Державної стратегії регіонального розвитку України, галузевих (секторальних) стратегій у розрізі сфер державної політики</w:t>
      </w:r>
      <w:r w:rsidR="00FC597A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та мають найвищий рівень пріоритетності серед інших напрямів відповідної галузі (сектора) для отримання фінансування.</w:t>
      </w:r>
    </w:p>
    <w:p w14:paraId="24BC42B9" w14:textId="190A5501" w:rsidR="001F456F" w:rsidRPr="00230AB0" w:rsidRDefault="001F456F" w:rsidP="005306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Формування основних напрямів публічного інвестування здійснювалось </w:t>
      </w:r>
      <w:r w:rsidR="0056620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>відділом бухгалтерського обліку, звітності та економіки Городоцької сільської ради</w:t>
      </w:r>
      <w:r w:rsidR="0056620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на основі пропозицій </w:t>
      </w:r>
      <w:r w:rsidR="00EB5945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структурних </w:t>
      </w:r>
      <w:r w:rsidR="009D30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підрозділів </w:t>
      </w:r>
      <w:r w:rsidR="00EB5945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сільської ради</w:t>
      </w:r>
      <w:r w:rsidR="009D30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відповідальних за галузі (сектори) для публічного інвестування, з урахуванням завдань, визначених відповідними галузевими (секторальними) стратегіями, Державною стратегією регіонального розвитку України (як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кроссекторальною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стратегією), а також з урахуванням наявності діючих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B56A64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за відповідними напрямами.</w:t>
      </w:r>
    </w:p>
    <w:p w14:paraId="655882C7" w14:textId="17C86762" w:rsidR="001F456F" w:rsidRPr="00230AB0" w:rsidRDefault="009D30AD" w:rsidP="005306C2">
      <w:pPr>
        <w:widowControl w:val="0"/>
        <w:spacing w:after="333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Структурними підрозділами</w:t>
      </w:r>
      <w:r w:rsidR="001F456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, відповідальними за галузі (сектори) для публічного інвестування, було подано до </w:t>
      </w:r>
      <w:r w:rsidR="0056620B" w:rsidRPr="00230AB0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відділу бухгалтерського обліку, звітності та економіки Городоцької сільської ради </w:t>
      </w:r>
      <w:r w:rsidR="007B69C1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2</w:t>
      </w:r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="001F456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пропозиці</w:t>
      </w:r>
      <w:r w:rsidR="007B69C1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ї</w:t>
      </w:r>
      <w:r w:rsidR="001F456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до середньострокового плану, що містили </w:t>
      </w:r>
      <w:r w:rsidR="007B69C1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6</w:t>
      </w:r>
      <w:r w:rsidR="001F456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напрямів для публічного інвестування, з них</w:t>
      </w:r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="001F456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5</w:t>
      </w:r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="001F456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визначено основними та включено в Додаток 1 до цього плану, 1 напрям для публічного інвестування відображен</w:t>
      </w:r>
      <w:r w:rsidR="007B69C1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ий</w:t>
      </w:r>
      <w:r w:rsidR="001F456F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у Додатку 2. </w:t>
      </w:r>
    </w:p>
    <w:p w14:paraId="0F9E08C1" w14:textId="70632386" w:rsidR="001F456F" w:rsidRPr="00230AB0" w:rsidRDefault="001F456F" w:rsidP="00AA4171">
      <w:pPr>
        <w:pStyle w:val="af6"/>
        <w:jc w:val="center"/>
        <w:rPr>
          <w:rFonts w:ascii="Times New Roman" w:hAnsi="Times New Roman" w:cs="Times New Roman"/>
          <w:i/>
          <w:sz w:val="28"/>
          <w:szCs w:val="28"/>
          <w:lang w:eastAsia="uk-UA" w:bidi="uk-UA"/>
        </w:rPr>
      </w:pPr>
      <w:r w:rsidRPr="00230AB0">
        <w:rPr>
          <w:rFonts w:ascii="Times New Roman" w:hAnsi="Times New Roman" w:cs="Times New Roman"/>
          <w:i/>
          <w:sz w:val="28"/>
          <w:szCs w:val="28"/>
          <w:lang w:eastAsia="uk-UA" w:bidi="uk-UA"/>
        </w:rPr>
        <w:t>Фінансова структура публічних інвестицій</w:t>
      </w:r>
    </w:p>
    <w:p w14:paraId="2656C30B" w14:textId="77777777" w:rsidR="00AA4171" w:rsidRPr="00230AB0" w:rsidRDefault="00AA4171" w:rsidP="00AA4171">
      <w:pPr>
        <w:pStyle w:val="af6"/>
        <w:jc w:val="center"/>
        <w:rPr>
          <w:rFonts w:ascii="Times New Roman" w:hAnsi="Times New Roman" w:cs="Times New Roman"/>
          <w:i/>
          <w:sz w:val="28"/>
          <w:szCs w:val="28"/>
          <w:lang w:eastAsia="uk-UA" w:bidi="uk-UA"/>
        </w:rPr>
      </w:pPr>
    </w:p>
    <w:p w14:paraId="3CC27C46" w14:textId="77777777" w:rsidR="001F456F" w:rsidRPr="00230AB0" w:rsidRDefault="001F456F" w:rsidP="002508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Орієнтовний граничний сукупний обсяг публічних інвестицій на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</w:rPr>
        <w:t>2026</w:t>
      </w:r>
      <w:r w:rsidR="007B69C1" w:rsidRPr="00230AB0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 xml:space="preserve"> –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</w:rPr>
        <w:t>2028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роки в розрізі джерел фінансового забезпечення та за роками становить:</w:t>
      </w:r>
    </w:p>
    <w:p w14:paraId="0C26710F" w14:textId="77777777" w:rsidR="001F456F" w:rsidRPr="00230AB0" w:rsidRDefault="00D64989" w:rsidP="002508BD">
      <w:pPr>
        <w:spacing w:line="240" w:lineRule="auto"/>
        <w:jc w:val="right"/>
      </w:pPr>
      <w:r w:rsidRPr="00230AB0">
        <w:rPr>
          <w:rStyle w:val="af"/>
          <w:rFonts w:eastAsiaTheme="minorHAnsi"/>
          <w:color w:val="auto"/>
          <w:u w:val="none"/>
        </w:rPr>
        <w:t>т</w:t>
      </w:r>
      <w:r w:rsidR="001F456F" w:rsidRPr="00230AB0">
        <w:rPr>
          <w:rStyle w:val="af"/>
          <w:rFonts w:eastAsiaTheme="minorHAnsi"/>
          <w:color w:val="auto"/>
          <w:u w:val="none"/>
        </w:rPr>
        <w:t>ис. грн.</w:t>
      </w:r>
    </w:p>
    <w:tbl>
      <w:tblPr>
        <w:tblW w:w="94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842"/>
        <w:gridCol w:w="1843"/>
      </w:tblGrid>
      <w:tr w:rsidR="00230AB0" w:rsidRPr="00230AB0" w14:paraId="1200C647" w14:textId="77777777" w:rsidTr="005306C2">
        <w:trPr>
          <w:trHeight w:hRule="exact"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07F1" w14:textId="77777777" w:rsidR="001F456F" w:rsidRPr="00230AB0" w:rsidRDefault="001F456F" w:rsidP="005306C2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98AEE" w14:textId="77777777" w:rsidR="001F456F" w:rsidRPr="00230AB0" w:rsidRDefault="001F456F" w:rsidP="005306C2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2026 рік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B941" w14:textId="77777777" w:rsidR="001F456F" w:rsidRPr="00230AB0" w:rsidRDefault="001F456F" w:rsidP="005306C2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2027 рік (прогноз)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6E8ED" w14:textId="77777777" w:rsidR="001F456F" w:rsidRPr="00230AB0" w:rsidRDefault="001F456F" w:rsidP="005306C2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2028 рік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29EBE" w14:textId="77777777" w:rsidR="001F456F" w:rsidRPr="00230AB0" w:rsidRDefault="001F456F" w:rsidP="005306C2">
            <w:pPr>
              <w:widowControl w:val="0"/>
              <w:spacing w:after="0" w:line="240" w:lineRule="auto"/>
              <w:ind w:hanging="120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Разом </w:t>
            </w: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val="en-US" w:bidi="en-US"/>
              </w:rPr>
              <w:t>2026-2028</w:t>
            </w: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 роки (прогноз)</w:t>
            </w:r>
          </w:p>
        </w:tc>
      </w:tr>
      <w:tr w:rsidR="00230AB0" w:rsidRPr="00230AB0" w14:paraId="5C818AD9" w14:textId="77777777" w:rsidTr="00AA4171">
        <w:trPr>
          <w:trHeight w:hRule="exact" w:val="10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350CF" w14:textId="77777777" w:rsidR="001F456F" w:rsidRPr="00230AB0" w:rsidRDefault="001F456F" w:rsidP="002508B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val="en-US"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Загальний фонд</w:t>
            </w:r>
          </w:p>
          <w:p w14:paraId="59FFE5D2" w14:textId="77777777" w:rsidR="001F456F" w:rsidRPr="00230AB0" w:rsidRDefault="001F456F" w:rsidP="002508B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kern w:val="0"/>
                <w:lang w:val="en-US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09436" w14:textId="540E3421" w:rsidR="001F456F" w:rsidRPr="00230AB0" w:rsidRDefault="0056620B" w:rsidP="005306C2">
            <w:pPr>
              <w:widowControl w:val="0"/>
              <w:spacing w:after="0" w:line="240" w:lineRule="auto"/>
              <w:ind w:left="360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150</w:t>
            </w:r>
            <w:r w:rsidR="001F456F"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2BD2E" w14:textId="5BBAB069" w:rsidR="001F456F" w:rsidRPr="00230AB0" w:rsidRDefault="0056620B" w:rsidP="005306C2">
            <w:pPr>
              <w:widowControl w:val="0"/>
              <w:spacing w:after="0" w:line="240" w:lineRule="auto"/>
              <w:ind w:left="340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18</w:t>
            </w:r>
            <w:r w:rsidR="00BD3489"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02DDA" w14:textId="77777777" w:rsidR="001F456F" w:rsidRPr="00230AB0" w:rsidRDefault="00BD3489" w:rsidP="005306C2">
            <w:pPr>
              <w:widowControl w:val="0"/>
              <w:spacing w:after="0" w:line="240" w:lineRule="auto"/>
              <w:ind w:left="340"/>
              <w:jc w:val="center"/>
              <w:rPr>
                <w:rFonts w:ascii="Microsoft Sans Serif" w:eastAsia="Microsoft Sans Serif" w:hAnsi="Microsoft Sans Serif" w:cs="Microsoft Sans Serif"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017A" w14:textId="302182B1" w:rsidR="001F456F" w:rsidRPr="00230AB0" w:rsidRDefault="0056620B" w:rsidP="005306C2">
            <w:pPr>
              <w:widowControl w:val="0"/>
              <w:spacing w:after="0" w:line="240" w:lineRule="auto"/>
              <w:ind w:left="400" w:hanging="120"/>
              <w:jc w:val="center"/>
              <w:rPr>
                <w:rFonts w:ascii="Microsoft Sans Serif" w:eastAsia="Microsoft Sans Serif" w:hAnsi="Microsoft Sans Serif" w:cs="Microsoft Sans Serif"/>
                <w:b/>
                <w:bCs/>
                <w:kern w:val="0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33</w:t>
            </w:r>
            <w:r w:rsidR="00BD3489" w:rsidRPr="00230AB0"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0,0</w:t>
            </w:r>
          </w:p>
        </w:tc>
      </w:tr>
      <w:tr w:rsidR="00230AB0" w:rsidRPr="00230AB0" w14:paraId="1A4E9571" w14:textId="77777777" w:rsidTr="00AA4171">
        <w:trPr>
          <w:trHeight w:hRule="exact" w:val="10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88564" w14:textId="77777777" w:rsidR="00BD3489" w:rsidRPr="00230AB0" w:rsidRDefault="00BD3489" w:rsidP="002508BD">
            <w:pPr>
              <w:widowControl w:val="0"/>
              <w:spacing w:after="0" w:line="240" w:lineRule="auto"/>
              <w:jc w:val="both"/>
              <w:rPr>
                <w:rStyle w:val="23"/>
                <w:rFonts w:eastAsiaTheme="minorHAnsi"/>
                <w:b w:val="0"/>
                <w:bCs w:val="0"/>
                <w:color w:val="auto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23002" w14:textId="1CD6872F" w:rsidR="00BD3489" w:rsidRPr="00230AB0" w:rsidRDefault="00BD3489" w:rsidP="005306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4</w:t>
            </w:r>
            <w:r w:rsidR="0056620B"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 312,2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89F1C" w14:textId="1BEBE5DF" w:rsidR="00BD3489" w:rsidRPr="00230AB0" w:rsidRDefault="00BD3489" w:rsidP="005306C2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10 </w:t>
            </w:r>
            <w:r w:rsidR="0056620B"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500</w:t>
            </w: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CBBAF" w14:textId="77777777" w:rsidR="00BD3489" w:rsidRPr="00230AB0" w:rsidRDefault="00BD3489" w:rsidP="005306C2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13 000,0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D920" w14:textId="6C62203F" w:rsidR="00BD3489" w:rsidRPr="00230AB0" w:rsidRDefault="00BD3489" w:rsidP="005306C2">
            <w:pPr>
              <w:widowControl w:val="0"/>
              <w:spacing w:after="0" w:line="240" w:lineRule="auto"/>
              <w:ind w:left="400" w:hanging="120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color w:val="auto"/>
                <w:kern w:val="0"/>
              </w:rPr>
              <w:t>2</w:t>
            </w:r>
            <w:r w:rsidR="0056620B" w:rsidRPr="00230AB0">
              <w:rPr>
                <w:rStyle w:val="23"/>
                <w:rFonts w:eastAsiaTheme="minorHAnsi"/>
                <w:color w:val="auto"/>
                <w:kern w:val="0"/>
              </w:rPr>
              <w:t>7</w:t>
            </w:r>
            <w:r w:rsidRPr="00230AB0">
              <w:rPr>
                <w:rStyle w:val="23"/>
                <w:rFonts w:eastAsiaTheme="minorHAnsi"/>
                <w:color w:val="auto"/>
                <w:kern w:val="0"/>
              </w:rPr>
              <w:t> </w:t>
            </w:r>
            <w:r w:rsidR="0056620B" w:rsidRPr="00230AB0">
              <w:rPr>
                <w:rStyle w:val="23"/>
                <w:rFonts w:eastAsiaTheme="minorHAnsi"/>
                <w:color w:val="auto"/>
                <w:kern w:val="0"/>
              </w:rPr>
              <w:t>812</w:t>
            </w:r>
            <w:r w:rsidRPr="00230AB0">
              <w:rPr>
                <w:rStyle w:val="23"/>
                <w:rFonts w:eastAsiaTheme="minorHAnsi"/>
                <w:color w:val="auto"/>
                <w:kern w:val="0"/>
              </w:rPr>
              <w:t>,2</w:t>
            </w:r>
          </w:p>
        </w:tc>
      </w:tr>
      <w:tr w:rsidR="00230AB0" w:rsidRPr="00230AB0" w14:paraId="4775E518" w14:textId="77777777" w:rsidTr="005306C2">
        <w:trPr>
          <w:trHeight w:hRule="exact" w:val="6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2B16C" w14:textId="3FB8697F" w:rsidR="0056620B" w:rsidRPr="00230AB0" w:rsidRDefault="007C437B" w:rsidP="002508B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="Microsoft Sans Serif"/>
                <w:color w:val="auto"/>
                <w:kern w:val="0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D4FB5" w14:textId="77777777" w:rsidR="007C437B" w:rsidRPr="00230AB0" w:rsidRDefault="007C437B" w:rsidP="005306C2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color w:val="auto"/>
                <w:kern w:val="0"/>
              </w:rPr>
              <w:t>4 462,2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7AA92" w14:textId="77777777" w:rsidR="007C437B" w:rsidRPr="00230AB0" w:rsidRDefault="007C437B" w:rsidP="005306C2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color w:val="auto"/>
                <w:kern w:val="0"/>
              </w:rPr>
              <w:t>10 680,0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77862" w14:textId="77777777" w:rsidR="007C437B" w:rsidRPr="00230AB0" w:rsidRDefault="007C437B" w:rsidP="005306C2">
            <w:pPr>
              <w:widowControl w:val="0"/>
              <w:spacing w:after="0" w:line="240" w:lineRule="auto"/>
              <w:ind w:left="340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color w:val="auto"/>
                <w:kern w:val="0"/>
              </w:rPr>
              <w:t>13 000,0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1D2B" w14:textId="77777777" w:rsidR="007C437B" w:rsidRPr="00230AB0" w:rsidRDefault="007C437B" w:rsidP="005306C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color w:val="auto"/>
                <w:kern w:val="0"/>
              </w:rPr>
              <w:t>28 142,2</w:t>
            </w:r>
          </w:p>
        </w:tc>
      </w:tr>
    </w:tbl>
    <w:p w14:paraId="10E2A7E8" w14:textId="77777777" w:rsidR="00514F17" w:rsidRPr="00230AB0" w:rsidRDefault="00514F17" w:rsidP="002508BD">
      <w:pPr>
        <w:spacing w:line="240" w:lineRule="auto"/>
      </w:pPr>
    </w:p>
    <w:p w14:paraId="62502F1E" w14:textId="77777777" w:rsidR="00790A72" w:rsidRPr="00230AB0" w:rsidRDefault="00790A72" w:rsidP="005306C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</w:t>
      </w:r>
      <w:r w:rsidR="00040D60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фінансовим</w:t>
      </w:r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="007B7DD8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відділом Городоцької сільської ради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орієнтовного граничного сукупного обсягу публічних інвестицій на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lastRenderedPageBreak/>
        <w:t>середньостроковий період має таку структуру:</w:t>
      </w:r>
    </w:p>
    <w:p w14:paraId="392C88CF" w14:textId="77777777" w:rsidR="00B266B7" w:rsidRPr="00230AB0" w:rsidRDefault="00B266B7" w:rsidP="002508BD">
      <w:pPr>
        <w:widowControl w:val="0"/>
        <w:spacing w:after="0" w:line="240" w:lineRule="auto"/>
        <w:ind w:left="680" w:firstLine="70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тис. грн</w:t>
      </w: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1701"/>
        <w:gridCol w:w="1842"/>
        <w:gridCol w:w="1843"/>
        <w:gridCol w:w="2268"/>
      </w:tblGrid>
      <w:tr w:rsidR="00230AB0" w:rsidRPr="00230AB0" w14:paraId="7CA3A9D5" w14:textId="77777777" w:rsidTr="00B266B7">
        <w:trPr>
          <w:trHeight w:hRule="exact" w:val="137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95126" w14:textId="77777777" w:rsidR="00790A72" w:rsidRPr="00230AB0" w:rsidRDefault="00790A7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Галузь (сектор)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B2AD9" w14:textId="77777777" w:rsidR="00790A72" w:rsidRPr="00230AB0" w:rsidRDefault="00790A7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Граничний розподіл на 2026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78D0A" w14:textId="77777777" w:rsidR="00790A72" w:rsidRPr="00230AB0" w:rsidRDefault="00790A7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Граничний розподіл на 2027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A9A0A" w14:textId="77777777" w:rsidR="00790A72" w:rsidRPr="00230AB0" w:rsidRDefault="00790A7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Граничний розподіл на 2028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45091" w14:textId="77777777" w:rsidR="00790A72" w:rsidRPr="00230AB0" w:rsidRDefault="00790A7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Граничний розподіл на середньостроковий період</w:t>
            </w:r>
          </w:p>
        </w:tc>
      </w:tr>
      <w:tr w:rsidR="00230AB0" w:rsidRPr="00230AB0" w14:paraId="1F6F7B79" w14:textId="77777777" w:rsidTr="007B7DD8">
        <w:trPr>
          <w:trHeight w:hRule="exact" w:val="72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74472" w14:textId="77777777" w:rsidR="00790A72" w:rsidRPr="00230AB0" w:rsidRDefault="00790A72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Освіта і наука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98AD3" w14:textId="77777777" w:rsidR="00790A72" w:rsidRPr="00230AB0" w:rsidRDefault="00E31AEB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3 652,2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FB072" w14:textId="77777777" w:rsidR="00790A72" w:rsidRPr="00230AB0" w:rsidRDefault="00E31AEB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5 680,0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0DF8E" w14:textId="77777777" w:rsidR="00790A72" w:rsidRPr="00230AB0" w:rsidRDefault="00790A72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6 </w:t>
            </w:r>
            <w:r w:rsidR="00E31AEB"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000</w:t>
            </w: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D11C4" w14:textId="77777777" w:rsidR="00790A72" w:rsidRPr="00230AB0" w:rsidRDefault="00E31AEB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15 332,2</w:t>
            </w:r>
          </w:p>
        </w:tc>
      </w:tr>
      <w:tr w:rsidR="00230AB0" w:rsidRPr="00230AB0" w14:paraId="09829B80" w14:textId="77777777" w:rsidTr="007B7DD8">
        <w:trPr>
          <w:trHeight w:hRule="exact" w:val="69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0A0AF" w14:textId="77777777" w:rsidR="00790A72" w:rsidRPr="00230AB0" w:rsidRDefault="00790A72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Соціальна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1173D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450,0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56BCE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3 000,0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5A636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4 000,0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6406E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7 450,0</w:t>
            </w:r>
          </w:p>
        </w:tc>
      </w:tr>
      <w:tr w:rsidR="00230AB0" w:rsidRPr="00230AB0" w14:paraId="70409534" w14:textId="77777777" w:rsidTr="00B266B7">
        <w:trPr>
          <w:trHeight w:hRule="exact" w:val="7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2150" w14:textId="77777777" w:rsidR="00790A72" w:rsidRPr="00230AB0" w:rsidRDefault="00E31AEB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Громадська безпека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EF386" w14:textId="77777777" w:rsidR="00790A72" w:rsidRPr="00230AB0" w:rsidRDefault="00E31AEB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360,0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12018" w14:textId="77777777" w:rsidR="00790A72" w:rsidRPr="00230AB0" w:rsidRDefault="00E31AEB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2 000,0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8E5FA" w14:textId="77777777" w:rsidR="00790A72" w:rsidRPr="00230AB0" w:rsidRDefault="00E31AEB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3000,0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B7692" w14:textId="77777777" w:rsidR="00790A72" w:rsidRPr="00230AB0" w:rsidRDefault="00E31AEB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5 360,0  </w:t>
            </w:r>
          </w:p>
        </w:tc>
      </w:tr>
      <w:tr w:rsidR="00230AB0" w:rsidRPr="00230AB0" w14:paraId="27622457" w14:textId="77777777" w:rsidTr="007B7DD8">
        <w:trPr>
          <w:trHeight w:hRule="exact" w:val="56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8E7BE" w14:textId="77777777" w:rsidR="00790A72" w:rsidRPr="00230AB0" w:rsidRDefault="00790A72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Загальний</w:t>
            </w:r>
          </w:p>
          <w:p w14:paraId="02CF6DF8" w14:textId="77777777" w:rsidR="00790A72" w:rsidRPr="00230AB0" w:rsidRDefault="00790A72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A8601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4 462,2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3B613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10 680,0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CBBFC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b w:val="0"/>
                <w:bCs w:val="0"/>
                <w:color w:val="auto"/>
                <w:kern w:val="0"/>
              </w:rPr>
              <w:t>13 000,0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9E84" w14:textId="77777777" w:rsidR="00790A72" w:rsidRPr="00230AB0" w:rsidRDefault="007B7DD8" w:rsidP="0025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Style w:val="23"/>
                <w:rFonts w:eastAsiaTheme="minorHAnsi"/>
                <w:color w:val="auto"/>
                <w:kern w:val="0"/>
              </w:rPr>
              <w:t>28 142,2</w:t>
            </w:r>
          </w:p>
        </w:tc>
      </w:tr>
    </w:tbl>
    <w:p w14:paraId="7B18F724" w14:textId="77777777" w:rsidR="00790A72" w:rsidRPr="00230AB0" w:rsidRDefault="00790A72" w:rsidP="002508BD">
      <w:pPr>
        <w:spacing w:line="240" w:lineRule="auto"/>
      </w:pPr>
    </w:p>
    <w:p w14:paraId="07CE229B" w14:textId="77777777" w:rsidR="00D02512" w:rsidRPr="00230AB0" w:rsidRDefault="00D02512" w:rsidP="00C55EE5">
      <w:pPr>
        <w:pStyle w:val="af6"/>
        <w:jc w:val="center"/>
        <w:rPr>
          <w:rFonts w:ascii="Times New Roman" w:hAnsi="Times New Roman" w:cs="Times New Roman"/>
          <w:i/>
          <w:sz w:val="28"/>
          <w:szCs w:val="28"/>
          <w:lang w:eastAsia="uk-UA" w:bidi="uk-UA"/>
        </w:rPr>
      </w:pPr>
      <w:r w:rsidRPr="00230AB0">
        <w:rPr>
          <w:rFonts w:ascii="Times New Roman" w:hAnsi="Times New Roman" w:cs="Times New Roman"/>
          <w:i/>
          <w:sz w:val="28"/>
          <w:szCs w:val="28"/>
          <w:lang w:eastAsia="uk-UA" w:bidi="uk-UA"/>
        </w:rPr>
        <w:t>Підсумки та перспективи</w:t>
      </w:r>
    </w:p>
    <w:p w14:paraId="0A1257F9" w14:textId="77777777" w:rsidR="00D02512" w:rsidRPr="00230AB0" w:rsidRDefault="00D02512" w:rsidP="00C55EE5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7CC59FC1" w14:textId="77777777" w:rsidR="00D02512" w:rsidRPr="00230AB0" w:rsidRDefault="00D02512" w:rsidP="00C55EE5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Середньостроковий план є документом </w:t>
      </w:r>
      <w:r w:rsidR="00BD348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місцевого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рівня, що формує основу для якісно нового підходу до управління публічними інвестиціями в </w:t>
      </w:r>
      <w:r w:rsidR="007C437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Городоцькій територіальній громаді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.</w:t>
      </w:r>
    </w:p>
    <w:p w14:paraId="448EA713" w14:textId="77777777" w:rsidR="00D02512" w:rsidRPr="00230AB0" w:rsidRDefault="00D02512" w:rsidP="00C55EE5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Визначення наскрізних стратегічних цілей, узгодження з наявними стратегічними документами, продовження та завершення розпочатих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проєктів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і програм, а також закріплення пріоритетних галузей (секторів) і основних напрямів публічного інвестування забезпечують спрямування ресурсів на реалізацію ключових пріоритетів розвитку </w:t>
      </w:r>
      <w:r w:rsidR="007C437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громади.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Це сприятиме ефективному використанню</w:t>
      </w:r>
      <w:r w:rsidR="00BB55BA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 w:bidi="uk-UA"/>
        </w:rPr>
        <w:t>як попередньо вкладених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 так і поточних публічних інвестицій, а також створить чітке розуміння пріоритетних сфер, що потребують державної підтримки у середньостроковому періоді.</w:t>
      </w:r>
    </w:p>
    <w:p w14:paraId="2FAC5666" w14:textId="77777777" w:rsidR="00D02512" w:rsidRPr="00230AB0" w:rsidRDefault="00D02512" w:rsidP="00C55EE5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Визначення напрямів публічного інвестування відповідних галузей (секторів) для публічного інвестування має ключове значення для подальшої підготовки, оцінки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7C437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та програм, а також формування єдиного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7C437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ктного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портфеля публічних інвестицій держави і галузевих (секторальних)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7C437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ктних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портфелів </w:t>
      </w:r>
      <w:r w:rsidR="007C437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громади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.</w:t>
      </w:r>
    </w:p>
    <w:p w14:paraId="017B6060" w14:textId="77777777" w:rsidR="00D02512" w:rsidRPr="00230AB0" w:rsidRDefault="00D02512" w:rsidP="00C55EE5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Підготовка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7C437B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та програм передбачає обов’язкове визначення напряму публічного інвестування у відповідній галузі (секторі), з яким пов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’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язаний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чи програма, а також узгодження мети та цілей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кту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з таким напрямом.</w:t>
      </w:r>
    </w:p>
    <w:p w14:paraId="752CE3C4" w14:textId="77777777" w:rsidR="00D02512" w:rsidRPr="00230AB0" w:rsidRDefault="00D02512" w:rsidP="00C55EE5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Оцінка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та програм включає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 w:bidi="uk-UA"/>
        </w:rPr>
        <w:t>оцінку відповідності (скринінг)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 галузеву (секторальну) експертну оцінку та експертну оцінку, що передбачає аналіз ряду показників, пов’язаних із напрямами публічного інвестування відповідних галузей (секторів).</w:t>
      </w:r>
    </w:p>
    <w:p w14:paraId="562ACC71" w14:textId="58019014" w:rsidR="00D02512" w:rsidRPr="00230AB0" w:rsidRDefault="00D02512" w:rsidP="00C55EE5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Без визначення напрямів для публічного інвестування неможлив</w:t>
      </w:r>
      <w:r w:rsidR="00B56A64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о</w:t>
      </w:r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пріори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т</w:t>
      </w:r>
      <w:r w:rsidR="00D05762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е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зація</w:t>
      </w:r>
      <w:proofErr w:type="spellEnd"/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, які включені до галузевого (секторального)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ктного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портфеля.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Пріорит</w:t>
      </w:r>
      <w:r w:rsidR="00D05762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е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зація</w:t>
      </w:r>
      <w:proofErr w:type="spellEnd"/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здійснюється в межах напряму відповідно до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lastRenderedPageBreak/>
        <w:t xml:space="preserve">критеріїв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пріорит</w:t>
      </w:r>
      <w:r w:rsidR="00D05762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е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зації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, визначених 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структурним підрозділом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, відповідальним за реалізацію політики у відповідній галузі (секторі), та передбачає розрахунок пріоритетності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за бальною системою</w:t>
      </w:r>
      <w:r w:rsidR="00B31FAD" w:rsidRPr="00230A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 w:bidi="uk-UA"/>
        </w:rPr>
        <w:t xml:space="preserve">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з метою формування рейтингових списків таких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ктів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за кожним напрямом публічного інвестування.</w:t>
      </w:r>
    </w:p>
    <w:p w14:paraId="62460265" w14:textId="37B79940" w:rsidR="00D02512" w:rsidRPr="00230AB0" w:rsidRDefault="00D02512" w:rsidP="00C55EE5">
      <w:pPr>
        <w:pStyle w:val="af6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В подальшому лише ті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кти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та програми, що включені до галузевого (секторального)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ктного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портфеля та відповідають основним напрямам публічного інвестування, визначеним в Додатку 1 до середньострокового плану, можуть бути включені в Єдиний </w:t>
      </w:r>
      <w:proofErr w:type="spellStart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про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є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ктний</w:t>
      </w:r>
      <w:proofErr w:type="spellEnd"/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портфель публічних інвестицій 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громади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та, відповідно, зможуть отримати фінансування за рахунок коштів 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місцевого бюджету,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державного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та обласного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бюджет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ів, коштів іноземних організацій 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та</w:t>
      </w:r>
      <w:r w:rsidR="008E6D49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інших коштів, не заборонених законодавством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.</w:t>
      </w:r>
    </w:p>
    <w:p w14:paraId="197F0053" w14:textId="7F705E09" w:rsidR="00530135" w:rsidRPr="00230AB0" w:rsidRDefault="00530135" w:rsidP="002508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14D4737C" w14:textId="3BB89B4B" w:rsidR="00530135" w:rsidRPr="00230AB0" w:rsidRDefault="00530135" w:rsidP="002508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342A56CD" w14:textId="5750C60C" w:rsidR="00E47D03" w:rsidRPr="00230AB0" w:rsidRDefault="00E47D03" w:rsidP="002508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50CA9074" w14:textId="77777777" w:rsidR="00E47D03" w:rsidRPr="00230AB0" w:rsidRDefault="00E47D03" w:rsidP="002508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7489CDD0" w14:textId="603C623B" w:rsidR="00530135" w:rsidRPr="00230AB0" w:rsidRDefault="00E47D03" w:rsidP="00530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Керуючий справами виконавчого </w:t>
      </w:r>
    </w:p>
    <w:p w14:paraId="07916953" w14:textId="20C4DF56" w:rsidR="00E47D03" w:rsidRPr="00230AB0" w:rsidRDefault="00E47D03" w:rsidP="005301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комітету сільської ради                                                                  Марія ЯКИМЧУК</w:t>
      </w:r>
    </w:p>
    <w:p w14:paraId="62ACA067" w14:textId="764E2CFC" w:rsidR="00530135" w:rsidRPr="00230AB0" w:rsidRDefault="00530135" w:rsidP="002508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3020B290" w14:textId="77777777" w:rsidR="00530135" w:rsidRPr="00230AB0" w:rsidRDefault="00530135" w:rsidP="002508BD">
      <w:pPr>
        <w:widowControl w:val="0"/>
        <w:spacing w:after="0" w:line="240" w:lineRule="auto"/>
        <w:ind w:firstLine="720"/>
        <w:jc w:val="both"/>
      </w:pPr>
    </w:p>
    <w:p w14:paraId="32D6C19F" w14:textId="77777777" w:rsidR="00D02512" w:rsidRPr="00230AB0" w:rsidRDefault="00D02512" w:rsidP="002508BD">
      <w:pPr>
        <w:spacing w:line="240" w:lineRule="auto"/>
      </w:pPr>
    </w:p>
    <w:p w14:paraId="73CEBDEF" w14:textId="77777777" w:rsidR="00D02512" w:rsidRPr="00230AB0" w:rsidRDefault="00D02512" w:rsidP="002508BD">
      <w:pPr>
        <w:spacing w:line="240" w:lineRule="auto"/>
        <w:sectPr w:rsidR="00D02512" w:rsidRPr="00230AB0" w:rsidSect="002508BD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597D79" w14:textId="77777777" w:rsidR="00D02512" w:rsidRPr="00230AB0" w:rsidRDefault="00D02512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lastRenderedPageBreak/>
        <w:t>Додаток № 1</w:t>
      </w:r>
    </w:p>
    <w:p w14:paraId="4D2F6A57" w14:textId="77777777" w:rsidR="00087626" w:rsidRPr="00230AB0" w:rsidRDefault="00D02512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до Середньострокового плану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br/>
        <w:t xml:space="preserve">пріоритетних публічних інвестицій </w:t>
      </w:r>
    </w:p>
    <w:p w14:paraId="2F0F6E36" w14:textId="7BCA803D" w:rsidR="00D02512" w:rsidRPr="00230AB0" w:rsidRDefault="00087626" w:rsidP="002508BD">
      <w:pPr>
        <w:widowControl w:val="0"/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Городоцької сільської ради</w:t>
      </w:r>
      <w:r w:rsidR="00047A23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="00D02512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на 2026 - 2028 роки</w:t>
      </w:r>
    </w:p>
    <w:p w14:paraId="7E03E8F4" w14:textId="77777777" w:rsidR="00043E32" w:rsidRPr="00230AB0" w:rsidRDefault="00043E32" w:rsidP="002508BD">
      <w:pPr>
        <w:widowControl w:val="0"/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770CC296" w14:textId="77777777" w:rsidR="0051753C" w:rsidRPr="00230AB0" w:rsidRDefault="0051753C" w:rsidP="002508BD">
      <w:pPr>
        <w:widowControl w:val="0"/>
        <w:spacing w:after="29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>Основні напрями публічного інвестування</w:t>
      </w:r>
    </w:p>
    <w:p w14:paraId="3F91EEB3" w14:textId="77777777" w:rsidR="0051753C" w:rsidRPr="00230AB0" w:rsidRDefault="0051753C" w:rsidP="002508B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Галузь (сектор) для публічного інвестування - </w:t>
      </w: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>Освіта і наука</w:t>
      </w:r>
    </w:p>
    <w:p w14:paraId="5C7F2CC1" w14:textId="77777777" w:rsidR="003120B4" w:rsidRPr="00230AB0" w:rsidRDefault="007A082C" w:rsidP="002508BD">
      <w:pPr>
        <w:widowControl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Структурний підрозділ</w:t>
      </w:r>
      <w:r w:rsidR="0051753C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 відповідальн</w:t>
      </w:r>
      <w:r w:rsidR="003120B4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ий </w:t>
      </w:r>
      <w:r w:rsidR="0051753C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за галузь (сектор) для публічного інвестування - </w:t>
      </w:r>
      <w:r w:rsidR="003120B4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Відділ освіти, культури, молоді та спорту Городоцької сільської ради </w:t>
      </w:r>
    </w:p>
    <w:p w14:paraId="15E4DF41" w14:textId="77777777" w:rsidR="0051753C" w:rsidRPr="00230AB0" w:rsidRDefault="0051753C" w:rsidP="002508BD">
      <w:pPr>
        <w:widowControl w:val="0"/>
        <w:spacing w:after="120" w:line="240" w:lineRule="auto"/>
        <w:ind w:right="170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Граничний сукупний обсяг публічних інвестицій на середньостроковий період - </w:t>
      </w:r>
      <w:r w:rsidR="003120B4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15332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</w:t>
      </w:r>
      <w:r w:rsidR="003120B4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2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тис. </w:t>
      </w:r>
      <w:r w:rsidR="003120B4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г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рн</w:t>
      </w:r>
    </w:p>
    <w:tbl>
      <w:tblPr>
        <w:tblW w:w="153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560"/>
        <w:gridCol w:w="4253"/>
        <w:gridCol w:w="1275"/>
        <w:gridCol w:w="851"/>
        <w:gridCol w:w="2268"/>
      </w:tblGrid>
      <w:tr w:rsidR="00230AB0" w:rsidRPr="00230AB0" w14:paraId="172B36DB" w14:textId="77777777" w:rsidTr="00047A23">
        <w:trPr>
          <w:trHeight w:hRule="exact" w:val="78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56CC0" w14:textId="77777777" w:rsidR="0051753C" w:rsidRPr="00230AB0" w:rsidRDefault="0051753C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Напрям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9B4B3" w14:textId="77777777" w:rsidR="0051753C" w:rsidRPr="00230AB0" w:rsidRDefault="0051753C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Діючі </w:t>
            </w: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про</w:t>
            </w:r>
            <w:r w:rsidR="00230A41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є</w:t>
            </w: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кти</w:t>
            </w:r>
            <w:proofErr w:type="spellEnd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/ 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624A6" w14:textId="77777777" w:rsidR="0051753C" w:rsidRPr="00230AB0" w:rsidRDefault="0051753C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Підсектор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8C42E" w14:textId="77777777" w:rsidR="0051753C" w:rsidRPr="00230AB0" w:rsidRDefault="0051753C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Цільовий показник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AE44F" w14:textId="4F0140EE" w:rsidR="0051753C" w:rsidRPr="00230AB0" w:rsidRDefault="0051753C" w:rsidP="002508B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Базове</w:t>
            </w:r>
            <w:r w:rsidR="0017711E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 </w:t>
            </w: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значення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5B577" w14:textId="77777777" w:rsidR="0051753C" w:rsidRPr="00230AB0" w:rsidRDefault="0051753C" w:rsidP="002508B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</w:t>
            </w:r>
          </w:p>
          <w:p w14:paraId="707F7F5A" w14:textId="77777777" w:rsidR="0051753C" w:rsidRPr="00230AB0" w:rsidRDefault="0051753C" w:rsidP="002508B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99D4" w14:textId="77777777" w:rsidR="0051753C" w:rsidRPr="00230AB0" w:rsidRDefault="0051753C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Стратегія</w:t>
            </w:r>
          </w:p>
        </w:tc>
      </w:tr>
      <w:tr w:rsidR="00230AB0" w:rsidRPr="00230AB0" w14:paraId="21B205D5" w14:textId="77777777" w:rsidTr="00047A23">
        <w:trPr>
          <w:trHeight w:val="2347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4250E" w14:textId="5CBF1F74" w:rsidR="00EF25CC" w:rsidRPr="00230AB0" w:rsidRDefault="00EF25CC" w:rsidP="002508BD">
            <w:pPr>
              <w:spacing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Забезпечення закладів загальної середньої освіти засобами навчання та обладнанням в межах</w:t>
            </w:r>
            <w:r w:rsidR="00047A23" w:rsidRPr="00230AB0">
              <w:rPr>
                <w:rStyle w:val="22"/>
                <w:rFonts w:eastAsiaTheme="minorHAnsi"/>
                <w:color w:val="auto"/>
                <w:u w:val="none"/>
              </w:rPr>
              <w:t xml:space="preserve"> </w:t>
            </w:r>
            <w:r w:rsidRPr="00230AB0">
              <w:rPr>
                <w:rStyle w:val="22"/>
                <w:rFonts w:eastAsiaTheme="minorHAnsi"/>
                <w:color w:val="auto"/>
                <w:u w:val="none"/>
              </w:rPr>
              <w:t>впровадження реформи «Нова українська школа»</w:t>
            </w:r>
          </w:p>
          <w:p w14:paraId="1E6E7E74" w14:textId="77777777" w:rsidR="00EF25CC" w:rsidRPr="00230AB0" w:rsidRDefault="00EF25CC" w:rsidP="002508BD">
            <w:pPr>
              <w:spacing w:line="240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5DF11" w14:textId="77777777" w:rsidR="00EF25CC" w:rsidRPr="00230AB0" w:rsidRDefault="00EF25CC" w:rsidP="002508BD">
            <w:pPr>
              <w:spacing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B481F" w14:textId="77777777" w:rsidR="00EF25CC" w:rsidRPr="00230AB0" w:rsidRDefault="00EF25CC" w:rsidP="002508BD">
            <w:pPr>
              <w:spacing w:after="12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Шкільна</w:t>
            </w:r>
          </w:p>
          <w:p w14:paraId="228AA8E7" w14:textId="77777777" w:rsidR="00EF25CC" w:rsidRPr="00230AB0" w:rsidRDefault="00EF25CC" w:rsidP="002508BD">
            <w:pPr>
              <w:spacing w:before="12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освіта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7E5F04" w14:textId="77777777" w:rsidR="00EF25CC" w:rsidRPr="00230AB0" w:rsidRDefault="00EF25CC" w:rsidP="002508BD">
            <w:pPr>
              <w:spacing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Кількість навчальних кабінетів у закладах загальної середньої освіти, які забезпечені сучасним обладнання для реалізації Державного стандарту базової середньої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FDFAA" w14:textId="77777777" w:rsidR="00EF25CC" w:rsidRPr="00230AB0" w:rsidRDefault="00EF25CC" w:rsidP="002508BD">
            <w:pPr>
              <w:spacing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453FA" w14:textId="77777777" w:rsidR="00EF25CC" w:rsidRPr="00230AB0" w:rsidRDefault="00EF25CC" w:rsidP="002508BD">
            <w:pPr>
              <w:spacing w:line="240" w:lineRule="auto"/>
              <w:jc w:val="center"/>
              <w:rPr>
                <w:rStyle w:val="22"/>
                <w:rFonts w:eastAsiaTheme="minorHAnsi"/>
                <w:color w:val="auto"/>
                <w:u w:val="none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661C8" w14:textId="77777777" w:rsidR="00EF25CC" w:rsidRPr="00230AB0" w:rsidRDefault="00EF25CC" w:rsidP="002508BD">
            <w:pPr>
              <w:spacing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 xml:space="preserve">Державна стратегія регіонального розвитку на </w:t>
            </w:r>
            <w:r w:rsidRPr="00230AB0">
              <w:rPr>
                <w:rStyle w:val="22"/>
                <w:rFonts w:eastAsiaTheme="minorHAnsi"/>
                <w:color w:val="auto"/>
                <w:u w:val="none"/>
                <w:lang w:val="ru-RU" w:bidi="en-US"/>
              </w:rPr>
              <w:t>2021</w:t>
            </w:r>
            <w:r w:rsidRPr="00230AB0">
              <w:rPr>
                <w:rStyle w:val="22"/>
                <w:rFonts w:eastAsiaTheme="minorHAnsi"/>
                <w:color w:val="auto"/>
                <w:u w:val="none"/>
                <w:lang w:bidi="en-US"/>
              </w:rPr>
              <w:t>-</w:t>
            </w:r>
            <w:r w:rsidRPr="00230AB0">
              <w:rPr>
                <w:rStyle w:val="22"/>
                <w:rFonts w:eastAsiaTheme="minorHAnsi"/>
                <w:color w:val="auto"/>
                <w:u w:val="none"/>
                <w:lang w:val="ru-RU" w:bidi="en-US"/>
              </w:rPr>
              <w:t>2027</w:t>
            </w:r>
            <w:r w:rsidRPr="00230AB0">
              <w:rPr>
                <w:rStyle w:val="22"/>
                <w:rFonts w:eastAsiaTheme="minorHAnsi"/>
                <w:color w:val="auto"/>
                <w:u w:val="none"/>
              </w:rPr>
              <w:t xml:space="preserve"> роки</w:t>
            </w:r>
          </w:p>
        </w:tc>
      </w:tr>
      <w:tr w:rsidR="00230AB0" w:rsidRPr="00230AB0" w14:paraId="5970DF60" w14:textId="77777777" w:rsidTr="00047A23">
        <w:trPr>
          <w:trHeight w:val="424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67D7E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91EB2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B56ED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287C9" w14:textId="77777777" w:rsidR="00EF25CC" w:rsidRPr="00230AB0" w:rsidRDefault="00EF25CC" w:rsidP="002508BD">
            <w:pPr>
              <w:spacing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 xml:space="preserve">Кількість обладнаних кабінетів (закупленого обладнання для </w:t>
            </w:r>
            <w:r w:rsidRPr="00230AB0">
              <w:rPr>
                <w:rStyle w:val="22"/>
                <w:rFonts w:eastAsiaTheme="minorHAnsi"/>
                <w:color w:val="auto"/>
                <w:u w:val="none"/>
                <w:lang w:val="ru-RU" w:bidi="en-US"/>
              </w:rPr>
              <w:t>8</w:t>
            </w:r>
            <w:r w:rsidRPr="00230AB0">
              <w:rPr>
                <w:rStyle w:val="22"/>
                <w:rFonts w:eastAsiaTheme="minorHAnsi"/>
                <w:color w:val="auto"/>
                <w:u w:val="none"/>
                <w:lang w:bidi="en-US"/>
              </w:rPr>
              <w:t>-</w:t>
            </w:r>
            <w:r w:rsidRPr="00230AB0">
              <w:rPr>
                <w:rStyle w:val="22"/>
                <w:rFonts w:eastAsiaTheme="minorHAnsi"/>
                <w:color w:val="auto"/>
                <w:u w:val="none"/>
                <w:lang w:val="ru-RU" w:bidi="en-US"/>
              </w:rPr>
              <w:t>10</w:t>
            </w:r>
            <w:r w:rsidRPr="00230AB0">
              <w:rPr>
                <w:rStyle w:val="22"/>
                <w:rFonts w:eastAsiaTheme="minorHAnsi"/>
                <w:color w:val="auto"/>
                <w:u w:val="none"/>
              </w:rPr>
              <w:t xml:space="preserve"> класів)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FDAA6" w14:textId="77777777" w:rsidR="00EF25CC" w:rsidRPr="00230AB0" w:rsidRDefault="00EF25CC" w:rsidP="002508BD">
            <w:pPr>
              <w:spacing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3E7B9" w14:textId="77777777" w:rsidR="00EF25CC" w:rsidRPr="00230AB0" w:rsidRDefault="00EF25CC" w:rsidP="002508BD">
            <w:pPr>
              <w:spacing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D80BE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230AB0" w:rsidRPr="00230AB0" w14:paraId="5CF99904" w14:textId="77777777" w:rsidTr="00047A23">
        <w:trPr>
          <w:trHeight w:hRule="exact" w:val="1669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6445C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95922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D53C8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3DED2" w14:textId="77777777" w:rsidR="00EF25CC" w:rsidRPr="00230AB0" w:rsidRDefault="00EF25CC" w:rsidP="002508BD">
            <w:pPr>
              <w:spacing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Частка навчальних кабінетів, які забезпечено сучасним освітнім навчальним обладнанням для реалізації Державного стандарту базової середньої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7FCDA" w14:textId="77777777" w:rsidR="00EF25CC" w:rsidRPr="00230AB0" w:rsidRDefault="00EF25CC" w:rsidP="002508BD">
            <w:pPr>
              <w:spacing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BF382" w14:textId="77777777" w:rsidR="00EF25CC" w:rsidRPr="00230AB0" w:rsidRDefault="00EF25CC" w:rsidP="002508BD">
            <w:pPr>
              <w:spacing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9CAE5" w14:textId="77777777" w:rsidR="00EF25CC" w:rsidRPr="00230AB0" w:rsidRDefault="00EF25CC" w:rsidP="002508BD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230AB0" w:rsidRPr="00230AB0" w14:paraId="070148FA" w14:textId="77777777" w:rsidTr="00047A23">
        <w:trPr>
          <w:trHeight w:hRule="exact" w:val="1980"/>
          <w:jc w:val="center"/>
        </w:trPr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7028E2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Облаштування захисних споруд цивільного захисту (</w:t>
            </w:r>
            <w:proofErr w:type="spellStart"/>
            <w:r w:rsidRPr="00230AB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укриттів</w:t>
            </w:r>
            <w:proofErr w:type="spellEnd"/>
            <w:r w:rsidRPr="00230AB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) у закладах загальної середньої освіти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FDD5EA9" w14:textId="77777777" w:rsidR="00B31FAD" w:rsidRPr="00230AB0" w:rsidRDefault="00B31FAD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Облаштування безпечних умов у закладах, що надають загальну середню освіти (облаштування </w:t>
            </w:r>
            <w:proofErr w:type="spellStart"/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укриттів</w:t>
            </w:r>
            <w:proofErr w:type="spellEnd"/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)</w:t>
            </w:r>
          </w:p>
          <w:p w14:paraId="4A855D46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582523" w14:textId="77777777" w:rsidR="00B31FAD" w:rsidRPr="00230AB0" w:rsidRDefault="00B31FAD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Шкільна</w:t>
            </w:r>
          </w:p>
          <w:p w14:paraId="4595A055" w14:textId="77777777" w:rsidR="00B31FAD" w:rsidRPr="00230AB0" w:rsidRDefault="00B31FAD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освіта</w:t>
            </w:r>
          </w:p>
          <w:p w14:paraId="1834B705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0200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Частка здобувачів освіти, які мають можливість укриття в захисних спорудах цивільного захисту та об’єктах фонду захисних споруд цивільного захисту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F82E7" w14:textId="77777777" w:rsidR="00B31FAD" w:rsidRPr="00230AB0" w:rsidRDefault="00B31FAD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  <w:lang w:val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DCE01" w14:textId="77777777" w:rsidR="00B31FAD" w:rsidRPr="00230AB0" w:rsidRDefault="00B31FAD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  <w:lang w:val="en-US"/>
              </w:rPr>
              <w:t>370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4E065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  <w:lang w:eastAsia="en-US" w:bidi="ar-SA"/>
              </w:rPr>
              <w:t>Стратегічний план діяльності Міністерства освіти і науки України до 2027</w:t>
            </w:r>
            <w:r w:rsidR="00E4718A" w:rsidRPr="00230AB0">
              <w:rPr>
                <w:rStyle w:val="22"/>
                <w:rFonts w:eastAsiaTheme="minorHAnsi"/>
                <w:color w:val="auto"/>
                <w:u w:val="none"/>
                <w:lang w:eastAsia="en-US" w:bidi="ar-SA"/>
              </w:rPr>
              <w:t xml:space="preserve"> року</w:t>
            </w:r>
          </w:p>
        </w:tc>
      </w:tr>
      <w:tr w:rsidR="00230AB0" w:rsidRPr="00230AB0" w14:paraId="26B401E8" w14:textId="77777777" w:rsidTr="00047A23">
        <w:trPr>
          <w:trHeight w:hRule="exact" w:val="1175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960D5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4A632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88555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FFE6C" w14:textId="77777777" w:rsidR="00B31FAD" w:rsidRPr="00230AB0" w:rsidRDefault="00B31FAD" w:rsidP="002508BD">
            <w:pPr>
              <w:spacing w:line="240" w:lineRule="auto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Кількість </w:t>
            </w:r>
            <w:proofErr w:type="spellStart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укриттів</w:t>
            </w:r>
            <w:proofErr w:type="spellEnd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 у закладах загальної середньої освіти, які будуть реалізовані </w:t>
            </w:r>
          </w:p>
          <w:p w14:paraId="75C04854" w14:textId="77777777" w:rsidR="00B31FAD" w:rsidRPr="00230AB0" w:rsidRDefault="00B31FAD" w:rsidP="002508BD">
            <w:pPr>
              <w:spacing w:line="240" w:lineRule="auto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</w:pPr>
          </w:p>
          <w:p w14:paraId="6CA3A936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F6FA1" w14:textId="77777777" w:rsidR="00B31FAD" w:rsidRPr="00230AB0" w:rsidRDefault="00B31FAD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A6CCC" w14:textId="77777777" w:rsidR="00B31FAD" w:rsidRPr="00230AB0" w:rsidRDefault="00B31FAD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</w:pPr>
            <w:r w:rsidRPr="00230AB0"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AAE0" w14:textId="77777777" w:rsidR="00B31FAD" w:rsidRPr="00230AB0" w:rsidRDefault="00B31FAD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B0" w:rsidRPr="00230AB0" w14:paraId="18C1AC7D" w14:textId="77777777" w:rsidTr="00047A23">
        <w:trPr>
          <w:trHeight w:hRule="exact" w:val="170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9F367" w14:textId="77777777" w:rsidR="00E4718A" w:rsidRPr="00230AB0" w:rsidRDefault="00E4718A" w:rsidP="002508BD">
            <w:pPr>
              <w:spacing w:line="240" w:lineRule="auto"/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Забезпечення доступу до якісного та безпечного харчування у закладах освіти шляхом розвитку сучасної інфраструктури </w:t>
            </w:r>
            <w:proofErr w:type="spellStart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їдалень</w:t>
            </w:r>
            <w:proofErr w:type="spellEnd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 (харчоблоків)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B9EC2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Придбання обладнання, створення та модернізація (проведення реконструкції та капітального ремонту) </w:t>
            </w:r>
            <w:proofErr w:type="spellStart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їдалень</w:t>
            </w:r>
            <w:proofErr w:type="spellEnd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 (харчоблоків) закладів освіти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63CA9" w14:textId="77777777" w:rsidR="00E4718A" w:rsidRPr="00230AB0" w:rsidRDefault="00E4718A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Шкільна</w:t>
            </w:r>
          </w:p>
          <w:p w14:paraId="4A120479" w14:textId="77777777" w:rsidR="00E4718A" w:rsidRPr="00230AB0" w:rsidRDefault="00E4718A" w:rsidP="00250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освіта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27112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Кількість дітей, які отримали доступ до якісного гарячого харчування у модернізованих їдальнях (харчоблоках) закладів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89494" w14:textId="77777777" w:rsidR="00E4718A" w:rsidRPr="00230AB0" w:rsidRDefault="00E4718A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8F82F" w14:textId="77777777" w:rsidR="00E4718A" w:rsidRPr="00230AB0" w:rsidRDefault="00E4718A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  <w:lang w:val="en-US"/>
              </w:rPr>
              <w:t>320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1E2F" w14:textId="77777777" w:rsidR="00E4718A" w:rsidRPr="00230AB0" w:rsidRDefault="00E4718A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Стратегія</w:t>
            </w:r>
          </w:p>
          <w:p w14:paraId="31C0B556" w14:textId="77777777" w:rsidR="00E4718A" w:rsidRPr="00230AB0" w:rsidRDefault="00E4718A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реформування</w:t>
            </w:r>
          </w:p>
          <w:p w14:paraId="48F969ED" w14:textId="77777777" w:rsidR="00E4718A" w:rsidRPr="00230AB0" w:rsidRDefault="00E4718A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системи</w:t>
            </w:r>
          </w:p>
          <w:p w14:paraId="23618017" w14:textId="77777777" w:rsidR="00E4718A" w:rsidRPr="00230AB0" w:rsidRDefault="00E4718A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шкільного</w:t>
            </w:r>
          </w:p>
          <w:p w14:paraId="6E7BC7C5" w14:textId="77777777" w:rsidR="00E4718A" w:rsidRPr="00230AB0" w:rsidRDefault="00E4718A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харчування на</w:t>
            </w:r>
          </w:p>
          <w:p w14:paraId="1DABD378" w14:textId="77777777" w:rsidR="00E4718A" w:rsidRPr="00230AB0" w:rsidRDefault="00E4718A" w:rsidP="002508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  <w:t>період до 2027</w:t>
            </w:r>
          </w:p>
          <w:p w14:paraId="63DC62A8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року</w:t>
            </w:r>
          </w:p>
        </w:tc>
      </w:tr>
      <w:tr w:rsidR="00230AB0" w:rsidRPr="00230AB0" w14:paraId="0E533B56" w14:textId="77777777" w:rsidTr="00047A23">
        <w:trPr>
          <w:trHeight w:hRule="exact" w:val="1839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2E8A3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39C04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52763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4C3F4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Кількість модернізованих </w:t>
            </w:r>
            <w:proofErr w:type="spellStart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>їдалень</w:t>
            </w:r>
            <w:proofErr w:type="spellEnd"/>
            <w:r w:rsidRPr="00230AB0"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:lang w:eastAsia="uk-UA" w:bidi="uk-UA"/>
              </w:rPr>
              <w:t xml:space="preserve"> (харчоблоків) у закладах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E29F4" w14:textId="77777777" w:rsidR="00E4718A" w:rsidRPr="00230AB0" w:rsidRDefault="00E4718A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C45F7" w14:textId="77777777" w:rsidR="00E4718A" w:rsidRPr="00230AB0" w:rsidRDefault="00E4718A" w:rsidP="002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  <w:lang w:val="en-US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E3C8" w14:textId="77777777" w:rsidR="00E4718A" w:rsidRPr="00230AB0" w:rsidRDefault="00E4718A" w:rsidP="002508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181741" w14:textId="77777777" w:rsidR="007A082C" w:rsidRPr="00230AB0" w:rsidRDefault="007A082C" w:rsidP="002508B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7940D740" w14:textId="77777777" w:rsidR="00E4718A" w:rsidRPr="00230AB0" w:rsidRDefault="00E4718A" w:rsidP="002508B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478EACC2" w14:textId="77777777" w:rsidR="00E4718A" w:rsidRPr="00230AB0" w:rsidRDefault="00E4718A" w:rsidP="002508B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478667B7" w14:textId="77777777" w:rsidR="00EF6EEE" w:rsidRPr="00230AB0" w:rsidRDefault="00EF6EEE" w:rsidP="002508B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Галузь (сектор) для публічного інвестування - </w:t>
      </w: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>Соціальна сфера</w:t>
      </w:r>
    </w:p>
    <w:p w14:paraId="0A45BE23" w14:textId="17BBA408" w:rsidR="00490856" w:rsidRPr="00230AB0" w:rsidRDefault="007A082C" w:rsidP="002508BD">
      <w:pPr>
        <w:widowControl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Структурний підрозділ</w:t>
      </w:r>
      <w:r w:rsidR="00EF6EEE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, відповідальн</w:t>
      </w:r>
      <w:r w:rsidR="00490856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ий</w:t>
      </w:r>
      <w:r w:rsidR="00EF6EEE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за галузь (сектор) для публічного інвестування </w:t>
      </w:r>
      <w:r w:rsidR="00490856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–</w:t>
      </w:r>
      <w:r w:rsidR="00BB14C1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</w:t>
      </w:r>
      <w:r w:rsidR="00490856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Відділ бухгалтерського обліку, звітності та економіки Городоцької сільської ради</w:t>
      </w:r>
    </w:p>
    <w:p w14:paraId="309BF259" w14:textId="77777777" w:rsidR="00EF6EEE" w:rsidRPr="00230AB0" w:rsidRDefault="00EF6EEE" w:rsidP="002508BD">
      <w:pPr>
        <w:widowControl w:val="0"/>
        <w:spacing w:after="120" w:line="240" w:lineRule="auto"/>
        <w:ind w:right="1038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Граничний сукупний обсяг публічних інвестицій на середньостроковий період </w:t>
      </w:r>
      <w:r w:rsidR="00490856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–7 450,0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тис. грн</w:t>
      </w:r>
    </w:p>
    <w:tbl>
      <w:tblPr>
        <w:tblW w:w="1549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3827"/>
        <w:gridCol w:w="1276"/>
        <w:gridCol w:w="850"/>
        <w:gridCol w:w="2435"/>
        <w:gridCol w:w="15"/>
      </w:tblGrid>
      <w:tr w:rsidR="00230AB0" w:rsidRPr="00230AB0" w14:paraId="14117E1B" w14:textId="77777777" w:rsidTr="009E0BAB">
        <w:trPr>
          <w:trHeight w:hRule="exact"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D0B8F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bookmarkStart w:id="1" w:name="_Hlk205990272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lastRenderedPageBreak/>
              <w:t>Напрям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154E0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Діючі </w:t>
            </w: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про</w:t>
            </w:r>
            <w:r w:rsidR="00230A41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є</w:t>
            </w: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кти</w:t>
            </w:r>
            <w:proofErr w:type="spellEnd"/>
            <w:r w:rsidR="00230A41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/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1ECBD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Підсектор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406EC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Цільовий показник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A53BD" w14:textId="77777777" w:rsidR="009E0BAB" w:rsidRPr="00230AB0" w:rsidRDefault="009E0BAB" w:rsidP="002508B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Базове</w:t>
            </w:r>
          </w:p>
          <w:p w14:paraId="21DB68DB" w14:textId="77777777" w:rsidR="009E0BAB" w:rsidRPr="00230AB0" w:rsidRDefault="009E0BAB" w:rsidP="002508BD">
            <w:pPr>
              <w:widowControl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26250" w14:textId="77777777" w:rsidR="009E0BAB" w:rsidRPr="00230AB0" w:rsidRDefault="009E0BAB" w:rsidP="002508B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</w:t>
            </w:r>
          </w:p>
          <w:p w14:paraId="68927F36" w14:textId="77777777" w:rsidR="009E0BAB" w:rsidRPr="00230AB0" w:rsidRDefault="009E0BAB" w:rsidP="002508B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2028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7270A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Стратегія</w:t>
            </w:r>
          </w:p>
        </w:tc>
      </w:tr>
      <w:tr w:rsidR="00230AB0" w:rsidRPr="00230AB0" w14:paraId="05187389" w14:textId="77777777" w:rsidTr="0017711E">
        <w:trPr>
          <w:gridAfter w:val="1"/>
          <w:wAfter w:w="15" w:type="dxa"/>
          <w:trHeight w:val="1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F929E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Розвиток мережі</w:t>
            </w:r>
          </w:p>
          <w:p w14:paraId="1C48BC2D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державних</w:t>
            </w:r>
          </w:p>
          <w:p w14:paraId="2D67B8BB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ветеранських</w:t>
            </w:r>
          </w:p>
          <w:p w14:paraId="7F26A21D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просторів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63DFB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Створення</w:t>
            </w:r>
          </w:p>
          <w:p w14:paraId="3E247B02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ветеранських</w:t>
            </w:r>
          </w:p>
          <w:p w14:paraId="188FD7BE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просторів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44998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Ветерани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8478C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Кількість створених</w:t>
            </w:r>
          </w:p>
          <w:p w14:paraId="61FDC550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державних ветеранських</w:t>
            </w:r>
          </w:p>
          <w:p w14:paraId="5F8766DA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просторів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19C66" w14:textId="77777777" w:rsidR="00703E6A" w:rsidRPr="00230AB0" w:rsidRDefault="00703E6A" w:rsidP="002508BD">
            <w:pPr>
              <w:spacing w:after="0"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9E1C6" w14:textId="77777777" w:rsidR="00703E6A" w:rsidRPr="00230AB0" w:rsidRDefault="00703E6A" w:rsidP="002508BD">
            <w:pPr>
              <w:spacing w:after="0"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5846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Стратегія</w:t>
            </w:r>
          </w:p>
          <w:p w14:paraId="54424C1F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ветеранської</w:t>
            </w:r>
          </w:p>
          <w:p w14:paraId="0E6F212C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політики на період</w:t>
            </w:r>
          </w:p>
          <w:p w14:paraId="58585BA4" w14:textId="77777777" w:rsidR="00703E6A" w:rsidRPr="00230AB0" w:rsidRDefault="00703E6A" w:rsidP="002508BD">
            <w:pPr>
              <w:spacing w:after="0" w:line="240" w:lineRule="auto"/>
              <w:rPr>
                <w:rStyle w:val="22"/>
                <w:rFonts w:eastAsiaTheme="minorHAnsi"/>
                <w:color w:val="auto"/>
                <w:u w:val="none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до 2030 року</w:t>
            </w:r>
          </w:p>
          <w:p w14:paraId="50C0876E" w14:textId="77777777" w:rsidR="00703E6A" w:rsidRPr="00230AB0" w:rsidRDefault="00703E6A" w:rsidP="002508BD">
            <w:pPr>
              <w:spacing w:after="0" w:line="240" w:lineRule="auto"/>
            </w:pPr>
          </w:p>
        </w:tc>
      </w:tr>
      <w:bookmarkEnd w:id="1"/>
    </w:tbl>
    <w:p w14:paraId="161509D1" w14:textId="77777777" w:rsidR="007A082C" w:rsidRPr="00230AB0" w:rsidRDefault="007A082C" w:rsidP="002508BD">
      <w:pPr>
        <w:pStyle w:val="Default"/>
        <w:rPr>
          <w:color w:val="auto"/>
          <w:sz w:val="28"/>
          <w:szCs w:val="28"/>
        </w:rPr>
      </w:pPr>
    </w:p>
    <w:p w14:paraId="4960234F" w14:textId="0786AD60" w:rsidR="007A082C" w:rsidRPr="00230AB0" w:rsidRDefault="007A082C" w:rsidP="002508BD">
      <w:pPr>
        <w:pStyle w:val="Default"/>
        <w:rPr>
          <w:color w:val="auto"/>
          <w:sz w:val="28"/>
          <w:szCs w:val="28"/>
        </w:rPr>
      </w:pPr>
    </w:p>
    <w:p w14:paraId="54B5E742" w14:textId="77777777" w:rsidR="00047A23" w:rsidRPr="00230AB0" w:rsidRDefault="00047A23" w:rsidP="002508BD">
      <w:pPr>
        <w:pStyle w:val="Default"/>
        <w:rPr>
          <w:color w:val="auto"/>
          <w:sz w:val="28"/>
          <w:szCs w:val="28"/>
        </w:rPr>
      </w:pPr>
    </w:p>
    <w:p w14:paraId="08377567" w14:textId="77777777" w:rsidR="009E0BAB" w:rsidRPr="00230AB0" w:rsidRDefault="009E0BAB" w:rsidP="002508BD">
      <w:pPr>
        <w:pStyle w:val="Default"/>
        <w:rPr>
          <w:color w:val="auto"/>
          <w:sz w:val="28"/>
          <w:szCs w:val="28"/>
        </w:rPr>
      </w:pPr>
      <w:r w:rsidRPr="00230AB0">
        <w:rPr>
          <w:color w:val="auto"/>
          <w:sz w:val="28"/>
          <w:szCs w:val="28"/>
        </w:rPr>
        <w:t xml:space="preserve">Галузь (сектор) для публічного інвестування – </w:t>
      </w:r>
      <w:r w:rsidRPr="00230AB0">
        <w:rPr>
          <w:b/>
          <w:bCs/>
          <w:color w:val="auto"/>
          <w:sz w:val="28"/>
          <w:szCs w:val="28"/>
        </w:rPr>
        <w:t xml:space="preserve">Громадська безпека </w:t>
      </w:r>
    </w:p>
    <w:p w14:paraId="529FB2E1" w14:textId="77777777" w:rsidR="009E0BAB" w:rsidRPr="00230AB0" w:rsidRDefault="007A082C" w:rsidP="002508BD">
      <w:pPr>
        <w:pStyle w:val="Default"/>
        <w:jc w:val="both"/>
        <w:rPr>
          <w:color w:val="auto"/>
          <w:sz w:val="28"/>
          <w:szCs w:val="28"/>
        </w:rPr>
      </w:pPr>
      <w:r w:rsidRPr="00230AB0">
        <w:rPr>
          <w:rFonts w:eastAsia="Times New Roman"/>
          <w:color w:val="auto"/>
          <w:sz w:val="28"/>
          <w:szCs w:val="28"/>
          <w:lang w:eastAsia="uk-UA" w:bidi="uk-UA"/>
        </w:rPr>
        <w:t>Структурний підрозділ</w:t>
      </w:r>
      <w:r w:rsidR="00C13B29" w:rsidRPr="00230AB0">
        <w:rPr>
          <w:rFonts w:eastAsia="Times New Roman"/>
          <w:color w:val="auto"/>
          <w:sz w:val="28"/>
          <w:szCs w:val="28"/>
          <w:lang w:eastAsia="uk-UA" w:bidi="uk-UA"/>
        </w:rPr>
        <w:t>, відповідальний</w:t>
      </w:r>
      <w:r w:rsidR="009E0BAB" w:rsidRPr="00230AB0">
        <w:rPr>
          <w:color w:val="auto"/>
          <w:sz w:val="28"/>
          <w:szCs w:val="28"/>
        </w:rPr>
        <w:t xml:space="preserve"> за галузь (сектор) для публічного інвестування – </w:t>
      </w:r>
      <w:r w:rsidR="003120B4" w:rsidRPr="00230AB0">
        <w:rPr>
          <w:rFonts w:eastAsia="Times New Roman"/>
          <w:color w:val="auto"/>
          <w:sz w:val="28"/>
          <w:szCs w:val="28"/>
          <w:lang w:eastAsia="uk-UA" w:bidi="uk-UA"/>
        </w:rPr>
        <w:t>Відділ бухгалтерського обліку, звітності та економіки Городоцької сільської ради</w:t>
      </w:r>
    </w:p>
    <w:p w14:paraId="539E3FFF" w14:textId="77777777" w:rsidR="009E0BAB" w:rsidRPr="00230AB0" w:rsidRDefault="009E0BAB" w:rsidP="002508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AB0">
        <w:rPr>
          <w:rFonts w:ascii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490856" w:rsidRPr="00230AB0">
        <w:rPr>
          <w:rFonts w:ascii="Times New Roman" w:hAnsi="Times New Roman" w:cs="Times New Roman"/>
          <w:sz w:val="28"/>
          <w:szCs w:val="28"/>
        </w:rPr>
        <w:t>5 360,0</w:t>
      </w:r>
      <w:r w:rsidRPr="00230AB0">
        <w:rPr>
          <w:rFonts w:ascii="Times New Roman" w:hAnsi="Times New Roman" w:cs="Times New Roman"/>
          <w:sz w:val="28"/>
          <w:szCs w:val="28"/>
        </w:rPr>
        <w:t xml:space="preserve"> тис. грн</w:t>
      </w:r>
    </w:p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3559"/>
        <w:gridCol w:w="1275"/>
        <w:gridCol w:w="993"/>
        <w:gridCol w:w="2409"/>
      </w:tblGrid>
      <w:tr w:rsidR="00230AB0" w:rsidRPr="00230AB0" w14:paraId="6BC56BFD" w14:textId="77777777" w:rsidTr="00C11A84">
        <w:trPr>
          <w:trHeight w:hRule="exact"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A06CE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Напрям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3FFA1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Діючі </w:t>
            </w: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про</w:t>
            </w:r>
            <w:r w:rsidR="00230A41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є</w:t>
            </w: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кти</w:t>
            </w:r>
            <w:proofErr w:type="spellEnd"/>
            <w:r w:rsidR="00230A41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/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28174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Підсектор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D214C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Цільовий показник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33880" w14:textId="70066678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Базове</w:t>
            </w:r>
            <w:r w:rsidR="00C11A84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 </w:t>
            </w: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значення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B62D0" w14:textId="77777777" w:rsidR="009E0BAB" w:rsidRPr="00230AB0" w:rsidRDefault="009E0BAB" w:rsidP="002508B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</w:t>
            </w:r>
          </w:p>
          <w:p w14:paraId="54EA9702" w14:textId="77777777" w:rsidR="009E0BAB" w:rsidRPr="00230AB0" w:rsidRDefault="009E0BAB" w:rsidP="002508B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01293" w14:textId="77777777" w:rsidR="009E0BAB" w:rsidRPr="00230AB0" w:rsidRDefault="009E0BAB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Стратегія</w:t>
            </w:r>
          </w:p>
        </w:tc>
      </w:tr>
      <w:tr w:rsidR="00230AB0" w:rsidRPr="00230AB0" w14:paraId="4908BA7C" w14:textId="77777777" w:rsidTr="00C11A84">
        <w:trPr>
          <w:trHeight w:val="1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CB9E8" w14:textId="77777777" w:rsidR="00703E6A" w:rsidRPr="00230AB0" w:rsidRDefault="00703E6A" w:rsidP="002508BD">
            <w:pPr>
              <w:pStyle w:val="Default"/>
              <w:rPr>
                <w:color w:val="auto"/>
                <w:sz w:val="28"/>
                <w:szCs w:val="28"/>
              </w:rPr>
            </w:pPr>
            <w:r w:rsidRPr="00230AB0">
              <w:rPr>
                <w:color w:val="auto"/>
                <w:sz w:val="28"/>
                <w:szCs w:val="28"/>
              </w:rPr>
              <w:t>Забезпечення цивільного захисту населення</w:t>
            </w:r>
          </w:p>
          <w:p w14:paraId="3C04A976" w14:textId="77777777" w:rsidR="00703E6A" w:rsidRPr="00230AB0" w:rsidRDefault="00703E6A" w:rsidP="002508B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5E5D7" w14:textId="77777777" w:rsidR="00703E6A" w:rsidRPr="00230AB0" w:rsidRDefault="00703E6A" w:rsidP="002508BD">
            <w:pPr>
              <w:pStyle w:val="Default"/>
              <w:rPr>
                <w:color w:val="auto"/>
              </w:rPr>
            </w:pPr>
            <w:r w:rsidRPr="00230AB0">
              <w:rPr>
                <w:color w:val="auto"/>
                <w:sz w:val="28"/>
                <w:szCs w:val="28"/>
              </w:rPr>
              <w:t>Створення центру безпеки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F3802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Цивільний захист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46278" w14:textId="77777777" w:rsidR="00703E6A" w:rsidRPr="00230AB0" w:rsidRDefault="00703E6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Кількість створених</w:t>
            </w:r>
          </w:p>
          <w:p w14:paraId="074262D9" w14:textId="77777777" w:rsidR="00703E6A" w:rsidRPr="00230AB0" w:rsidRDefault="00703E6A" w:rsidP="002508BD">
            <w:pPr>
              <w:spacing w:after="0" w:line="240" w:lineRule="auto"/>
              <w:rPr>
                <w:rStyle w:val="22"/>
                <w:rFonts w:eastAsiaTheme="minorHAnsi"/>
                <w:color w:val="auto"/>
                <w:u w:val="none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центрів безпеки</w:t>
            </w:r>
          </w:p>
          <w:p w14:paraId="18D6DCBA" w14:textId="77777777" w:rsidR="00703E6A" w:rsidRPr="00230AB0" w:rsidRDefault="00703E6A" w:rsidP="002508B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E8066" w14:textId="77777777" w:rsidR="00703E6A" w:rsidRPr="00230AB0" w:rsidRDefault="00703E6A" w:rsidP="002508BD">
            <w:pPr>
              <w:spacing w:after="0"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07EB4" w14:textId="77777777" w:rsidR="00703E6A" w:rsidRPr="00230AB0" w:rsidRDefault="00703E6A" w:rsidP="002508BD">
            <w:pPr>
              <w:spacing w:after="0"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99B53" w14:textId="77777777" w:rsidR="00703E6A" w:rsidRPr="00230AB0" w:rsidRDefault="00490856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Державна стратегія регіонального розвитку на 2021 – 2027 роки</w:t>
            </w:r>
          </w:p>
        </w:tc>
      </w:tr>
    </w:tbl>
    <w:p w14:paraId="6EE70049" w14:textId="77777777" w:rsidR="009E0BAB" w:rsidRPr="00230AB0" w:rsidRDefault="009E0BAB" w:rsidP="002508BD">
      <w:pPr>
        <w:spacing w:line="240" w:lineRule="auto"/>
        <w:rPr>
          <w:rFonts w:ascii="Times New Roman" w:hAnsi="Times New Roman" w:cs="Times New Roman"/>
        </w:rPr>
      </w:pPr>
    </w:p>
    <w:p w14:paraId="2F02D72C" w14:textId="77777777" w:rsidR="00087626" w:rsidRPr="00230AB0" w:rsidRDefault="00087626" w:rsidP="002508BD">
      <w:pPr>
        <w:spacing w:line="240" w:lineRule="auto"/>
        <w:rPr>
          <w:rFonts w:ascii="Times New Roman" w:hAnsi="Times New Roman" w:cs="Times New Roman"/>
        </w:rPr>
      </w:pPr>
    </w:p>
    <w:p w14:paraId="6622D8F3" w14:textId="77777777" w:rsidR="00047A23" w:rsidRPr="00230AB0" w:rsidRDefault="00047A23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18357C80" w14:textId="77777777" w:rsidR="00047A23" w:rsidRPr="00230AB0" w:rsidRDefault="00047A23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3E74547B" w14:textId="77777777" w:rsidR="00047A23" w:rsidRPr="00230AB0" w:rsidRDefault="00047A23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182F2547" w14:textId="77777777" w:rsidR="00047A23" w:rsidRPr="00230AB0" w:rsidRDefault="00047A23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1CF1D0CB" w14:textId="77777777" w:rsidR="00047A23" w:rsidRPr="00230AB0" w:rsidRDefault="00047A23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1B058722" w14:textId="198BA2D0" w:rsidR="00043E32" w:rsidRPr="00230AB0" w:rsidRDefault="00043E32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lastRenderedPageBreak/>
        <w:t>Додаток № 2</w:t>
      </w:r>
    </w:p>
    <w:p w14:paraId="3E1DD627" w14:textId="77777777" w:rsidR="00043E32" w:rsidRPr="00230AB0" w:rsidRDefault="00043E32" w:rsidP="002508BD">
      <w:pPr>
        <w:widowControl w:val="0"/>
        <w:spacing w:after="0" w:line="240" w:lineRule="auto"/>
        <w:ind w:left="9498" w:right="46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до Середньострокового плану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br/>
        <w:t xml:space="preserve">пріоритетних публічних інвестицій </w:t>
      </w:r>
    </w:p>
    <w:p w14:paraId="19AD75DB" w14:textId="77777777" w:rsidR="00043E32" w:rsidRPr="00230AB0" w:rsidRDefault="00043E32" w:rsidP="002508BD">
      <w:pPr>
        <w:widowControl w:val="0"/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Городоцької сільської ради на 2026 </w:t>
      </w:r>
      <w:r w:rsidR="007A082C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–</w:t>
      </w: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 2028 роки</w:t>
      </w:r>
    </w:p>
    <w:p w14:paraId="2E8F0450" w14:textId="77777777" w:rsidR="00043E32" w:rsidRPr="00230AB0" w:rsidRDefault="00043E32" w:rsidP="002508BD">
      <w:pPr>
        <w:widowControl w:val="0"/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3FA53BEB" w14:textId="77777777" w:rsidR="00043E32" w:rsidRPr="00230AB0" w:rsidRDefault="007A082C" w:rsidP="002508BD">
      <w:pPr>
        <w:widowControl w:val="0"/>
        <w:spacing w:after="29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>Н</w:t>
      </w:r>
      <w:r w:rsidR="00043E32"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>апрями публічного інвестування</w:t>
      </w:r>
    </w:p>
    <w:p w14:paraId="40F86B75" w14:textId="77777777" w:rsidR="00043E32" w:rsidRPr="00230AB0" w:rsidRDefault="00043E32" w:rsidP="002508B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Галузь (сектор) для публічного інвестування - </w:t>
      </w:r>
      <w:r w:rsidRPr="00230A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</w:rPr>
        <w:t>Освіта і наука</w:t>
      </w:r>
    </w:p>
    <w:p w14:paraId="153F2D1D" w14:textId="77777777" w:rsidR="00043E32" w:rsidRPr="00230AB0" w:rsidRDefault="007A082C" w:rsidP="002508BD">
      <w:pPr>
        <w:widowControl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  <w:r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>Структурний п</w:t>
      </w:r>
      <w:r w:rsidR="00043E32" w:rsidRPr="00230AB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  <w:t xml:space="preserve">ідрозділ, відповідальний за галузь (сектор) для публічного інвестування - Відділ освіти, культури, молоді та спорту Городоцької сільської ради </w:t>
      </w:r>
    </w:p>
    <w:p w14:paraId="33B2818F" w14:textId="77777777" w:rsidR="00043E32" w:rsidRPr="00230AB0" w:rsidRDefault="00043E32" w:rsidP="002508BD">
      <w:pPr>
        <w:widowControl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1716"/>
        <w:gridCol w:w="3827"/>
        <w:gridCol w:w="1276"/>
        <w:gridCol w:w="851"/>
        <w:gridCol w:w="2409"/>
      </w:tblGrid>
      <w:tr w:rsidR="00230AB0" w:rsidRPr="00230AB0" w14:paraId="7AB3C045" w14:textId="77777777" w:rsidTr="00C11A84">
        <w:trPr>
          <w:trHeight w:hRule="exact"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1247D" w14:textId="77777777" w:rsidR="00043E32" w:rsidRPr="00230AB0" w:rsidRDefault="00043E3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Напрям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1AB93" w14:textId="77777777" w:rsidR="00043E32" w:rsidRPr="00230AB0" w:rsidRDefault="00043E3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Діючі </w:t>
            </w: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про</w:t>
            </w:r>
            <w:r w:rsidR="00230A41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є</w:t>
            </w: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кти</w:t>
            </w:r>
            <w:proofErr w:type="spellEnd"/>
            <w:r w:rsidR="00230A41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/ програми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E9EB" w14:textId="77777777" w:rsidR="00043E32" w:rsidRPr="00230AB0" w:rsidRDefault="00043E3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proofErr w:type="spellStart"/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Підсектор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82BC" w14:textId="77777777" w:rsidR="00043E32" w:rsidRPr="00230AB0" w:rsidRDefault="00043E3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Цільовий показник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D4022" w14:textId="066872BD" w:rsidR="00043E32" w:rsidRPr="00230AB0" w:rsidRDefault="00043E32" w:rsidP="002508B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Базове</w:t>
            </w:r>
            <w:r w:rsidR="00C11A84"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 xml:space="preserve"> </w:t>
            </w: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значення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25063" w14:textId="77777777" w:rsidR="00043E32" w:rsidRPr="00230AB0" w:rsidRDefault="00043E32" w:rsidP="002508B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Ціль</w:t>
            </w:r>
          </w:p>
          <w:p w14:paraId="5792BF5A" w14:textId="77777777" w:rsidR="00043E32" w:rsidRPr="00230AB0" w:rsidRDefault="00043E32" w:rsidP="002508B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D449" w14:textId="77777777" w:rsidR="00043E32" w:rsidRPr="00230AB0" w:rsidRDefault="00043E32" w:rsidP="00250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</w:rPr>
            </w:pPr>
            <w:r w:rsidRPr="00230A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 w:bidi="uk-UA"/>
              </w:rPr>
              <w:t>Стратегія</w:t>
            </w:r>
          </w:p>
        </w:tc>
      </w:tr>
      <w:tr w:rsidR="00230AB0" w:rsidRPr="00230AB0" w14:paraId="4601C7EB" w14:textId="77777777" w:rsidTr="00C11A84">
        <w:trPr>
          <w:trHeight w:val="1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40968" w14:textId="77777777" w:rsidR="00E4718A" w:rsidRPr="00230AB0" w:rsidRDefault="00E4718A" w:rsidP="002508BD">
            <w:pPr>
              <w:pStyle w:val="Default"/>
              <w:rPr>
                <w:color w:val="auto"/>
                <w:sz w:val="28"/>
                <w:szCs w:val="28"/>
              </w:rPr>
            </w:pPr>
            <w:r w:rsidRPr="00230AB0">
              <w:rPr>
                <w:color w:val="auto"/>
                <w:sz w:val="28"/>
                <w:szCs w:val="28"/>
              </w:rPr>
              <w:t>Забезпечення доступу дітей  дошкільного віку до якісної дошкільної освіти у безпечному та сучасному середовищі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9BBD1" w14:textId="77777777" w:rsidR="00E4718A" w:rsidRPr="00230AB0" w:rsidRDefault="00E4718A" w:rsidP="002508BD">
            <w:pPr>
              <w:pStyle w:val="Default"/>
              <w:rPr>
                <w:color w:val="auto"/>
                <w:sz w:val="28"/>
                <w:szCs w:val="28"/>
              </w:rPr>
            </w:pPr>
            <w:r w:rsidRPr="00230AB0">
              <w:rPr>
                <w:color w:val="auto"/>
                <w:sz w:val="28"/>
                <w:szCs w:val="28"/>
              </w:rPr>
              <w:t>Розширення мережі дошкільних навчальних закладів у населених пунктах з демографічним приростом</w:t>
            </w:r>
          </w:p>
          <w:p w14:paraId="2EB6FD05" w14:textId="77777777" w:rsidR="00E4718A" w:rsidRPr="00230AB0" w:rsidRDefault="00E4718A" w:rsidP="002508B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57638" w14:textId="77777777" w:rsidR="00E4718A" w:rsidRPr="00230AB0" w:rsidRDefault="00E4718A" w:rsidP="002508BD">
            <w:pPr>
              <w:pStyle w:val="Default"/>
              <w:rPr>
                <w:color w:val="auto"/>
                <w:sz w:val="28"/>
                <w:szCs w:val="28"/>
              </w:rPr>
            </w:pPr>
            <w:r w:rsidRPr="00230AB0">
              <w:rPr>
                <w:color w:val="auto"/>
                <w:sz w:val="28"/>
                <w:szCs w:val="28"/>
              </w:rPr>
              <w:t>Дошкільна освіта</w:t>
            </w:r>
          </w:p>
          <w:p w14:paraId="7B650E2B" w14:textId="77777777" w:rsidR="00E4718A" w:rsidRPr="00230AB0" w:rsidRDefault="00E4718A" w:rsidP="002508BD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D80ED" w14:textId="77777777" w:rsidR="00E4718A" w:rsidRPr="00230AB0" w:rsidRDefault="00E4718A" w:rsidP="002508BD">
            <w:pPr>
              <w:pStyle w:val="Default"/>
              <w:rPr>
                <w:color w:val="auto"/>
                <w:sz w:val="28"/>
                <w:szCs w:val="28"/>
              </w:rPr>
            </w:pPr>
            <w:r w:rsidRPr="00230AB0">
              <w:rPr>
                <w:color w:val="auto"/>
                <w:sz w:val="28"/>
                <w:szCs w:val="28"/>
              </w:rPr>
              <w:t>Створення додаткових місць для дітей віком від 3 до 6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8074C" w14:textId="77777777" w:rsidR="00E4718A" w:rsidRPr="00230AB0" w:rsidRDefault="00E4718A" w:rsidP="002508BD">
            <w:pPr>
              <w:spacing w:after="0"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CCA8C" w14:textId="77777777" w:rsidR="00E4718A" w:rsidRPr="00230AB0" w:rsidRDefault="00E4718A" w:rsidP="002508BD">
            <w:pPr>
              <w:spacing w:after="0" w:line="240" w:lineRule="auto"/>
              <w:jc w:val="center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31D4" w14:textId="77777777" w:rsidR="00E4718A" w:rsidRPr="00230AB0" w:rsidRDefault="00E4718A" w:rsidP="002508BD">
            <w:pPr>
              <w:spacing w:after="0" w:line="240" w:lineRule="auto"/>
              <w:rPr>
                <w:rStyle w:val="22"/>
                <w:rFonts w:eastAsiaTheme="minorHAnsi"/>
                <w:color w:val="auto"/>
                <w:u w:val="none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Стратегія</w:t>
            </w:r>
          </w:p>
          <w:p w14:paraId="007B6B1C" w14:textId="77777777" w:rsidR="00E4718A" w:rsidRPr="00230AB0" w:rsidRDefault="00E4718A" w:rsidP="002508BD">
            <w:pPr>
              <w:spacing w:after="0" w:line="240" w:lineRule="auto"/>
              <w:rPr>
                <w:rStyle w:val="22"/>
                <w:rFonts w:eastAsiaTheme="minorHAnsi"/>
                <w:color w:val="auto"/>
                <w:u w:val="none"/>
              </w:rPr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розвитку Рівненської області на період до 2027</w:t>
            </w:r>
          </w:p>
          <w:p w14:paraId="19C8C387" w14:textId="77777777" w:rsidR="00E4718A" w:rsidRPr="00230AB0" w:rsidRDefault="00E4718A" w:rsidP="002508BD">
            <w:pPr>
              <w:spacing w:after="0" w:line="240" w:lineRule="auto"/>
            </w:pPr>
            <w:r w:rsidRPr="00230AB0">
              <w:rPr>
                <w:rStyle w:val="22"/>
                <w:rFonts w:eastAsiaTheme="minorHAnsi"/>
                <w:color w:val="auto"/>
                <w:u w:val="none"/>
              </w:rPr>
              <w:t>року</w:t>
            </w:r>
          </w:p>
        </w:tc>
      </w:tr>
    </w:tbl>
    <w:p w14:paraId="4D5F585A" w14:textId="77777777" w:rsidR="00043E32" w:rsidRPr="00230AB0" w:rsidRDefault="00043E32" w:rsidP="002508BD">
      <w:pPr>
        <w:widowControl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</w:rPr>
      </w:pPr>
    </w:p>
    <w:p w14:paraId="5DCD4BE9" w14:textId="77777777" w:rsidR="00043E32" w:rsidRPr="00230AB0" w:rsidRDefault="00043E32" w:rsidP="002508BD">
      <w:pPr>
        <w:pStyle w:val="Default"/>
        <w:ind w:left="9498"/>
        <w:rPr>
          <w:color w:val="auto"/>
        </w:rPr>
      </w:pPr>
    </w:p>
    <w:sectPr w:rsidR="00043E32" w:rsidRPr="00230AB0" w:rsidSect="00087626">
      <w:pgSz w:w="16838" w:h="11906" w:orient="landscape"/>
      <w:pgMar w:top="1418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365FF" w14:textId="77777777" w:rsidR="00BA1B15" w:rsidRDefault="00BA1B15" w:rsidP="002508BD">
      <w:pPr>
        <w:spacing w:after="0" w:line="240" w:lineRule="auto"/>
      </w:pPr>
      <w:r>
        <w:separator/>
      </w:r>
    </w:p>
  </w:endnote>
  <w:endnote w:type="continuationSeparator" w:id="0">
    <w:p w14:paraId="1599FBE9" w14:textId="77777777" w:rsidR="00BA1B15" w:rsidRDefault="00BA1B15" w:rsidP="0025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073B3" w14:textId="77777777" w:rsidR="00BA1B15" w:rsidRDefault="00BA1B15" w:rsidP="002508BD">
      <w:pPr>
        <w:spacing w:after="0" w:line="240" w:lineRule="auto"/>
      </w:pPr>
      <w:r>
        <w:separator/>
      </w:r>
    </w:p>
  </w:footnote>
  <w:footnote w:type="continuationSeparator" w:id="0">
    <w:p w14:paraId="4D4F4D3A" w14:textId="77777777" w:rsidR="00BA1B15" w:rsidRDefault="00BA1B15" w:rsidP="0025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201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5096C4" w14:textId="631067FB" w:rsidR="002508BD" w:rsidRPr="002508BD" w:rsidRDefault="002508BD">
        <w:pPr>
          <w:pStyle w:val="af2"/>
          <w:jc w:val="center"/>
          <w:rPr>
            <w:rFonts w:ascii="Times New Roman" w:hAnsi="Times New Roman" w:cs="Times New Roman"/>
          </w:rPr>
        </w:pPr>
        <w:r w:rsidRPr="002508BD">
          <w:rPr>
            <w:rFonts w:ascii="Times New Roman" w:hAnsi="Times New Roman" w:cs="Times New Roman"/>
          </w:rPr>
          <w:fldChar w:fldCharType="begin"/>
        </w:r>
        <w:r w:rsidRPr="002508BD">
          <w:rPr>
            <w:rFonts w:ascii="Times New Roman" w:hAnsi="Times New Roman" w:cs="Times New Roman"/>
          </w:rPr>
          <w:instrText>PAGE   \* MERGEFORMAT</w:instrText>
        </w:r>
        <w:r w:rsidRPr="002508BD">
          <w:rPr>
            <w:rFonts w:ascii="Times New Roman" w:hAnsi="Times New Roman" w:cs="Times New Roman"/>
          </w:rPr>
          <w:fldChar w:fldCharType="separate"/>
        </w:r>
        <w:r w:rsidR="00AA4171" w:rsidRPr="00AA4171">
          <w:rPr>
            <w:rFonts w:ascii="Times New Roman" w:hAnsi="Times New Roman" w:cs="Times New Roman"/>
            <w:noProof/>
            <w:lang w:val="ru-RU"/>
          </w:rPr>
          <w:t>7</w:t>
        </w:r>
        <w:r w:rsidRPr="002508B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56F"/>
    <w:rsid w:val="00040D60"/>
    <w:rsid w:val="00043E32"/>
    <w:rsid w:val="00047A23"/>
    <w:rsid w:val="00087626"/>
    <w:rsid w:val="000E42F9"/>
    <w:rsid w:val="00100767"/>
    <w:rsid w:val="001051A7"/>
    <w:rsid w:val="001309AB"/>
    <w:rsid w:val="00155086"/>
    <w:rsid w:val="0017711E"/>
    <w:rsid w:val="001A466F"/>
    <w:rsid w:val="001D6F68"/>
    <w:rsid w:val="001F456F"/>
    <w:rsid w:val="00203B2D"/>
    <w:rsid w:val="00230A41"/>
    <w:rsid w:val="00230AB0"/>
    <w:rsid w:val="002508BD"/>
    <w:rsid w:val="00251930"/>
    <w:rsid w:val="002555D3"/>
    <w:rsid w:val="00270BE6"/>
    <w:rsid w:val="003120B4"/>
    <w:rsid w:val="00461B67"/>
    <w:rsid w:val="00490856"/>
    <w:rsid w:val="004C06BE"/>
    <w:rsid w:val="0050765F"/>
    <w:rsid w:val="00514F17"/>
    <w:rsid w:val="0051753C"/>
    <w:rsid w:val="00530135"/>
    <w:rsid w:val="005306C2"/>
    <w:rsid w:val="0056620B"/>
    <w:rsid w:val="00611D18"/>
    <w:rsid w:val="00662105"/>
    <w:rsid w:val="006C46C2"/>
    <w:rsid w:val="006C6E35"/>
    <w:rsid w:val="006D29D0"/>
    <w:rsid w:val="00703E6A"/>
    <w:rsid w:val="00757842"/>
    <w:rsid w:val="00767C83"/>
    <w:rsid w:val="00790A72"/>
    <w:rsid w:val="00796DAF"/>
    <w:rsid w:val="007A082C"/>
    <w:rsid w:val="007B69C1"/>
    <w:rsid w:val="007B7DD8"/>
    <w:rsid w:val="007C437B"/>
    <w:rsid w:val="007D5613"/>
    <w:rsid w:val="0085264F"/>
    <w:rsid w:val="008D5D06"/>
    <w:rsid w:val="008E6D49"/>
    <w:rsid w:val="00967954"/>
    <w:rsid w:val="009B0A43"/>
    <w:rsid w:val="009D276E"/>
    <w:rsid w:val="009D30AD"/>
    <w:rsid w:val="009E0BAB"/>
    <w:rsid w:val="009E12B2"/>
    <w:rsid w:val="009E7EDF"/>
    <w:rsid w:val="009F72AB"/>
    <w:rsid w:val="00A5236F"/>
    <w:rsid w:val="00AA4171"/>
    <w:rsid w:val="00AB5ED3"/>
    <w:rsid w:val="00AC20DC"/>
    <w:rsid w:val="00B11ACC"/>
    <w:rsid w:val="00B266B7"/>
    <w:rsid w:val="00B31FAD"/>
    <w:rsid w:val="00B56A64"/>
    <w:rsid w:val="00B703C3"/>
    <w:rsid w:val="00B955AD"/>
    <w:rsid w:val="00BA1B15"/>
    <w:rsid w:val="00BB14C1"/>
    <w:rsid w:val="00BB55BA"/>
    <w:rsid w:val="00BD3489"/>
    <w:rsid w:val="00BE467D"/>
    <w:rsid w:val="00C11A84"/>
    <w:rsid w:val="00C13B29"/>
    <w:rsid w:val="00C55EE5"/>
    <w:rsid w:val="00D02512"/>
    <w:rsid w:val="00D05762"/>
    <w:rsid w:val="00D134DF"/>
    <w:rsid w:val="00D64989"/>
    <w:rsid w:val="00E31AEB"/>
    <w:rsid w:val="00E320F9"/>
    <w:rsid w:val="00E4718A"/>
    <w:rsid w:val="00E47D03"/>
    <w:rsid w:val="00EB5945"/>
    <w:rsid w:val="00EF25CC"/>
    <w:rsid w:val="00EF6EEE"/>
    <w:rsid w:val="00F12FBA"/>
    <w:rsid w:val="00F611DB"/>
    <w:rsid w:val="00F70501"/>
    <w:rsid w:val="00FA2F00"/>
    <w:rsid w:val="00FC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19A1"/>
  <w15:docId w15:val="{7175549D-3039-4B25-B310-2BA03B7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0F9"/>
  </w:style>
  <w:style w:type="paragraph" w:styleId="1">
    <w:name w:val="heading 1"/>
    <w:basedOn w:val="a"/>
    <w:next w:val="a"/>
    <w:link w:val="10"/>
    <w:uiPriority w:val="9"/>
    <w:qFormat/>
    <w:rsid w:val="001F4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5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5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F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F4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F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F45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456F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№1_"/>
    <w:basedOn w:val="a0"/>
    <w:rsid w:val="001F4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"/>
    <w:basedOn w:val="11"/>
    <w:rsid w:val="001F4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31">
    <w:name w:val="Основний текст (3)_"/>
    <w:basedOn w:val="a0"/>
    <w:link w:val="32"/>
    <w:rsid w:val="001F45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basedOn w:val="a0"/>
    <w:rsid w:val="001F4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ий текст (2)"/>
    <w:basedOn w:val="21"/>
    <w:rsid w:val="001F4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2">
    <w:name w:val="Основний текст (3)"/>
    <w:basedOn w:val="a"/>
    <w:link w:val="31"/>
    <w:rsid w:val="001F456F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ий текст (5)_"/>
    <w:basedOn w:val="a0"/>
    <w:link w:val="52"/>
    <w:rsid w:val="001F45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1F456F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e">
    <w:name w:val="Підпис до таблиці_"/>
    <w:basedOn w:val="a0"/>
    <w:rsid w:val="001F4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Підпис до таблиці"/>
    <w:basedOn w:val="ae"/>
    <w:rsid w:val="001F4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3">
    <w:name w:val="Основний текст (2) + Напівжирний"/>
    <w:basedOn w:val="21"/>
    <w:rsid w:val="001F4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rsid w:val="009E0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af0">
    <w:name w:val="Нормальний текст"/>
    <w:basedOn w:val="a"/>
    <w:rsid w:val="00B31FAD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</w:rPr>
  </w:style>
  <w:style w:type="table" w:styleId="af1">
    <w:name w:val="Table Grid"/>
    <w:basedOn w:val="a1"/>
    <w:uiPriority w:val="39"/>
    <w:rsid w:val="00AC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5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2508BD"/>
  </w:style>
  <w:style w:type="paragraph" w:styleId="af4">
    <w:name w:val="footer"/>
    <w:basedOn w:val="a"/>
    <w:link w:val="af5"/>
    <w:uiPriority w:val="99"/>
    <w:unhideWhenUsed/>
    <w:rsid w:val="0025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2508BD"/>
  </w:style>
  <w:style w:type="paragraph" w:styleId="af6">
    <w:name w:val="No Spacing"/>
    <w:uiPriority w:val="1"/>
    <w:qFormat/>
    <w:rsid w:val="00250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10</Pages>
  <Words>10656</Words>
  <Characters>6074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37</cp:revision>
  <cp:lastPrinted>2025-09-02T06:38:00Z</cp:lastPrinted>
  <dcterms:created xsi:type="dcterms:W3CDTF">2025-08-13T10:53:00Z</dcterms:created>
  <dcterms:modified xsi:type="dcterms:W3CDTF">2025-09-04T07:38:00Z</dcterms:modified>
</cp:coreProperties>
</file>