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38CA" w14:textId="060249A1" w:rsidR="00AC20DC" w:rsidRPr="00AC20DC" w:rsidRDefault="00AC20DC" w:rsidP="002508BD">
      <w:pPr>
        <w:spacing w:after="0" w:line="240" w:lineRule="auto"/>
        <w:ind w:left="5245" w:right="560"/>
        <w:jc w:val="both"/>
        <w:rPr>
          <w:rFonts w:ascii="Times New Roman" w:hAnsi="Times New Roman" w:cs="Times New Roman"/>
          <w:sz w:val="28"/>
          <w:szCs w:val="28"/>
          <w:lang w:eastAsia="uk-UA" w:bidi="uk-UA"/>
        </w:rPr>
      </w:pPr>
      <w:r w:rsidRPr="00AC20DC">
        <w:rPr>
          <w:rFonts w:ascii="Times New Roman" w:hAnsi="Times New Roman" w:cs="Times New Roman"/>
          <w:sz w:val="28"/>
          <w:szCs w:val="28"/>
          <w:lang w:eastAsia="uk-UA" w:bidi="uk-UA"/>
        </w:rPr>
        <w:t>Додаток</w:t>
      </w:r>
    </w:p>
    <w:p w14:paraId="4BD74173" w14:textId="453D3C19" w:rsidR="00AC20DC" w:rsidRPr="00AC20DC" w:rsidRDefault="00AC20DC" w:rsidP="002508BD">
      <w:pPr>
        <w:spacing w:after="0" w:line="240" w:lineRule="auto"/>
        <w:ind w:left="5245" w:right="140"/>
        <w:jc w:val="both"/>
        <w:rPr>
          <w:rFonts w:ascii="Times New Roman" w:hAnsi="Times New Roman" w:cs="Times New Roman"/>
          <w:sz w:val="28"/>
          <w:szCs w:val="28"/>
          <w:lang w:eastAsia="uk-UA" w:bidi="uk-UA"/>
        </w:rPr>
      </w:pPr>
      <w:r w:rsidRPr="00AC20DC">
        <w:rPr>
          <w:rFonts w:ascii="Times New Roman" w:hAnsi="Times New Roman" w:cs="Times New Roman"/>
          <w:sz w:val="28"/>
          <w:szCs w:val="28"/>
          <w:lang w:eastAsia="uk-UA" w:bidi="uk-UA"/>
        </w:rPr>
        <w:t>до рішення виконавчого комітету</w:t>
      </w:r>
      <w:r>
        <w:rPr>
          <w:rFonts w:ascii="Times New Roman" w:hAnsi="Times New Roman" w:cs="Times New Roman"/>
          <w:sz w:val="28"/>
          <w:szCs w:val="28"/>
          <w:lang w:eastAsia="uk-UA" w:bidi="uk-UA"/>
        </w:rPr>
        <w:t xml:space="preserve"> Городоцької сільської ради</w:t>
      </w:r>
    </w:p>
    <w:p w14:paraId="7D70E4F0" w14:textId="61AA897D" w:rsidR="00AC20DC" w:rsidRPr="00AC20DC" w:rsidRDefault="00AC20DC" w:rsidP="002508BD">
      <w:pPr>
        <w:spacing w:after="0" w:line="240" w:lineRule="auto"/>
        <w:ind w:left="5245" w:right="560"/>
        <w:jc w:val="both"/>
        <w:rPr>
          <w:rFonts w:ascii="Times New Roman" w:hAnsi="Times New Roman" w:cs="Times New Roman"/>
          <w:sz w:val="28"/>
          <w:szCs w:val="28"/>
          <w:lang w:eastAsia="uk-UA" w:bidi="uk-UA"/>
        </w:rPr>
      </w:pPr>
      <w:r w:rsidRPr="00AC20DC">
        <w:rPr>
          <w:rFonts w:ascii="Times New Roman" w:hAnsi="Times New Roman" w:cs="Times New Roman"/>
          <w:sz w:val="28"/>
          <w:szCs w:val="28"/>
          <w:lang w:eastAsia="uk-UA" w:bidi="uk-UA"/>
        </w:rPr>
        <w:t>______</w:t>
      </w:r>
      <w:r w:rsidR="00767C83">
        <w:rPr>
          <w:rFonts w:ascii="Times New Roman" w:hAnsi="Times New Roman" w:cs="Times New Roman"/>
          <w:sz w:val="28"/>
          <w:szCs w:val="28"/>
          <w:lang w:eastAsia="uk-UA" w:bidi="uk-UA"/>
        </w:rPr>
        <w:t>____</w:t>
      </w:r>
      <w:r w:rsidRPr="00AC20DC">
        <w:rPr>
          <w:rFonts w:ascii="Times New Roman" w:hAnsi="Times New Roman" w:cs="Times New Roman"/>
          <w:sz w:val="28"/>
          <w:szCs w:val="28"/>
          <w:lang w:eastAsia="uk-UA" w:bidi="uk-UA"/>
        </w:rPr>
        <w:t>_</w:t>
      </w:r>
      <w:r w:rsidR="00767C83">
        <w:rPr>
          <w:rFonts w:ascii="Times New Roman" w:hAnsi="Times New Roman" w:cs="Times New Roman"/>
          <w:sz w:val="28"/>
          <w:szCs w:val="28"/>
          <w:lang w:eastAsia="uk-UA" w:bidi="uk-UA"/>
        </w:rPr>
        <w:t>________</w:t>
      </w:r>
      <w:r w:rsidRPr="00AC20DC">
        <w:rPr>
          <w:rFonts w:ascii="Times New Roman" w:hAnsi="Times New Roman" w:cs="Times New Roman"/>
          <w:sz w:val="28"/>
          <w:szCs w:val="28"/>
          <w:lang w:eastAsia="uk-UA" w:bidi="uk-UA"/>
        </w:rPr>
        <w:t>№ _____</w:t>
      </w:r>
    </w:p>
    <w:p w14:paraId="1D23CB3C" w14:textId="77777777" w:rsidR="00AC20DC" w:rsidRDefault="00AC20DC" w:rsidP="002508BD">
      <w:pPr>
        <w:spacing w:after="368" w:line="240" w:lineRule="auto"/>
        <w:ind w:right="560"/>
        <w:jc w:val="right"/>
        <w:rPr>
          <w:rFonts w:ascii="Times New Roman" w:hAnsi="Times New Roman" w:cs="Times New Roman"/>
          <w:b/>
          <w:bCs/>
          <w:sz w:val="28"/>
          <w:szCs w:val="28"/>
          <w:lang w:eastAsia="uk-UA" w:bidi="uk-U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5259"/>
      </w:tblGrid>
      <w:tr w:rsidR="00AC20DC" w14:paraId="476E7D44" w14:textId="77777777" w:rsidTr="00796DAF">
        <w:tc>
          <w:tcPr>
            <w:tcW w:w="4644" w:type="dxa"/>
          </w:tcPr>
          <w:p w14:paraId="25164235" w14:textId="77777777" w:rsidR="00AC20DC" w:rsidRDefault="00AC20DC" w:rsidP="002508BD">
            <w:pPr>
              <w:ind w:right="560"/>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 xml:space="preserve">Затверджено </w:t>
            </w:r>
          </w:p>
          <w:p w14:paraId="71E31448" w14:textId="79406366" w:rsidR="00AC20DC" w:rsidRDefault="002508BD" w:rsidP="002508BD">
            <w:pPr>
              <w:ind w:right="560"/>
              <w:rPr>
                <w:rFonts w:ascii="Times New Roman" w:hAnsi="Times New Roman" w:cs="Times New Roman"/>
                <w:sz w:val="28"/>
                <w:szCs w:val="28"/>
                <w:lang w:eastAsia="uk-UA" w:bidi="uk-UA"/>
              </w:rPr>
            </w:pPr>
            <w:r w:rsidRPr="002508BD">
              <w:rPr>
                <w:rFonts w:ascii="Times New Roman" w:hAnsi="Times New Roman" w:cs="Times New Roman"/>
                <w:color w:val="FF0000"/>
                <w:sz w:val="28"/>
                <w:szCs w:val="28"/>
                <w:lang w:eastAsia="uk-UA" w:bidi="uk-UA"/>
              </w:rPr>
              <w:t>Р</w:t>
            </w:r>
            <w:r w:rsidR="00AC20DC" w:rsidRPr="002508BD">
              <w:rPr>
                <w:rFonts w:ascii="Times New Roman" w:hAnsi="Times New Roman" w:cs="Times New Roman"/>
                <w:color w:val="FF0000"/>
                <w:sz w:val="28"/>
                <w:szCs w:val="28"/>
                <w:lang w:eastAsia="uk-UA" w:bidi="uk-UA"/>
              </w:rPr>
              <w:t>ішення</w:t>
            </w:r>
            <w:r w:rsidR="00AC20DC">
              <w:rPr>
                <w:rFonts w:ascii="Times New Roman" w:hAnsi="Times New Roman" w:cs="Times New Roman"/>
                <w:sz w:val="28"/>
                <w:szCs w:val="28"/>
                <w:lang w:eastAsia="uk-UA" w:bidi="uk-UA"/>
              </w:rPr>
              <w:t xml:space="preserve"> виконавчого комітету Городоцької сільської ради</w:t>
            </w:r>
          </w:p>
          <w:p w14:paraId="0DB0583D" w14:textId="6A22006F" w:rsidR="00AC20DC" w:rsidRPr="00AC20DC" w:rsidRDefault="00AC20DC" w:rsidP="00FC597A">
            <w:pPr>
              <w:ind w:right="560"/>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____________</w:t>
            </w:r>
            <w:r w:rsidR="00767C83">
              <w:rPr>
                <w:rFonts w:ascii="Times New Roman" w:hAnsi="Times New Roman" w:cs="Times New Roman"/>
                <w:sz w:val="28"/>
                <w:szCs w:val="28"/>
                <w:lang w:eastAsia="uk-UA" w:bidi="uk-UA"/>
              </w:rPr>
              <w:t>___</w:t>
            </w:r>
            <w:r>
              <w:rPr>
                <w:rFonts w:ascii="Times New Roman" w:hAnsi="Times New Roman" w:cs="Times New Roman"/>
                <w:sz w:val="28"/>
                <w:szCs w:val="28"/>
                <w:lang w:eastAsia="uk-UA" w:bidi="uk-UA"/>
              </w:rPr>
              <w:t>___ №_____</w:t>
            </w:r>
          </w:p>
        </w:tc>
        <w:tc>
          <w:tcPr>
            <w:tcW w:w="5354" w:type="dxa"/>
          </w:tcPr>
          <w:p w14:paraId="508D8801" w14:textId="3AD06354" w:rsidR="00AC20DC" w:rsidRPr="00AC20DC" w:rsidRDefault="00AC20DC" w:rsidP="002508BD">
            <w:pPr>
              <w:ind w:left="676" w:right="560"/>
              <w:rPr>
                <w:rFonts w:ascii="Times New Roman" w:hAnsi="Times New Roman" w:cs="Times New Roman"/>
                <w:sz w:val="28"/>
                <w:szCs w:val="28"/>
                <w:lang w:eastAsia="uk-UA" w:bidi="uk-UA"/>
              </w:rPr>
            </w:pPr>
            <w:r w:rsidRPr="00AC20DC">
              <w:rPr>
                <w:rFonts w:ascii="Times New Roman" w:hAnsi="Times New Roman" w:cs="Times New Roman"/>
                <w:sz w:val="28"/>
                <w:szCs w:val="28"/>
                <w:lang w:eastAsia="uk-UA" w:bidi="uk-UA"/>
              </w:rPr>
              <w:t>Схвалено</w:t>
            </w:r>
          </w:p>
          <w:p w14:paraId="2D352067" w14:textId="7E900C82" w:rsidR="00AC20DC" w:rsidRPr="00AC20DC" w:rsidRDefault="002508BD" w:rsidP="002508BD">
            <w:pPr>
              <w:ind w:left="676" w:right="-1"/>
              <w:rPr>
                <w:rFonts w:ascii="Times New Roman" w:hAnsi="Times New Roman" w:cs="Times New Roman"/>
                <w:sz w:val="28"/>
                <w:szCs w:val="28"/>
                <w:lang w:eastAsia="uk-UA" w:bidi="uk-UA"/>
              </w:rPr>
            </w:pPr>
            <w:r w:rsidRPr="002508BD">
              <w:rPr>
                <w:rFonts w:ascii="Times New Roman" w:hAnsi="Times New Roman" w:cs="Times New Roman"/>
                <w:color w:val="FF0000"/>
                <w:sz w:val="28"/>
                <w:szCs w:val="28"/>
                <w:lang w:eastAsia="uk-UA" w:bidi="uk-UA"/>
              </w:rPr>
              <w:t>Рішення</w:t>
            </w:r>
            <w:r w:rsidR="00AC20DC" w:rsidRPr="00AC20DC">
              <w:rPr>
                <w:rFonts w:ascii="Times New Roman" w:hAnsi="Times New Roman" w:cs="Times New Roman"/>
                <w:sz w:val="28"/>
                <w:szCs w:val="28"/>
                <w:lang w:eastAsia="uk-UA" w:bidi="uk-UA"/>
              </w:rPr>
              <w:t xml:space="preserve"> місцевої</w:t>
            </w:r>
            <w:r w:rsidR="00796DAF">
              <w:rPr>
                <w:rFonts w:ascii="Times New Roman" w:hAnsi="Times New Roman" w:cs="Times New Roman"/>
                <w:sz w:val="28"/>
                <w:szCs w:val="28"/>
                <w:lang w:eastAsia="uk-UA" w:bidi="uk-UA"/>
              </w:rPr>
              <w:t xml:space="preserve"> і</w:t>
            </w:r>
            <w:r w:rsidR="00AC20DC" w:rsidRPr="00AC20DC">
              <w:rPr>
                <w:rFonts w:ascii="Times New Roman" w:hAnsi="Times New Roman" w:cs="Times New Roman"/>
                <w:sz w:val="28"/>
                <w:szCs w:val="28"/>
                <w:lang w:eastAsia="uk-UA" w:bidi="uk-UA"/>
              </w:rPr>
              <w:t xml:space="preserve">нвестиційної ради </w:t>
            </w:r>
            <w:r w:rsidR="00AC20DC">
              <w:rPr>
                <w:rFonts w:ascii="Times New Roman" w:hAnsi="Times New Roman" w:cs="Times New Roman"/>
                <w:sz w:val="28"/>
                <w:szCs w:val="28"/>
                <w:lang w:eastAsia="uk-UA" w:bidi="uk-UA"/>
              </w:rPr>
              <w:t>при виконавчому комітеті Городоцької сільської ради</w:t>
            </w:r>
          </w:p>
          <w:p w14:paraId="4135C90B" w14:textId="59C9A637" w:rsidR="00AC20DC" w:rsidRPr="00AC20DC" w:rsidRDefault="00AC20DC" w:rsidP="002508BD">
            <w:pPr>
              <w:ind w:left="676" w:right="560"/>
              <w:rPr>
                <w:rFonts w:ascii="Times New Roman" w:hAnsi="Times New Roman" w:cs="Times New Roman"/>
                <w:sz w:val="28"/>
                <w:szCs w:val="28"/>
                <w:lang w:eastAsia="uk-UA" w:bidi="uk-UA"/>
              </w:rPr>
            </w:pPr>
            <w:r w:rsidRPr="00AC20DC">
              <w:rPr>
                <w:rFonts w:ascii="Times New Roman" w:hAnsi="Times New Roman" w:cs="Times New Roman"/>
                <w:sz w:val="28"/>
                <w:szCs w:val="28"/>
                <w:lang w:eastAsia="uk-UA" w:bidi="uk-UA"/>
              </w:rPr>
              <w:t>Протокол від 28.08.2025 № 2</w:t>
            </w:r>
          </w:p>
        </w:tc>
      </w:tr>
    </w:tbl>
    <w:p w14:paraId="569DE887" w14:textId="5FFF566F" w:rsidR="00BB55BA" w:rsidRPr="00FC597A" w:rsidRDefault="00BB55BA" w:rsidP="00FC597A">
      <w:pPr>
        <w:pStyle w:val="af4"/>
        <w:jc w:val="center"/>
        <w:rPr>
          <w:rFonts w:ascii="Times New Roman" w:hAnsi="Times New Roman" w:cs="Times New Roman"/>
          <w:b/>
          <w:color w:val="FF0000"/>
          <w:sz w:val="28"/>
          <w:szCs w:val="28"/>
          <w:lang w:eastAsia="uk-UA" w:bidi="uk-UA"/>
        </w:rPr>
      </w:pPr>
    </w:p>
    <w:p w14:paraId="02EE57A4" w14:textId="77777777" w:rsidR="001F456F" w:rsidRPr="00FC597A" w:rsidRDefault="001F456F" w:rsidP="00FC597A">
      <w:pPr>
        <w:pStyle w:val="af4"/>
        <w:jc w:val="center"/>
        <w:rPr>
          <w:rFonts w:ascii="Times New Roman" w:hAnsi="Times New Roman" w:cs="Times New Roman"/>
          <w:b/>
          <w:sz w:val="28"/>
          <w:szCs w:val="28"/>
        </w:rPr>
      </w:pPr>
      <w:r w:rsidRPr="00FC597A">
        <w:rPr>
          <w:rFonts w:ascii="Times New Roman" w:hAnsi="Times New Roman" w:cs="Times New Roman"/>
          <w:b/>
          <w:sz w:val="28"/>
          <w:szCs w:val="28"/>
          <w:lang w:eastAsia="uk-UA" w:bidi="uk-UA"/>
        </w:rPr>
        <w:t>Середньостроковий план</w:t>
      </w:r>
      <w:r w:rsidRPr="00FC597A">
        <w:rPr>
          <w:rFonts w:ascii="Times New Roman" w:hAnsi="Times New Roman" w:cs="Times New Roman"/>
          <w:b/>
          <w:sz w:val="28"/>
          <w:szCs w:val="28"/>
          <w:lang w:eastAsia="uk-UA" w:bidi="uk-UA"/>
        </w:rPr>
        <w:br/>
        <w:t xml:space="preserve">пріоритетних публічних інвестицій </w:t>
      </w:r>
      <w:r w:rsidR="00040D60" w:rsidRPr="00FC597A">
        <w:rPr>
          <w:rFonts w:ascii="Times New Roman" w:hAnsi="Times New Roman" w:cs="Times New Roman"/>
          <w:b/>
          <w:sz w:val="28"/>
          <w:szCs w:val="28"/>
          <w:lang w:eastAsia="uk-UA" w:bidi="uk-UA"/>
        </w:rPr>
        <w:t>Городоцької територіальної г</w:t>
      </w:r>
      <w:r w:rsidR="00B56A64" w:rsidRPr="00FC597A">
        <w:rPr>
          <w:rFonts w:ascii="Times New Roman" w:hAnsi="Times New Roman" w:cs="Times New Roman"/>
          <w:b/>
          <w:sz w:val="28"/>
          <w:szCs w:val="28"/>
          <w:lang w:eastAsia="uk-UA" w:bidi="uk-UA"/>
        </w:rPr>
        <w:t>р</w:t>
      </w:r>
      <w:r w:rsidR="00040D60" w:rsidRPr="00FC597A">
        <w:rPr>
          <w:rFonts w:ascii="Times New Roman" w:hAnsi="Times New Roman" w:cs="Times New Roman"/>
          <w:b/>
          <w:sz w:val="28"/>
          <w:szCs w:val="28"/>
          <w:lang w:eastAsia="uk-UA" w:bidi="uk-UA"/>
        </w:rPr>
        <w:t>омади</w:t>
      </w:r>
      <w:r w:rsidRPr="00FC597A">
        <w:rPr>
          <w:rFonts w:ascii="Times New Roman" w:hAnsi="Times New Roman" w:cs="Times New Roman"/>
          <w:b/>
          <w:sz w:val="28"/>
          <w:szCs w:val="28"/>
          <w:lang w:eastAsia="uk-UA" w:bidi="uk-UA"/>
        </w:rPr>
        <w:br/>
        <w:t xml:space="preserve">на </w:t>
      </w:r>
      <w:r w:rsidRPr="00FC597A">
        <w:rPr>
          <w:rStyle w:val="12"/>
          <w:rFonts w:eastAsiaTheme="majorEastAsia"/>
          <w:color w:val="auto"/>
          <w:sz w:val="28"/>
          <w:szCs w:val="28"/>
        </w:rPr>
        <w:t>2026</w:t>
      </w:r>
      <w:r w:rsidRPr="00FC597A">
        <w:rPr>
          <w:rFonts w:ascii="Times New Roman" w:hAnsi="Times New Roman" w:cs="Times New Roman"/>
          <w:sz w:val="28"/>
          <w:szCs w:val="28"/>
          <w:lang w:eastAsia="uk-UA" w:bidi="uk-UA"/>
        </w:rPr>
        <w:t xml:space="preserve"> - </w:t>
      </w:r>
      <w:r w:rsidRPr="00FC597A">
        <w:rPr>
          <w:rStyle w:val="12"/>
          <w:rFonts w:eastAsiaTheme="majorEastAsia"/>
          <w:color w:val="auto"/>
          <w:sz w:val="28"/>
          <w:szCs w:val="28"/>
        </w:rPr>
        <w:t>2028</w:t>
      </w:r>
      <w:r w:rsidRPr="00FC597A">
        <w:rPr>
          <w:rFonts w:ascii="Times New Roman" w:hAnsi="Times New Roman" w:cs="Times New Roman"/>
          <w:b/>
          <w:sz w:val="28"/>
          <w:szCs w:val="28"/>
          <w:lang w:eastAsia="uk-UA" w:bidi="uk-UA"/>
        </w:rPr>
        <w:t xml:space="preserve"> роки</w:t>
      </w:r>
    </w:p>
    <w:p w14:paraId="1E4BF149" w14:textId="77777777" w:rsidR="00FC597A" w:rsidRDefault="00FC597A" w:rsidP="005306C2">
      <w:pPr>
        <w:pStyle w:val="af4"/>
        <w:jc w:val="center"/>
        <w:rPr>
          <w:rFonts w:ascii="Times New Roman" w:hAnsi="Times New Roman" w:cs="Times New Roman"/>
          <w:b/>
          <w:sz w:val="28"/>
          <w:szCs w:val="28"/>
          <w:lang w:eastAsia="uk-UA" w:bidi="uk-UA"/>
        </w:rPr>
      </w:pPr>
    </w:p>
    <w:p w14:paraId="0CA4E4D4" w14:textId="15CE16C3" w:rsidR="001F456F" w:rsidRDefault="001F456F" w:rsidP="005306C2">
      <w:pPr>
        <w:pStyle w:val="af4"/>
        <w:jc w:val="center"/>
        <w:rPr>
          <w:rFonts w:ascii="Times New Roman" w:hAnsi="Times New Roman" w:cs="Times New Roman"/>
          <w:b/>
          <w:sz w:val="28"/>
          <w:szCs w:val="28"/>
          <w:lang w:eastAsia="uk-UA" w:bidi="uk-UA"/>
        </w:rPr>
      </w:pPr>
      <w:r w:rsidRPr="005306C2">
        <w:rPr>
          <w:rFonts w:ascii="Times New Roman" w:hAnsi="Times New Roman" w:cs="Times New Roman"/>
          <w:b/>
          <w:sz w:val="28"/>
          <w:szCs w:val="28"/>
          <w:lang w:eastAsia="uk-UA" w:bidi="uk-UA"/>
        </w:rPr>
        <w:t>Загальна частина</w:t>
      </w:r>
    </w:p>
    <w:p w14:paraId="5A13B94C" w14:textId="77777777" w:rsidR="005306C2" w:rsidRPr="005306C2" w:rsidRDefault="005306C2" w:rsidP="005306C2">
      <w:pPr>
        <w:pStyle w:val="af4"/>
        <w:jc w:val="center"/>
        <w:rPr>
          <w:rFonts w:ascii="Times New Roman" w:hAnsi="Times New Roman" w:cs="Times New Roman"/>
          <w:b/>
          <w:sz w:val="28"/>
          <w:szCs w:val="28"/>
        </w:rPr>
      </w:pPr>
    </w:p>
    <w:p w14:paraId="2CEB5FFA" w14:textId="77777777" w:rsidR="001F456F" w:rsidRPr="00AA4171" w:rsidRDefault="001F456F" w:rsidP="00AA4171">
      <w:pPr>
        <w:pStyle w:val="af4"/>
        <w:ind w:firstLine="567"/>
        <w:jc w:val="both"/>
        <w:rPr>
          <w:rFonts w:ascii="Times New Roman" w:hAnsi="Times New Roman" w:cs="Times New Roman"/>
          <w:sz w:val="28"/>
          <w:szCs w:val="28"/>
        </w:rPr>
      </w:pPr>
      <w:r w:rsidRPr="00AA4171">
        <w:rPr>
          <w:rFonts w:ascii="Times New Roman" w:hAnsi="Times New Roman" w:cs="Times New Roman"/>
          <w:sz w:val="28"/>
          <w:szCs w:val="28"/>
          <w:lang w:eastAsia="uk-UA" w:bidi="uk-UA"/>
        </w:rPr>
        <w:t>Середньостроковий план пріоритетних публічних інвестицій (далі - середньостроковий план) розроблено відповідно до абзацу другого частини третьої статті 33</w:t>
      </w:r>
      <w:r w:rsidRPr="00AA4171">
        <w:rPr>
          <w:rFonts w:ascii="Times New Roman" w:hAnsi="Times New Roman" w:cs="Times New Roman"/>
          <w:sz w:val="28"/>
          <w:szCs w:val="28"/>
          <w:vertAlign w:val="superscript"/>
          <w:lang w:eastAsia="uk-UA" w:bidi="uk-UA"/>
        </w:rPr>
        <w:t>1</w:t>
      </w:r>
      <w:r w:rsidRPr="00AA4171">
        <w:rPr>
          <w:rFonts w:ascii="Times New Roman" w:hAnsi="Times New Roman" w:cs="Times New Roman"/>
          <w:sz w:val="28"/>
          <w:szCs w:val="28"/>
          <w:lang w:eastAsia="uk-UA" w:bidi="uk-UA"/>
        </w:rPr>
        <w:t xml:space="preserve">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w:t>
      </w:r>
    </w:p>
    <w:p w14:paraId="5CCDC4D0" w14:textId="77777777" w:rsidR="001F456F" w:rsidRPr="00AA4171" w:rsidRDefault="001F456F" w:rsidP="00AA4171">
      <w:pPr>
        <w:pStyle w:val="af4"/>
        <w:ind w:firstLine="567"/>
        <w:jc w:val="both"/>
        <w:rPr>
          <w:rFonts w:ascii="Times New Roman" w:hAnsi="Times New Roman" w:cs="Times New Roman"/>
          <w:sz w:val="28"/>
          <w:szCs w:val="28"/>
        </w:rPr>
      </w:pPr>
      <w:r w:rsidRPr="00AA4171">
        <w:rPr>
          <w:rFonts w:ascii="Times New Roman" w:hAnsi="Times New Roman" w:cs="Times New Roman"/>
          <w:sz w:val="28"/>
          <w:szCs w:val="28"/>
          <w:lang w:eastAsia="uk-UA" w:bidi="uk-UA"/>
        </w:rPr>
        <w:t xml:space="preserve">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w:t>
      </w:r>
      <w:r w:rsidR="00F611DB" w:rsidRPr="00AA4171">
        <w:rPr>
          <w:rFonts w:ascii="Times New Roman" w:hAnsi="Times New Roman" w:cs="Times New Roman"/>
          <w:sz w:val="28"/>
          <w:szCs w:val="28"/>
          <w:lang w:eastAsia="uk-UA" w:bidi="uk-UA"/>
        </w:rPr>
        <w:t xml:space="preserve">Городоцької територіальної </w:t>
      </w:r>
      <w:r w:rsidR="007D5613" w:rsidRPr="00AA4171">
        <w:rPr>
          <w:rFonts w:ascii="Times New Roman" w:hAnsi="Times New Roman" w:cs="Times New Roman"/>
          <w:sz w:val="28"/>
          <w:szCs w:val="28"/>
          <w:lang w:eastAsia="uk-UA" w:bidi="uk-UA"/>
        </w:rPr>
        <w:t>громади</w:t>
      </w:r>
      <w:r w:rsidR="00F611DB" w:rsidRPr="00AA4171">
        <w:rPr>
          <w:rFonts w:ascii="Times New Roman" w:hAnsi="Times New Roman" w:cs="Times New Roman"/>
          <w:sz w:val="28"/>
          <w:szCs w:val="28"/>
          <w:lang w:eastAsia="uk-UA" w:bidi="uk-UA"/>
        </w:rPr>
        <w:t xml:space="preserve">(далі – громада) </w:t>
      </w:r>
      <w:r w:rsidRPr="00AA4171">
        <w:rPr>
          <w:rFonts w:ascii="Times New Roman" w:hAnsi="Times New Roman" w:cs="Times New Roman"/>
          <w:sz w:val="28"/>
          <w:szCs w:val="28"/>
          <w:lang w:eastAsia="uk-UA" w:bidi="uk-UA"/>
        </w:rPr>
        <w:t>публічних інвестиційних про</w:t>
      </w:r>
      <w:r w:rsidR="007D5613" w:rsidRPr="00AA4171">
        <w:rPr>
          <w:rFonts w:ascii="Times New Roman" w:hAnsi="Times New Roman" w:cs="Times New Roman"/>
          <w:sz w:val="28"/>
          <w:szCs w:val="28"/>
          <w:lang w:eastAsia="uk-UA" w:bidi="uk-UA"/>
        </w:rPr>
        <w:t>є</w:t>
      </w:r>
      <w:r w:rsidRPr="00AA4171">
        <w:rPr>
          <w:rFonts w:ascii="Times New Roman" w:hAnsi="Times New Roman" w:cs="Times New Roman"/>
          <w:sz w:val="28"/>
          <w:szCs w:val="28"/>
          <w:lang w:eastAsia="uk-UA" w:bidi="uk-UA"/>
        </w:rPr>
        <w:t>ктах (далі - про</w:t>
      </w:r>
      <w:r w:rsidR="007D5613" w:rsidRPr="00AA4171">
        <w:rPr>
          <w:rFonts w:ascii="Times New Roman" w:hAnsi="Times New Roman" w:cs="Times New Roman"/>
          <w:sz w:val="28"/>
          <w:szCs w:val="28"/>
          <w:lang w:eastAsia="uk-UA" w:bidi="uk-UA"/>
        </w:rPr>
        <w:t>є</w:t>
      </w:r>
      <w:r w:rsidRPr="00AA4171">
        <w:rPr>
          <w:rFonts w:ascii="Times New Roman" w:hAnsi="Times New Roman" w:cs="Times New Roman"/>
          <w:sz w:val="28"/>
          <w:szCs w:val="28"/>
          <w:lang w:eastAsia="uk-UA" w:bidi="uk-UA"/>
        </w:rPr>
        <w:t>кт) та програмах публічних інвестицій (далі - програма).</w:t>
      </w:r>
    </w:p>
    <w:p w14:paraId="5D0449B2" w14:textId="77777777" w:rsidR="001F456F" w:rsidRPr="00AA4171" w:rsidRDefault="001F456F" w:rsidP="00AA4171">
      <w:pPr>
        <w:pStyle w:val="af4"/>
        <w:ind w:firstLine="567"/>
        <w:jc w:val="both"/>
        <w:rPr>
          <w:rFonts w:ascii="Times New Roman" w:hAnsi="Times New Roman" w:cs="Times New Roman"/>
          <w:sz w:val="28"/>
          <w:szCs w:val="28"/>
        </w:rPr>
      </w:pPr>
      <w:r w:rsidRPr="00AA4171">
        <w:rPr>
          <w:rFonts w:ascii="Times New Roman" w:hAnsi="Times New Roman" w:cs="Times New Roman"/>
          <w:sz w:val="28"/>
          <w:szCs w:val="28"/>
          <w:lang w:eastAsia="uk-UA" w:bidi="uk-UA"/>
        </w:rPr>
        <w:t>Середньостроковий план визначає:</w:t>
      </w:r>
    </w:p>
    <w:p w14:paraId="088C2A01" w14:textId="77777777" w:rsidR="001F456F" w:rsidRPr="00AA4171" w:rsidRDefault="001F456F" w:rsidP="00AA4171">
      <w:pPr>
        <w:pStyle w:val="af4"/>
        <w:ind w:firstLine="567"/>
        <w:jc w:val="both"/>
        <w:rPr>
          <w:rFonts w:ascii="Times New Roman" w:hAnsi="Times New Roman" w:cs="Times New Roman"/>
          <w:sz w:val="28"/>
          <w:szCs w:val="28"/>
        </w:rPr>
      </w:pPr>
      <w:r w:rsidRPr="00AA4171">
        <w:rPr>
          <w:rFonts w:ascii="Times New Roman" w:hAnsi="Times New Roman" w:cs="Times New Roman"/>
          <w:sz w:val="28"/>
          <w:szCs w:val="28"/>
          <w:lang w:eastAsia="uk-UA" w:bidi="uk-UA"/>
        </w:rPr>
        <w:t>-</w:t>
      </w:r>
      <w:r w:rsidRPr="00AA4171">
        <w:rPr>
          <w:rFonts w:ascii="Times New Roman" w:hAnsi="Times New Roman" w:cs="Times New Roman"/>
          <w:sz w:val="28"/>
          <w:szCs w:val="28"/>
          <w:lang w:eastAsia="uk-UA" w:bidi="uk-UA"/>
        </w:rPr>
        <w:tab/>
        <w:t>наскрізні стратегічні цілі здійснення публічних інвестицій;</w:t>
      </w:r>
    </w:p>
    <w:p w14:paraId="043410E7" w14:textId="77777777" w:rsidR="001F456F" w:rsidRPr="00AA4171" w:rsidRDefault="001F456F" w:rsidP="00AA4171">
      <w:pPr>
        <w:pStyle w:val="af4"/>
        <w:ind w:firstLine="567"/>
        <w:jc w:val="both"/>
        <w:rPr>
          <w:rFonts w:ascii="Times New Roman" w:hAnsi="Times New Roman" w:cs="Times New Roman"/>
          <w:sz w:val="28"/>
          <w:szCs w:val="28"/>
        </w:rPr>
      </w:pPr>
      <w:r w:rsidRPr="00AA4171">
        <w:rPr>
          <w:rFonts w:ascii="Times New Roman" w:hAnsi="Times New Roman" w:cs="Times New Roman"/>
          <w:sz w:val="28"/>
          <w:szCs w:val="28"/>
          <w:lang w:eastAsia="uk-UA" w:bidi="uk-UA"/>
        </w:rPr>
        <w:t>-</w:t>
      </w:r>
      <w:r w:rsidRPr="00AA4171">
        <w:rPr>
          <w:rFonts w:ascii="Times New Roman" w:hAnsi="Times New Roman" w:cs="Times New Roman"/>
          <w:sz w:val="28"/>
          <w:szCs w:val="28"/>
          <w:lang w:eastAsia="uk-UA" w:bidi="uk-UA"/>
        </w:rPr>
        <w:tab/>
        <w:t>пріоритетні галузі (сектори) для публічного інвестування;</w:t>
      </w:r>
    </w:p>
    <w:p w14:paraId="5C792BA8" w14:textId="77777777" w:rsidR="001F456F" w:rsidRPr="00AA4171" w:rsidRDefault="001F456F" w:rsidP="00AA4171">
      <w:pPr>
        <w:pStyle w:val="af4"/>
        <w:ind w:firstLine="567"/>
        <w:jc w:val="both"/>
        <w:rPr>
          <w:rFonts w:ascii="Times New Roman" w:hAnsi="Times New Roman" w:cs="Times New Roman"/>
          <w:sz w:val="28"/>
          <w:szCs w:val="28"/>
        </w:rPr>
      </w:pPr>
      <w:r w:rsidRPr="00AA4171">
        <w:rPr>
          <w:rFonts w:ascii="Times New Roman" w:hAnsi="Times New Roman" w:cs="Times New Roman"/>
          <w:sz w:val="28"/>
          <w:szCs w:val="28"/>
          <w:lang w:eastAsia="uk-UA" w:bidi="uk-UA"/>
        </w:rPr>
        <w:t>-</w:t>
      </w:r>
      <w:r w:rsidRPr="00AA4171">
        <w:rPr>
          <w:rFonts w:ascii="Times New Roman" w:hAnsi="Times New Roman" w:cs="Times New Roman"/>
          <w:sz w:val="28"/>
          <w:szCs w:val="28"/>
          <w:lang w:eastAsia="uk-UA" w:bidi="uk-UA"/>
        </w:rPr>
        <w:tab/>
        <w:t>основні напрями публічного інвестування, у тому числі за діючими проєктами та програмами, цільові показники цих напрямів в розрізі сфер державної політики, регіонів і відповідний орієнтовний розподіл коштів за рахунок різних джерел фінансування;</w:t>
      </w:r>
    </w:p>
    <w:p w14:paraId="2F8CBFA6" w14:textId="77777777" w:rsidR="001F456F" w:rsidRPr="00AA4171" w:rsidRDefault="001F456F" w:rsidP="00AA4171">
      <w:pPr>
        <w:pStyle w:val="af4"/>
        <w:ind w:firstLine="567"/>
        <w:jc w:val="both"/>
        <w:rPr>
          <w:rFonts w:ascii="Times New Roman" w:hAnsi="Times New Roman" w:cs="Times New Roman"/>
          <w:sz w:val="28"/>
          <w:szCs w:val="28"/>
        </w:rPr>
      </w:pPr>
      <w:r w:rsidRPr="00AA4171">
        <w:rPr>
          <w:rFonts w:ascii="Times New Roman" w:hAnsi="Times New Roman" w:cs="Times New Roman"/>
          <w:sz w:val="28"/>
          <w:szCs w:val="28"/>
          <w:lang w:eastAsia="uk-UA" w:bidi="uk-UA"/>
        </w:rPr>
        <w:t>-</w:t>
      </w:r>
      <w:r w:rsidRPr="00AA4171">
        <w:rPr>
          <w:rFonts w:ascii="Times New Roman" w:hAnsi="Times New Roman" w:cs="Times New Roman"/>
          <w:sz w:val="28"/>
          <w:szCs w:val="28"/>
          <w:lang w:eastAsia="uk-UA" w:bidi="uk-UA"/>
        </w:rPr>
        <w:tab/>
        <w:t>підсектори галузей (секторів) для публічного інвестування.</w:t>
      </w:r>
    </w:p>
    <w:p w14:paraId="45A10132" w14:textId="77777777" w:rsidR="001F456F" w:rsidRPr="00E4718A" w:rsidRDefault="001F456F" w:rsidP="002508BD">
      <w:pPr>
        <w:spacing w:after="333" w:line="240" w:lineRule="auto"/>
        <w:ind w:firstLine="640"/>
        <w:jc w:val="both"/>
        <w:rPr>
          <w:rFonts w:ascii="Times New Roman" w:hAnsi="Times New Roman" w:cs="Times New Roman"/>
          <w:sz w:val="28"/>
          <w:szCs w:val="28"/>
        </w:rPr>
      </w:pPr>
      <w:r w:rsidRPr="00E4718A">
        <w:rPr>
          <w:rFonts w:ascii="Times New Roman" w:hAnsi="Times New Roman" w:cs="Times New Roman"/>
          <w:sz w:val="28"/>
          <w:szCs w:val="28"/>
          <w:lang w:eastAsia="uk-UA" w:bidi="uk-UA"/>
        </w:rPr>
        <w:t>Сфера дії середньострокового плану включає публічні інвестиції, що спрямовані на реалізацію про</w:t>
      </w:r>
      <w:r w:rsidR="00F611DB" w:rsidRPr="00E4718A">
        <w:rPr>
          <w:rFonts w:ascii="Times New Roman" w:hAnsi="Times New Roman" w:cs="Times New Roman"/>
          <w:sz w:val="28"/>
          <w:szCs w:val="28"/>
          <w:lang w:eastAsia="uk-UA" w:bidi="uk-UA"/>
        </w:rPr>
        <w:t>є</w:t>
      </w:r>
      <w:r w:rsidRPr="00E4718A">
        <w:rPr>
          <w:rFonts w:ascii="Times New Roman" w:hAnsi="Times New Roman" w:cs="Times New Roman"/>
          <w:sz w:val="28"/>
          <w:szCs w:val="28"/>
          <w:lang w:eastAsia="uk-UA" w:bidi="uk-UA"/>
        </w:rPr>
        <w:t>ктів та програм. Водночас не охоплює компенсації за пошкодження та зни</w:t>
      </w:r>
      <w:r w:rsidRPr="00E4718A">
        <w:rPr>
          <w:rStyle w:val="24"/>
          <w:rFonts w:eastAsiaTheme="majorEastAsia"/>
          <w:color w:val="auto"/>
          <w:u w:val="none"/>
        </w:rPr>
        <w:t>щ</w:t>
      </w:r>
      <w:r w:rsidRPr="00E4718A">
        <w:rPr>
          <w:rFonts w:ascii="Times New Roman" w:hAnsi="Times New Roman" w:cs="Times New Roman"/>
          <w:sz w:val="28"/>
          <w:szCs w:val="28"/>
          <w:lang w:eastAsia="uk-UA" w:bidi="uk-UA"/>
        </w:rPr>
        <w:t xml:space="preserve">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w:t>
      </w:r>
      <w:r w:rsidRPr="00E4718A">
        <w:rPr>
          <w:rFonts w:ascii="Times New Roman" w:hAnsi="Times New Roman" w:cs="Times New Roman"/>
          <w:sz w:val="28"/>
          <w:szCs w:val="28"/>
          <w:lang w:eastAsia="uk-UA" w:bidi="uk-UA"/>
        </w:rPr>
        <w:lastRenderedPageBreak/>
        <w:t>гранти, програми підтримки бізнесу, фінансування від міжнародних 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14:paraId="3EDB76B5" w14:textId="77777777" w:rsidR="001F456F" w:rsidRPr="00E4718A" w:rsidRDefault="001F456F" w:rsidP="002508BD">
      <w:pPr>
        <w:pStyle w:val="32"/>
        <w:shd w:val="clear" w:color="auto" w:fill="auto"/>
        <w:spacing w:before="0" w:after="0" w:line="240" w:lineRule="auto"/>
        <w:ind w:left="3520"/>
        <w:jc w:val="both"/>
        <w:rPr>
          <w:lang w:eastAsia="uk-UA" w:bidi="uk-UA"/>
        </w:rPr>
      </w:pPr>
      <w:r w:rsidRPr="00E4718A">
        <w:rPr>
          <w:lang w:eastAsia="uk-UA" w:bidi="uk-UA"/>
        </w:rPr>
        <w:t>Описова частина</w:t>
      </w:r>
    </w:p>
    <w:p w14:paraId="17EC2FC0" w14:textId="77777777" w:rsidR="002508BD" w:rsidRDefault="002508BD" w:rsidP="002508BD">
      <w:pPr>
        <w:pStyle w:val="af4"/>
        <w:rPr>
          <w:lang w:eastAsia="uk-UA" w:bidi="uk-UA"/>
        </w:rPr>
      </w:pPr>
    </w:p>
    <w:p w14:paraId="525D3045" w14:textId="57CE1443" w:rsidR="001F456F" w:rsidRPr="00E4718A" w:rsidRDefault="001F456F" w:rsidP="002508BD">
      <w:pPr>
        <w:spacing w:line="240" w:lineRule="auto"/>
        <w:ind w:firstLine="640"/>
        <w:jc w:val="both"/>
        <w:rPr>
          <w:rFonts w:ascii="Times New Roman" w:hAnsi="Times New Roman" w:cs="Times New Roman"/>
          <w:sz w:val="28"/>
          <w:szCs w:val="28"/>
        </w:rPr>
      </w:pPr>
      <w:r w:rsidRPr="00E4718A">
        <w:rPr>
          <w:rFonts w:ascii="Times New Roman" w:hAnsi="Times New Roman" w:cs="Times New Roman"/>
          <w:sz w:val="28"/>
          <w:szCs w:val="28"/>
          <w:lang w:eastAsia="uk-UA" w:bidi="uk-UA"/>
        </w:rPr>
        <w:t>Середньостроковий план розроблено</w:t>
      </w:r>
      <w:r w:rsidR="00B31FAD">
        <w:rPr>
          <w:rFonts w:ascii="Times New Roman" w:hAnsi="Times New Roman" w:cs="Times New Roman"/>
          <w:color w:val="215E99" w:themeColor="text2" w:themeTint="BF"/>
          <w:sz w:val="28"/>
          <w:szCs w:val="28"/>
          <w:lang w:eastAsia="uk-UA" w:bidi="uk-UA"/>
        </w:rPr>
        <w:t xml:space="preserve"> </w:t>
      </w:r>
      <w:r w:rsidR="0056620B" w:rsidRPr="00EF25CC">
        <w:rPr>
          <w:rFonts w:ascii="Times New Roman" w:hAnsi="Times New Roman" w:cs="Times New Roman"/>
          <w:sz w:val="28"/>
          <w:szCs w:val="28"/>
          <w:lang w:eastAsia="uk-UA" w:bidi="uk-UA"/>
        </w:rPr>
        <w:t xml:space="preserve">відділом бухгалтерського обліку, звітності та економіки Городоцької сільської ради </w:t>
      </w:r>
      <w:r w:rsidRPr="00EF25CC">
        <w:rPr>
          <w:rFonts w:ascii="Times New Roman" w:hAnsi="Times New Roman" w:cs="Times New Roman"/>
          <w:sz w:val="28"/>
          <w:szCs w:val="28"/>
          <w:lang w:eastAsia="uk-UA" w:bidi="uk-UA"/>
        </w:rPr>
        <w:t xml:space="preserve">на підставі пропозицій </w:t>
      </w:r>
      <w:r w:rsidR="00F611DB" w:rsidRPr="00EF25CC">
        <w:rPr>
          <w:rFonts w:ascii="Times New Roman" w:hAnsi="Times New Roman" w:cs="Times New Roman"/>
          <w:sz w:val="28"/>
          <w:szCs w:val="28"/>
          <w:lang w:eastAsia="uk-UA" w:bidi="uk-UA"/>
        </w:rPr>
        <w:t xml:space="preserve">структурних підрозділів </w:t>
      </w:r>
      <w:r w:rsidR="00EB5945" w:rsidRPr="00EF25CC">
        <w:rPr>
          <w:rFonts w:ascii="Times New Roman" w:hAnsi="Times New Roman" w:cs="Times New Roman"/>
          <w:sz w:val="28"/>
          <w:szCs w:val="28"/>
          <w:lang w:eastAsia="uk-UA" w:bidi="uk-UA"/>
        </w:rPr>
        <w:t xml:space="preserve">Городоцької сільської ради </w:t>
      </w:r>
      <w:r w:rsidRPr="00EF25CC">
        <w:rPr>
          <w:rFonts w:ascii="Times New Roman" w:hAnsi="Times New Roman" w:cs="Times New Roman"/>
          <w:sz w:val="28"/>
          <w:szCs w:val="28"/>
          <w:lang w:eastAsia="uk-UA" w:bidi="uk-UA"/>
        </w:rPr>
        <w:t>відповідно до</w:t>
      </w:r>
      <w:r w:rsidRPr="00E4718A">
        <w:rPr>
          <w:rFonts w:ascii="Times New Roman" w:hAnsi="Times New Roman" w:cs="Times New Roman"/>
          <w:sz w:val="28"/>
          <w:szCs w:val="28"/>
          <w:lang w:eastAsia="uk-UA" w:bidi="uk-UA"/>
        </w:rPr>
        <w:t xml:space="preserve"> цілей і завдань, визначених документами стратегічного планування, у межах орієнтовного граничного сукупного обсягу</w:t>
      </w:r>
      <w:r w:rsidR="002508BD">
        <w:rPr>
          <w:rFonts w:ascii="Times New Roman" w:hAnsi="Times New Roman" w:cs="Times New Roman"/>
          <w:sz w:val="28"/>
          <w:szCs w:val="28"/>
          <w:lang w:eastAsia="uk-UA" w:bidi="uk-UA"/>
        </w:rPr>
        <w:t xml:space="preserve"> </w:t>
      </w:r>
      <w:r w:rsidRPr="00E4718A">
        <w:rPr>
          <w:rFonts w:ascii="Times New Roman" w:hAnsi="Times New Roman" w:cs="Times New Roman"/>
          <w:sz w:val="28"/>
          <w:szCs w:val="28"/>
          <w:lang w:eastAsia="uk-UA" w:bidi="uk-UA"/>
        </w:rPr>
        <w:t xml:space="preserve">публічних інвестицій на середньостроковий період, доведеного </w:t>
      </w:r>
      <w:r w:rsidR="00F611DB" w:rsidRPr="00E4718A">
        <w:rPr>
          <w:rFonts w:ascii="Times New Roman" w:hAnsi="Times New Roman" w:cs="Times New Roman"/>
          <w:sz w:val="28"/>
          <w:szCs w:val="28"/>
          <w:lang w:eastAsia="uk-UA" w:bidi="uk-UA"/>
        </w:rPr>
        <w:t>фінансовим відділом Городоцької сільської ради</w:t>
      </w:r>
      <w:r w:rsidRPr="00E4718A">
        <w:rPr>
          <w:rFonts w:ascii="Times New Roman" w:hAnsi="Times New Roman" w:cs="Times New Roman"/>
          <w:sz w:val="28"/>
          <w:szCs w:val="28"/>
          <w:lang w:eastAsia="uk-UA" w:bidi="uk-UA"/>
        </w:rPr>
        <w:t>.</w:t>
      </w:r>
    </w:p>
    <w:p w14:paraId="5C11A028" w14:textId="02E4AF58" w:rsidR="001F456F" w:rsidRDefault="001F456F" w:rsidP="00AA4171">
      <w:pPr>
        <w:pStyle w:val="af4"/>
        <w:jc w:val="center"/>
        <w:rPr>
          <w:rFonts w:ascii="Times New Roman" w:hAnsi="Times New Roman" w:cs="Times New Roman"/>
          <w:i/>
          <w:sz w:val="28"/>
          <w:szCs w:val="28"/>
          <w:lang w:eastAsia="uk-UA" w:bidi="uk-UA"/>
        </w:rPr>
      </w:pPr>
      <w:r w:rsidRPr="00AA4171">
        <w:rPr>
          <w:rFonts w:ascii="Times New Roman" w:hAnsi="Times New Roman" w:cs="Times New Roman"/>
          <w:i/>
          <w:sz w:val="28"/>
          <w:szCs w:val="28"/>
          <w:lang w:eastAsia="uk-UA" w:bidi="uk-UA"/>
        </w:rPr>
        <w:t>Наскрізні стратегічні цілі здійснення публічних інвестицій</w:t>
      </w:r>
    </w:p>
    <w:p w14:paraId="1A277600" w14:textId="77777777" w:rsidR="00AA4171" w:rsidRPr="00AA4171" w:rsidRDefault="00AA4171" w:rsidP="00AA4171">
      <w:pPr>
        <w:pStyle w:val="af4"/>
        <w:jc w:val="center"/>
        <w:rPr>
          <w:rFonts w:ascii="Times New Roman" w:hAnsi="Times New Roman" w:cs="Times New Roman"/>
          <w:i/>
          <w:sz w:val="28"/>
          <w:szCs w:val="28"/>
        </w:rPr>
      </w:pPr>
    </w:p>
    <w:p w14:paraId="2B39F73F" w14:textId="77777777" w:rsidR="001F456F" w:rsidRPr="00E4718A" w:rsidRDefault="001F456F" w:rsidP="002508BD">
      <w:pPr>
        <w:spacing w:line="240" w:lineRule="auto"/>
        <w:ind w:firstLine="640"/>
        <w:jc w:val="both"/>
        <w:rPr>
          <w:rFonts w:ascii="Times New Roman" w:hAnsi="Times New Roman" w:cs="Times New Roman"/>
          <w:sz w:val="28"/>
          <w:szCs w:val="28"/>
        </w:rPr>
      </w:pPr>
      <w:r w:rsidRPr="00E4718A">
        <w:rPr>
          <w:rFonts w:ascii="Times New Roman" w:hAnsi="Times New Roman" w:cs="Times New Roman"/>
          <w:sz w:val="28"/>
          <w:szCs w:val="28"/>
          <w:lang w:eastAsia="uk-UA" w:bidi="uk-UA"/>
        </w:rPr>
        <w:t xml:space="preserve">Наскрізними стратегічними цілями здійснення публічних інвестицій (далі - наскрізні стратегічні цілі) є цілі, що мають міжгалузевий (міжсекторальний) характер, відповідають </w:t>
      </w:r>
      <w:r w:rsidR="00F611DB" w:rsidRPr="00E4718A">
        <w:rPr>
          <w:rFonts w:ascii="Times New Roman" w:hAnsi="Times New Roman" w:cs="Times New Roman"/>
          <w:sz w:val="28"/>
          <w:szCs w:val="28"/>
          <w:lang w:eastAsia="uk-UA" w:bidi="uk-UA"/>
        </w:rPr>
        <w:t>місцевим або н</w:t>
      </w:r>
      <w:r w:rsidRPr="00E4718A">
        <w:rPr>
          <w:rFonts w:ascii="Times New Roman" w:hAnsi="Times New Roman" w:cs="Times New Roman"/>
          <w:sz w:val="28"/>
          <w:szCs w:val="28"/>
          <w:lang w:eastAsia="uk-UA" w:bidi="uk-UA"/>
        </w:rPr>
        <w:t>аціональним пріоритетам розвитку, 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w:t>
      </w:r>
    </w:p>
    <w:p w14:paraId="69CF081F" w14:textId="2F3582D5" w:rsidR="00B31FAD" w:rsidRDefault="00B31FAD" w:rsidP="002508BD">
      <w:pPr>
        <w:pStyle w:val="ae"/>
        <w:jc w:val="both"/>
        <w:rPr>
          <w:rFonts w:ascii="Times New Roman" w:hAnsi="Times New Roman"/>
          <w:color w:val="FF0000"/>
          <w:sz w:val="28"/>
          <w:szCs w:val="28"/>
        </w:rPr>
      </w:pPr>
      <w:r w:rsidRPr="00E4718A">
        <w:rPr>
          <w:rFonts w:ascii="Times New Roman" w:hAnsi="Times New Roman"/>
          <w:sz w:val="28"/>
          <w:szCs w:val="28"/>
          <w:u w:val="single"/>
          <w:lang w:eastAsia="uk-UA" w:bidi="uk-UA"/>
        </w:rPr>
        <w:t>На 2026 – 2028 роки наскрізними стратегічними цілями є</w:t>
      </w:r>
      <w:r w:rsidR="00203B2D">
        <w:rPr>
          <w:rFonts w:ascii="Times New Roman" w:hAnsi="Times New Roman"/>
          <w:sz w:val="28"/>
          <w:szCs w:val="28"/>
          <w:u w:val="single"/>
          <w:lang w:eastAsia="uk-UA" w:bidi="uk-UA"/>
        </w:rPr>
        <w:t>:</w:t>
      </w:r>
      <w:r w:rsidRPr="00E4718A">
        <w:rPr>
          <w:rFonts w:ascii="Times New Roman" w:hAnsi="Times New Roman"/>
          <w:sz w:val="28"/>
          <w:szCs w:val="28"/>
          <w:u w:val="single"/>
          <w:lang w:eastAsia="uk-UA" w:bidi="uk-UA"/>
        </w:rPr>
        <w:t xml:space="preserve"> забезпечення закладів освіти, що надають загальну середню освіту, захисними спорудами цивільного захисту для забезпечення доступу до якісної освіти; </w:t>
      </w:r>
      <w:r w:rsidRPr="00E4718A">
        <w:rPr>
          <w:rFonts w:ascii="Times New Roman" w:hAnsi="Times New Roman"/>
          <w:sz w:val="28"/>
          <w:szCs w:val="28"/>
        </w:rPr>
        <w:t>відновлення та модернізація харчоблоків закладів освіти з використанням новітніх технологічних процесів, покращення показників енергоефективності та дотримання принципів системи НАССР; покращення матеріально-технічної бази закладів освіти, забезпечення якості освітніх послуг, зокрема у сільській місцевості</w:t>
      </w:r>
      <w:r w:rsidR="00203B2D">
        <w:rPr>
          <w:rFonts w:ascii="Times New Roman" w:hAnsi="Times New Roman"/>
          <w:sz w:val="28"/>
          <w:szCs w:val="28"/>
        </w:rPr>
        <w:t xml:space="preserve">; </w:t>
      </w:r>
      <w:r w:rsidR="0017711E">
        <w:rPr>
          <w:rFonts w:ascii="Times New Roman" w:hAnsi="Times New Roman"/>
          <w:sz w:val="28"/>
          <w:szCs w:val="28"/>
        </w:rPr>
        <w:t>створення умов для розвитку громадянського суспільства та соціальної підтримки; розбудова безпечного простору.</w:t>
      </w:r>
    </w:p>
    <w:p w14:paraId="712D9A69" w14:textId="70BEBEFC" w:rsidR="001F456F" w:rsidRPr="0017711E" w:rsidRDefault="001F456F" w:rsidP="002508BD">
      <w:pPr>
        <w:spacing w:after="333" w:line="240" w:lineRule="auto"/>
        <w:ind w:firstLine="640"/>
        <w:jc w:val="both"/>
        <w:rPr>
          <w:rFonts w:ascii="Times New Roman" w:hAnsi="Times New Roman" w:cs="Times New Roman"/>
          <w:sz w:val="28"/>
          <w:szCs w:val="28"/>
        </w:rPr>
      </w:pPr>
      <w:r w:rsidRPr="0017711E">
        <w:rPr>
          <w:rFonts w:ascii="Times New Roman" w:hAnsi="Times New Roman" w:cs="Times New Roman"/>
          <w:sz w:val="28"/>
          <w:szCs w:val="28"/>
          <w:lang w:eastAsia="uk-UA" w:bidi="uk-UA"/>
        </w:rPr>
        <w:t>Наскрізні стратегічні цілі мають ключове значення для досягнення сталого розвитку та соціальної справедливості.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врахування принципів рівності, безбар’єрності, доступності для всіх категорій населення.</w:t>
      </w:r>
    </w:p>
    <w:p w14:paraId="7D89AEB8" w14:textId="77777777" w:rsidR="001F456F" w:rsidRDefault="001F456F" w:rsidP="002508BD">
      <w:pPr>
        <w:pStyle w:val="52"/>
        <w:shd w:val="clear" w:color="auto" w:fill="auto"/>
        <w:spacing w:before="0" w:after="0" w:line="240" w:lineRule="auto"/>
        <w:jc w:val="center"/>
        <w:rPr>
          <w:lang w:eastAsia="uk-UA" w:bidi="uk-UA"/>
        </w:rPr>
      </w:pPr>
      <w:r w:rsidRPr="00E4718A">
        <w:rPr>
          <w:lang w:eastAsia="uk-UA" w:bidi="uk-UA"/>
        </w:rPr>
        <w:t>Пріоритетні галузі (сектори) для публічного інвестування</w:t>
      </w:r>
    </w:p>
    <w:p w14:paraId="3116EFFD" w14:textId="77777777" w:rsidR="0017711E" w:rsidRPr="00E4718A" w:rsidRDefault="0017711E" w:rsidP="002508BD">
      <w:pPr>
        <w:pStyle w:val="52"/>
        <w:shd w:val="clear" w:color="auto" w:fill="auto"/>
        <w:spacing w:before="0" w:after="0" w:line="240" w:lineRule="auto"/>
        <w:ind w:left="1640"/>
        <w:jc w:val="both"/>
      </w:pPr>
    </w:p>
    <w:p w14:paraId="2600BD5C" w14:textId="77777777" w:rsidR="001F456F" w:rsidRPr="005306C2" w:rsidRDefault="001F456F" w:rsidP="005306C2">
      <w:pPr>
        <w:pStyle w:val="af4"/>
        <w:ind w:firstLine="567"/>
        <w:jc w:val="both"/>
        <w:rPr>
          <w:rFonts w:ascii="Times New Roman" w:hAnsi="Times New Roman" w:cs="Times New Roman"/>
          <w:sz w:val="28"/>
          <w:szCs w:val="28"/>
        </w:rPr>
      </w:pPr>
      <w:r w:rsidRPr="005306C2">
        <w:rPr>
          <w:rFonts w:ascii="Times New Roman" w:hAnsi="Times New Roman" w:cs="Times New Roman"/>
          <w:sz w:val="28"/>
          <w:szCs w:val="28"/>
          <w:lang w:eastAsia="uk-UA" w:bidi="uk-UA"/>
        </w:rPr>
        <w:t xml:space="preserve">Пріоритетні галузі (сектори) для публічного інвестування, що містяться в середньостроковому плані є ключовими для </w:t>
      </w:r>
      <w:r w:rsidR="001051A7" w:rsidRPr="005306C2">
        <w:rPr>
          <w:rFonts w:ascii="Times New Roman" w:hAnsi="Times New Roman" w:cs="Times New Roman"/>
          <w:sz w:val="28"/>
          <w:szCs w:val="28"/>
          <w:lang w:eastAsia="uk-UA" w:bidi="uk-UA"/>
        </w:rPr>
        <w:t xml:space="preserve">громади </w:t>
      </w:r>
      <w:r w:rsidRPr="005306C2">
        <w:rPr>
          <w:rFonts w:ascii="Times New Roman" w:hAnsi="Times New Roman" w:cs="Times New Roman"/>
          <w:sz w:val="28"/>
          <w:szCs w:val="28"/>
          <w:lang w:eastAsia="uk-UA" w:bidi="uk-UA"/>
        </w:rPr>
        <w:t>та саме на них спрямовуватимуться публічні інвестиції на середньостроковий період.</w:t>
      </w:r>
    </w:p>
    <w:p w14:paraId="056D3749" w14:textId="1F7EA1C0" w:rsidR="001F456F" w:rsidRPr="005306C2" w:rsidRDefault="001F456F" w:rsidP="005306C2">
      <w:pPr>
        <w:pStyle w:val="af4"/>
        <w:ind w:firstLine="567"/>
        <w:jc w:val="both"/>
        <w:rPr>
          <w:rFonts w:ascii="Times New Roman" w:hAnsi="Times New Roman" w:cs="Times New Roman"/>
          <w:sz w:val="28"/>
          <w:szCs w:val="28"/>
        </w:rPr>
      </w:pPr>
      <w:r w:rsidRPr="005306C2">
        <w:rPr>
          <w:rFonts w:ascii="Times New Roman" w:hAnsi="Times New Roman" w:cs="Times New Roman"/>
          <w:sz w:val="28"/>
          <w:szCs w:val="28"/>
          <w:lang w:eastAsia="uk-UA" w:bidi="uk-UA"/>
        </w:rPr>
        <w:t xml:space="preserve">Пріоритетні галузі (сектори) для публічного інвестування були відібрані, та впорядковані на період дії середньострокового плану, враховуючи потреби, </w:t>
      </w:r>
      <w:r w:rsidRPr="005306C2">
        <w:rPr>
          <w:rFonts w:ascii="Times New Roman" w:hAnsi="Times New Roman" w:cs="Times New Roman"/>
          <w:sz w:val="28"/>
          <w:szCs w:val="28"/>
          <w:lang w:eastAsia="uk-UA" w:bidi="uk-UA"/>
        </w:rPr>
        <w:lastRenderedPageBreak/>
        <w:t xml:space="preserve">пріоритети та спроможності </w:t>
      </w:r>
      <w:r w:rsidR="001051A7" w:rsidRPr="005306C2">
        <w:rPr>
          <w:rFonts w:ascii="Times New Roman" w:hAnsi="Times New Roman" w:cs="Times New Roman"/>
          <w:sz w:val="28"/>
          <w:szCs w:val="28"/>
          <w:lang w:eastAsia="uk-UA" w:bidi="uk-UA"/>
        </w:rPr>
        <w:t>громади</w:t>
      </w:r>
      <w:r w:rsidRPr="005306C2">
        <w:rPr>
          <w:rFonts w:ascii="Times New Roman" w:hAnsi="Times New Roman" w:cs="Times New Roman"/>
          <w:sz w:val="28"/>
          <w:szCs w:val="28"/>
          <w:lang w:eastAsia="uk-UA" w:bidi="uk-UA"/>
        </w:rPr>
        <w:t>,</w:t>
      </w:r>
      <w:r w:rsidR="0056620B" w:rsidRPr="005306C2">
        <w:rPr>
          <w:rFonts w:ascii="Times New Roman" w:hAnsi="Times New Roman" w:cs="Times New Roman"/>
          <w:sz w:val="28"/>
          <w:szCs w:val="28"/>
          <w:lang w:eastAsia="uk-UA" w:bidi="uk-UA"/>
        </w:rPr>
        <w:t xml:space="preserve"> </w:t>
      </w:r>
      <w:r w:rsidRPr="005306C2">
        <w:rPr>
          <w:rFonts w:ascii="Times New Roman" w:hAnsi="Times New Roman" w:cs="Times New Roman"/>
          <w:sz w:val="28"/>
          <w:szCs w:val="28"/>
          <w:lang w:eastAsia="uk-UA" w:bidi="uk-UA"/>
        </w:rPr>
        <w:t>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про</w:t>
      </w:r>
      <w:r w:rsidR="001051A7" w:rsidRPr="005306C2">
        <w:rPr>
          <w:rFonts w:ascii="Times New Roman" w:hAnsi="Times New Roman" w:cs="Times New Roman"/>
          <w:sz w:val="28"/>
          <w:szCs w:val="28"/>
          <w:lang w:eastAsia="uk-UA" w:bidi="uk-UA"/>
        </w:rPr>
        <w:t>є</w:t>
      </w:r>
      <w:r w:rsidRPr="005306C2">
        <w:rPr>
          <w:rFonts w:ascii="Times New Roman" w:hAnsi="Times New Roman" w:cs="Times New Roman"/>
          <w:sz w:val="28"/>
          <w:szCs w:val="28"/>
          <w:lang w:eastAsia="uk-UA" w:bidi="uk-UA"/>
        </w:rPr>
        <w:t>ктів та програм.</w:t>
      </w:r>
    </w:p>
    <w:p w14:paraId="49EE9C39" w14:textId="77777777" w:rsidR="001F456F" w:rsidRPr="005306C2" w:rsidRDefault="001F456F" w:rsidP="005306C2">
      <w:pPr>
        <w:pStyle w:val="af4"/>
        <w:ind w:firstLine="567"/>
        <w:jc w:val="both"/>
        <w:rPr>
          <w:rFonts w:ascii="Times New Roman" w:hAnsi="Times New Roman" w:cs="Times New Roman"/>
          <w:sz w:val="28"/>
          <w:szCs w:val="28"/>
        </w:rPr>
      </w:pPr>
      <w:r w:rsidRPr="005306C2">
        <w:rPr>
          <w:rFonts w:ascii="Times New Roman" w:hAnsi="Times New Roman" w:cs="Times New Roman"/>
          <w:sz w:val="28"/>
          <w:szCs w:val="28"/>
          <w:lang w:eastAsia="uk-UA" w:bidi="uk-UA"/>
        </w:rPr>
        <w:t>До пріоритетних галузей (секторів) для публічного інвестування, визначених цим планом, відносяться:</w:t>
      </w:r>
    </w:p>
    <w:p w14:paraId="61EC1318" w14:textId="77777777" w:rsidR="001F456F" w:rsidRPr="005306C2" w:rsidRDefault="001F456F" w:rsidP="005306C2">
      <w:pPr>
        <w:pStyle w:val="af4"/>
        <w:ind w:firstLine="567"/>
        <w:jc w:val="both"/>
        <w:rPr>
          <w:rFonts w:ascii="Times New Roman" w:hAnsi="Times New Roman" w:cs="Times New Roman"/>
          <w:sz w:val="28"/>
          <w:szCs w:val="28"/>
        </w:rPr>
      </w:pPr>
      <w:r w:rsidRPr="005306C2">
        <w:rPr>
          <w:rFonts w:ascii="Times New Roman" w:hAnsi="Times New Roman" w:cs="Times New Roman"/>
          <w:sz w:val="28"/>
          <w:szCs w:val="28"/>
          <w:lang w:eastAsia="uk-UA" w:bidi="uk-UA"/>
        </w:rPr>
        <w:t>Освіта і наука (</w:t>
      </w:r>
      <w:r w:rsidR="0085264F" w:rsidRPr="005306C2">
        <w:rPr>
          <w:rFonts w:ascii="Times New Roman" w:eastAsia="Times New Roman" w:hAnsi="Times New Roman" w:cs="Times New Roman"/>
          <w:kern w:val="0"/>
          <w:sz w:val="28"/>
          <w:szCs w:val="28"/>
          <w:lang w:eastAsia="uk-UA" w:bidi="uk-UA"/>
        </w:rPr>
        <w:t>Відділ освіти, культури, молоді та спорту Городоцької сільської ради</w:t>
      </w:r>
      <w:r w:rsidRPr="005306C2">
        <w:rPr>
          <w:rFonts w:ascii="Times New Roman" w:hAnsi="Times New Roman" w:cs="Times New Roman"/>
          <w:sz w:val="28"/>
          <w:szCs w:val="28"/>
          <w:lang w:eastAsia="uk-UA" w:bidi="uk-UA"/>
        </w:rPr>
        <w:t>);</w:t>
      </w:r>
    </w:p>
    <w:p w14:paraId="38A55823" w14:textId="77777777" w:rsidR="001F456F" w:rsidRPr="005306C2" w:rsidRDefault="001F456F" w:rsidP="005306C2">
      <w:pPr>
        <w:pStyle w:val="af4"/>
        <w:ind w:firstLine="567"/>
        <w:jc w:val="both"/>
        <w:rPr>
          <w:rFonts w:ascii="Times New Roman" w:hAnsi="Times New Roman" w:cs="Times New Roman"/>
          <w:sz w:val="28"/>
          <w:szCs w:val="28"/>
        </w:rPr>
      </w:pPr>
      <w:r w:rsidRPr="005306C2">
        <w:rPr>
          <w:rFonts w:ascii="Times New Roman" w:hAnsi="Times New Roman" w:cs="Times New Roman"/>
          <w:sz w:val="28"/>
          <w:szCs w:val="28"/>
          <w:lang w:eastAsia="uk-UA" w:bidi="uk-UA"/>
        </w:rPr>
        <w:t>Соціальна сфера (</w:t>
      </w:r>
      <w:r w:rsidR="0050765F" w:rsidRPr="005306C2">
        <w:rPr>
          <w:rFonts w:ascii="Times New Roman" w:eastAsia="Times New Roman" w:hAnsi="Times New Roman" w:cs="Times New Roman"/>
          <w:kern w:val="0"/>
          <w:sz w:val="28"/>
          <w:szCs w:val="28"/>
          <w:lang w:eastAsia="uk-UA" w:bidi="uk-UA"/>
        </w:rPr>
        <w:t>Відділ бухгалтерського обліку, звітності та економіки Городоцької сільської ради</w:t>
      </w:r>
      <w:r w:rsidRPr="005306C2">
        <w:rPr>
          <w:rFonts w:ascii="Times New Roman" w:hAnsi="Times New Roman" w:cs="Times New Roman"/>
          <w:sz w:val="28"/>
          <w:szCs w:val="28"/>
          <w:lang w:eastAsia="uk-UA" w:bidi="uk-UA"/>
        </w:rPr>
        <w:t>);</w:t>
      </w:r>
    </w:p>
    <w:p w14:paraId="3A32F714" w14:textId="77777777" w:rsidR="001F456F" w:rsidRPr="005306C2" w:rsidRDefault="001F456F" w:rsidP="005306C2">
      <w:pPr>
        <w:pStyle w:val="af4"/>
        <w:ind w:firstLine="567"/>
        <w:jc w:val="both"/>
        <w:rPr>
          <w:rFonts w:ascii="Times New Roman" w:hAnsi="Times New Roman" w:cs="Times New Roman"/>
          <w:sz w:val="28"/>
          <w:szCs w:val="28"/>
        </w:rPr>
      </w:pPr>
      <w:r w:rsidRPr="005306C2">
        <w:rPr>
          <w:rFonts w:ascii="Times New Roman" w:hAnsi="Times New Roman" w:cs="Times New Roman"/>
          <w:sz w:val="28"/>
          <w:szCs w:val="28"/>
          <w:lang w:eastAsia="uk-UA" w:bidi="uk-UA"/>
        </w:rPr>
        <w:t>Громадська безпека (</w:t>
      </w:r>
      <w:r w:rsidR="0050765F" w:rsidRPr="005306C2">
        <w:rPr>
          <w:rFonts w:ascii="Times New Roman" w:eastAsia="Times New Roman" w:hAnsi="Times New Roman" w:cs="Times New Roman"/>
          <w:kern w:val="0"/>
          <w:sz w:val="28"/>
          <w:szCs w:val="28"/>
          <w:lang w:eastAsia="uk-UA" w:bidi="uk-UA"/>
        </w:rPr>
        <w:t>Відділ бухгалтерського обліку, звітності та економіки Городоцької сільської ради</w:t>
      </w:r>
      <w:r w:rsidRPr="005306C2">
        <w:rPr>
          <w:rFonts w:ascii="Times New Roman" w:hAnsi="Times New Roman" w:cs="Times New Roman"/>
          <w:sz w:val="28"/>
          <w:szCs w:val="28"/>
          <w:lang w:eastAsia="uk-UA" w:bidi="uk-UA"/>
        </w:rPr>
        <w:t>).</w:t>
      </w:r>
    </w:p>
    <w:p w14:paraId="503D953A" w14:textId="77777777" w:rsidR="001F456F" w:rsidRPr="005306C2" w:rsidRDefault="001F456F" w:rsidP="005306C2">
      <w:pPr>
        <w:pStyle w:val="af4"/>
        <w:ind w:firstLine="567"/>
        <w:jc w:val="both"/>
        <w:rPr>
          <w:rFonts w:ascii="Times New Roman" w:eastAsia="Times New Roman" w:hAnsi="Times New Roman" w:cs="Times New Roman"/>
          <w:kern w:val="0"/>
          <w:sz w:val="28"/>
          <w:szCs w:val="28"/>
          <w:lang w:eastAsia="uk-UA" w:bidi="uk-UA"/>
        </w:rPr>
      </w:pPr>
      <w:r w:rsidRPr="005306C2">
        <w:rPr>
          <w:rFonts w:ascii="Times New Roman" w:eastAsia="Times New Roman" w:hAnsi="Times New Roman" w:cs="Times New Roman"/>
          <w:kern w:val="0"/>
          <w:sz w:val="28"/>
          <w:szCs w:val="28"/>
          <w:lang w:eastAsia="uk-UA" w:bidi="uk-UA"/>
        </w:rPr>
        <w:t xml:space="preserve">З метою досягнення стратегічних цілей розвитку </w:t>
      </w:r>
      <w:r w:rsidR="0050765F" w:rsidRPr="005306C2">
        <w:rPr>
          <w:rFonts w:ascii="Times New Roman" w:eastAsia="Times New Roman" w:hAnsi="Times New Roman" w:cs="Times New Roman"/>
          <w:kern w:val="0"/>
          <w:sz w:val="28"/>
          <w:szCs w:val="28"/>
          <w:lang w:eastAsia="uk-UA" w:bidi="uk-UA"/>
        </w:rPr>
        <w:t>громади</w:t>
      </w:r>
      <w:r w:rsidRPr="005306C2">
        <w:rPr>
          <w:rFonts w:ascii="Times New Roman" w:eastAsia="Times New Roman" w:hAnsi="Times New Roman" w:cs="Times New Roman"/>
          <w:kern w:val="0"/>
          <w:sz w:val="28"/>
          <w:szCs w:val="28"/>
          <w:lang w:eastAsia="uk-UA" w:bidi="uk-UA"/>
        </w:rPr>
        <w:t xml:space="preserve"> та забезпечення реалізації завдань</w:t>
      </w:r>
      <w:r w:rsidR="0050765F" w:rsidRPr="005306C2">
        <w:rPr>
          <w:rFonts w:ascii="Times New Roman" w:eastAsia="Times New Roman" w:hAnsi="Times New Roman" w:cs="Times New Roman"/>
          <w:kern w:val="0"/>
          <w:sz w:val="28"/>
          <w:szCs w:val="28"/>
          <w:lang w:eastAsia="uk-UA" w:bidi="uk-UA"/>
        </w:rPr>
        <w:t>,</w:t>
      </w:r>
      <w:r w:rsidRPr="005306C2">
        <w:rPr>
          <w:rFonts w:ascii="Times New Roman" w:eastAsia="Times New Roman" w:hAnsi="Times New Roman" w:cs="Times New Roman"/>
          <w:kern w:val="0"/>
          <w:sz w:val="28"/>
          <w:szCs w:val="28"/>
          <w:lang w:eastAsia="uk-UA" w:bidi="uk-UA"/>
        </w:rPr>
        <w:t xml:space="preserve"> спрямованих на </w:t>
      </w:r>
      <w:r w:rsidR="0050765F" w:rsidRPr="005306C2">
        <w:rPr>
          <w:rFonts w:ascii="Times New Roman" w:eastAsia="Times New Roman" w:hAnsi="Times New Roman" w:cs="Times New Roman"/>
          <w:kern w:val="0"/>
          <w:sz w:val="28"/>
          <w:szCs w:val="28"/>
          <w:lang w:eastAsia="uk-UA" w:bidi="uk-UA"/>
        </w:rPr>
        <w:t xml:space="preserve">розвиток </w:t>
      </w:r>
      <w:r w:rsidRPr="005306C2">
        <w:rPr>
          <w:rFonts w:ascii="Times New Roman" w:eastAsia="Times New Roman" w:hAnsi="Times New Roman" w:cs="Times New Roman"/>
          <w:kern w:val="0"/>
          <w:sz w:val="28"/>
          <w:szCs w:val="28"/>
          <w:lang w:eastAsia="uk-UA" w:bidi="uk-UA"/>
        </w:rPr>
        <w:t>інфраструктури, стимулювання соціально-економічного розвитку і покращення якості життя громадян протягом 2026-2028 років</w:t>
      </w:r>
      <w:r w:rsidR="0050765F" w:rsidRPr="005306C2">
        <w:rPr>
          <w:rFonts w:ascii="Times New Roman" w:eastAsia="Times New Roman" w:hAnsi="Times New Roman" w:cs="Times New Roman"/>
          <w:kern w:val="0"/>
          <w:sz w:val="28"/>
          <w:szCs w:val="28"/>
          <w:lang w:eastAsia="uk-UA" w:bidi="uk-UA"/>
        </w:rPr>
        <w:t>,</w:t>
      </w:r>
      <w:r w:rsidRPr="005306C2">
        <w:rPr>
          <w:rFonts w:ascii="Times New Roman" w:eastAsia="Times New Roman" w:hAnsi="Times New Roman" w:cs="Times New Roman"/>
          <w:kern w:val="0"/>
          <w:sz w:val="28"/>
          <w:szCs w:val="28"/>
          <w:lang w:eastAsia="uk-UA" w:bidi="uk-UA"/>
        </w:rPr>
        <w:t xml:space="preserve"> середньостроковим планом пропонується визначити </w:t>
      </w:r>
      <w:r w:rsidR="0050765F" w:rsidRPr="005306C2">
        <w:rPr>
          <w:rFonts w:ascii="Times New Roman" w:eastAsia="Times New Roman" w:hAnsi="Times New Roman" w:cs="Times New Roman"/>
          <w:kern w:val="0"/>
          <w:sz w:val="28"/>
          <w:szCs w:val="28"/>
          <w:lang w:eastAsia="uk-UA" w:bidi="uk-UA"/>
        </w:rPr>
        <w:t>3</w:t>
      </w:r>
      <w:r w:rsidRPr="005306C2">
        <w:rPr>
          <w:rFonts w:ascii="Times New Roman" w:eastAsia="Times New Roman" w:hAnsi="Times New Roman" w:cs="Times New Roman"/>
          <w:kern w:val="0"/>
          <w:sz w:val="28"/>
          <w:szCs w:val="28"/>
          <w:lang w:eastAsia="uk-UA" w:bidi="uk-UA"/>
        </w:rPr>
        <w:t xml:space="preserve"> ключов</w:t>
      </w:r>
      <w:r w:rsidR="0050765F" w:rsidRPr="005306C2">
        <w:rPr>
          <w:rFonts w:ascii="Times New Roman" w:eastAsia="Times New Roman" w:hAnsi="Times New Roman" w:cs="Times New Roman"/>
          <w:kern w:val="0"/>
          <w:sz w:val="28"/>
          <w:szCs w:val="28"/>
          <w:lang w:eastAsia="uk-UA" w:bidi="uk-UA"/>
        </w:rPr>
        <w:t>і</w:t>
      </w:r>
      <w:r w:rsidRPr="005306C2">
        <w:rPr>
          <w:rFonts w:ascii="Times New Roman" w:eastAsia="Times New Roman" w:hAnsi="Times New Roman" w:cs="Times New Roman"/>
          <w:kern w:val="0"/>
          <w:sz w:val="28"/>
          <w:szCs w:val="28"/>
          <w:lang w:eastAsia="uk-UA" w:bidi="uk-UA"/>
        </w:rPr>
        <w:t xml:space="preserve"> сектор</w:t>
      </w:r>
      <w:r w:rsidR="0050765F" w:rsidRPr="005306C2">
        <w:rPr>
          <w:rFonts w:ascii="Times New Roman" w:eastAsia="Times New Roman" w:hAnsi="Times New Roman" w:cs="Times New Roman"/>
          <w:kern w:val="0"/>
          <w:sz w:val="28"/>
          <w:szCs w:val="28"/>
          <w:lang w:eastAsia="uk-UA" w:bidi="uk-UA"/>
        </w:rPr>
        <w:t>и</w:t>
      </w:r>
      <w:r w:rsidRPr="005306C2">
        <w:rPr>
          <w:rFonts w:ascii="Times New Roman" w:eastAsia="Times New Roman" w:hAnsi="Times New Roman" w:cs="Times New Roman"/>
          <w:kern w:val="0"/>
          <w:sz w:val="28"/>
          <w:szCs w:val="28"/>
          <w:lang w:eastAsia="uk-UA" w:bidi="uk-UA"/>
        </w:rPr>
        <w:t xml:space="preserve"> (галуз</w:t>
      </w:r>
      <w:r w:rsidR="0050765F" w:rsidRPr="005306C2">
        <w:rPr>
          <w:rFonts w:ascii="Times New Roman" w:eastAsia="Times New Roman" w:hAnsi="Times New Roman" w:cs="Times New Roman"/>
          <w:kern w:val="0"/>
          <w:sz w:val="28"/>
          <w:szCs w:val="28"/>
          <w:lang w:eastAsia="uk-UA" w:bidi="uk-UA"/>
        </w:rPr>
        <w:t>і</w:t>
      </w:r>
      <w:r w:rsidRPr="005306C2">
        <w:rPr>
          <w:rFonts w:ascii="Times New Roman" w:eastAsia="Times New Roman" w:hAnsi="Times New Roman" w:cs="Times New Roman"/>
          <w:kern w:val="0"/>
          <w:sz w:val="28"/>
          <w:szCs w:val="28"/>
          <w:lang w:eastAsia="uk-UA" w:bidi="uk-UA"/>
        </w:rPr>
        <w:t>) для публічного інвестування.</w:t>
      </w:r>
    </w:p>
    <w:p w14:paraId="6592BF8A" w14:textId="77777777" w:rsidR="001F456F" w:rsidRPr="005306C2" w:rsidRDefault="001F456F" w:rsidP="005306C2">
      <w:pPr>
        <w:pStyle w:val="af4"/>
        <w:ind w:firstLine="567"/>
        <w:jc w:val="both"/>
        <w:rPr>
          <w:rFonts w:ascii="Times New Roman" w:eastAsia="Times New Roman" w:hAnsi="Times New Roman" w:cs="Times New Roman"/>
          <w:kern w:val="0"/>
          <w:sz w:val="28"/>
          <w:szCs w:val="28"/>
          <w:lang w:eastAsia="uk-UA" w:bidi="uk-UA"/>
        </w:rPr>
      </w:pPr>
      <w:r w:rsidRPr="005306C2">
        <w:rPr>
          <w:rFonts w:ascii="Times New Roman" w:eastAsia="Times New Roman" w:hAnsi="Times New Roman" w:cs="Times New Roman"/>
          <w:kern w:val="0"/>
          <w:sz w:val="28"/>
          <w:szCs w:val="28"/>
          <w:lang w:eastAsia="uk-UA" w:bidi="uk-UA"/>
        </w:rPr>
        <w:t xml:space="preserve">Сектор (галузь) </w:t>
      </w:r>
      <w:r w:rsidRPr="005306C2">
        <w:rPr>
          <w:rFonts w:ascii="Times New Roman" w:eastAsia="Times New Roman" w:hAnsi="Times New Roman" w:cs="Times New Roman"/>
          <w:b/>
          <w:bCs/>
          <w:kern w:val="0"/>
          <w:sz w:val="28"/>
          <w:szCs w:val="28"/>
          <w:lang w:eastAsia="uk-UA" w:bidi="uk-UA"/>
        </w:rPr>
        <w:t xml:space="preserve">«Освіта і наука» </w:t>
      </w:r>
      <w:r w:rsidRPr="005306C2">
        <w:rPr>
          <w:rFonts w:ascii="Times New Roman" w:eastAsia="Times New Roman" w:hAnsi="Times New Roman" w:cs="Times New Roman"/>
          <w:kern w:val="0"/>
          <w:sz w:val="28"/>
          <w:szCs w:val="28"/>
          <w:lang w:eastAsia="uk-UA" w:bidi="uk-UA"/>
        </w:rPr>
        <w:t>спрямований на модернізацію закладів освіти, покращення їх інфраструктури, забезпечення якості, безпеки та доступності освіти.</w:t>
      </w:r>
    </w:p>
    <w:p w14:paraId="49CAF96F" w14:textId="5DCB90AF" w:rsidR="001F456F" w:rsidRPr="005306C2" w:rsidRDefault="001F456F" w:rsidP="005306C2">
      <w:pPr>
        <w:pStyle w:val="af4"/>
        <w:ind w:firstLine="567"/>
        <w:jc w:val="both"/>
        <w:rPr>
          <w:rFonts w:ascii="Times New Roman" w:eastAsia="Times New Roman" w:hAnsi="Times New Roman" w:cs="Times New Roman"/>
          <w:kern w:val="0"/>
          <w:sz w:val="28"/>
          <w:szCs w:val="28"/>
          <w:lang w:eastAsia="uk-UA" w:bidi="uk-UA"/>
        </w:rPr>
      </w:pPr>
      <w:r w:rsidRPr="005306C2">
        <w:rPr>
          <w:rFonts w:ascii="Times New Roman" w:eastAsia="Times New Roman" w:hAnsi="Times New Roman" w:cs="Times New Roman"/>
          <w:kern w:val="0"/>
          <w:sz w:val="28"/>
          <w:szCs w:val="28"/>
          <w:lang w:eastAsia="uk-UA" w:bidi="uk-UA"/>
        </w:rPr>
        <w:t xml:space="preserve">Сектор (галузь) </w:t>
      </w:r>
      <w:r w:rsidRPr="005306C2">
        <w:rPr>
          <w:rFonts w:ascii="Times New Roman" w:eastAsia="Times New Roman" w:hAnsi="Times New Roman" w:cs="Times New Roman"/>
          <w:b/>
          <w:bCs/>
          <w:kern w:val="0"/>
          <w:sz w:val="28"/>
          <w:szCs w:val="28"/>
          <w:lang w:eastAsia="uk-UA" w:bidi="uk-UA"/>
        </w:rPr>
        <w:t xml:space="preserve">«Соціальна сфера» </w:t>
      </w:r>
      <w:r w:rsidRPr="005306C2">
        <w:rPr>
          <w:rFonts w:ascii="Times New Roman" w:eastAsia="Times New Roman" w:hAnsi="Times New Roman" w:cs="Times New Roman"/>
          <w:kern w:val="0"/>
          <w:sz w:val="28"/>
          <w:szCs w:val="28"/>
          <w:lang w:eastAsia="uk-UA" w:bidi="uk-UA"/>
        </w:rPr>
        <w:t>спрямований на забезпечення підтримки ветеранів через будівництво реабілітаційних</w:t>
      </w:r>
      <w:r w:rsidR="00FC597A">
        <w:rPr>
          <w:rFonts w:ascii="Times New Roman" w:eastAsia="Times New Roman" w:hAnsi="Times New Roman" w:cs="Times New Roman"/>
          <w:kern w:val="0"/>
          <w:sz w:val="28"/>
          <w:szCs w:val="28"/>
          <w:lang w:eastAsia="uk-UA" w:bidi="uk-UA"/>
        </w:rPr>
        <w:t xml:space="preserve"> </w:t>
      </w:r>
      <w:r w:rsidRPr="005306C2">
        <w:rPr>
          <w:rFonts w:ascii="Times New Roman" w:eastAsia="Times New Roman" w:hAnsi="Times New Roman" w:cs="Times New Roman"/>
          <w:kern w:val="0"/>
          <w:sz w:val="28"/>
          <w:szCs w:val="28"/>
          <w:lang w:eastAsia="uk-UA" w:bidi="uk-UA"/>
        </w:rPr>
        <w:t>закладів.</w:t>
      </w:r>
    </w:p>
    <w:p w14:paraId="0ACFEB2C" w14:textId="77777777" w:rsidR="001F456F" w:rsidRPr="005306C2" w:rsidRDefault="001F456F" w:rsidP="005306C2">
      <w:pPr>
        <w:pStyle w:val="af4"/>
        <w:ind w:firstLine="567"/>
        <w:jc w:val="both"/>
        <w:rPr>
          <w:rFonts w:ascii="Times New Roman" w:eastAsia="Times New Roman" w:hAnsi="Times New Roman" w:cs="Times New Roman"/>
          <w:kern w:val="0"/>
          <w:sz w:val="28"/>
          <w:szCs w:val="28"/>
          <w:lang w:eastAsia="uk-UA" w:bidi="uk-UA"/>
        </w:rPr>
      </w:pPr>
      <w:r w:rsidRPr="005306C2">
        <w:rPr>
          <w:rFonts w:ascii="Times New Roman" w:eastAsia="Times New Roman" w:hAnsi="Times New Roman" w:cs="Times New Roman"/>
          <w:kern w:val="0"/>
          <w:sz w:val="28"/>
          <w:szCs w:val="28"/>
          <w:lang w:eastAsia="uk-UA" w:bidi="uk-UA"/>
        </w:rPr>
        <w:t xml:space="preserve">Сектор (галузь) </w:t>
      </w:r>
      <w:r w:rsidRPr="005306C2">
        <w:rPr>
          <w:rFonts w:ascii="Times New Roman" w:eastAsia="Times New Roman" w:hAnsi="Times New Roman" w:cs="Times New Roman"/>
          <w:b/>
          <w:bCs/>
          <w:kern w:val="0"/>
          <w:sz w:val="28"/>
          <w:szCs w:val="28"/>
          <w:lang w:eastAsia="uk-UA" w:bidi="uk-UA"/>
        </w:rPr>
        <w:t xml:space="preserve">«Громадська безпека» </w:t>
      </w:r>
      <w:r w:rsidRPr="005306C2">
        <w:rPr>
          <w:rFonts w:ascii="Times New Roman" w:eastAsia="Times New Roman" w:hAnsi="Times New Roman" w:cs="Times New Roman"/>
          <w:kern w:val="0"/>
          <w:sz w:val="28"/>
          <w:szCs w:val="28"/>
          <w:lang w:eastAsia="uk-UA" w:bidi="uk-UA"/>
        </w:rPr>
        <w:t xml:space="preserve">спрямований на забезпечення ефективного реагування на надзвичайні ситуації, підвищення рівня безпеки громадян, зменшення негативних наслідків стихійних лих шляхом </w:t>
      </w:r>
      <w:r w:rsidR="009E7EDF" w:rsidRPr="005306C2">
        <w:rPr>
          <w:rFonts w:ascii="Times New Roman" w:eastAsia="Times New Roman" w:hAnsi="Times New Roman" w:cs="Times New Roman"/>
          <w:kern w:val="0"/>
          <w:sz w:val="28"/>
          <w:szCs w:val="28"/>
          <w:lang w:eastAsia="uk-UA" w:bidi="uk-UA"/>
        </w:rPr>
        <w:t>будівництва центру безпеки</w:t>
      </w:r>
      <w:r w:rsidRPr="005306C2">
        <w:rPr>
          <w:rFonts w:ascii="Times New Roman" w:eastAsia="Times New Roman" w:hAnsi="Times New Roman" w:cs="Times New Roman"/>
          <w:kern w:val="0"/>
          <w:sz w:val="28"/>
          <w:szCs w:val="28"/>
          <w:lang w:eastAsia="uk-UA" w:bidi="uk-UA"/>
        </w:rPr>
        <w:t>.</w:t>
      </w:r>
    </w:p>
    <w:p w14:paraId="09BDBD5D" w14:textId="77777777" w:rsidR="00AA4171" w:rsidRDefault="00AA4171" w:rsidP="002508BD">
      <w:pPr>
        <w:widowControl w:val="0"/>
        <w:spacing w:after="0" w:line="240" w:lineRule="auto"/>
        <w:jc w:val="center"/>
        <w:rPr>
          <w:rFonts w:ascii="Times New Roman" w:eastAsia="Times New Roman" w:hAnsi="Times New Roman" w:cs="Times New Roman"/>
          <w:i/>
          <w:iCs/>
          <w:kern w:val="0"/>
          <w:sz w:val="28"/>
          <w:szCs w:val="28"/>
          <w:lang w:eastAsia="uk-UA" w:bidi="uk-UA"/>
        </w:rPr>
      </w:pPr>
    </w:p>
    <w:p w14:paraId="657DB446" w14:textId="23D050F0" w:rsidR="001F456F" w:rsidRPr="00E4718A" w:rsidRDefault="001F456F" w:rsidP="002508BD">
      <w:pPr>
        <w:widowControl w:val="0"/>
        <w:spacing w:after="0" w:line="240" w:lineRule="auto"/>
        <w:jc w:val="center"/>
        <w:rPr>
          <w:rFonts w:ascii="Times New Roman" w:eastAsia="Times New Roman" w:hAnsi="Times New Roman" w:cs="Times New Roman"/>
          <w:i/>
          <w:iCs/>
          <w:kern w:val="0"/>
          <w:sz w:val="28"/>
          <w:szCs w:val="28"/>
          <w:lang w:val="ru-RU" w:eastAsia="uk-UA" w:bidi="uk-UA"/>
        </w:rPr>
      </w:pPr>
      <w:r w:rsidRPr="00E4718A">
        <w:rPr>
          <w:rFonts w:ascii="Times New Roman" w:eastAsia="Times New Roman" w:hAnsi="Times New Roman" w:cs="Times New Roman"/>
          <w:i/>
          <w:iCs/>
          <w:kern w:val="0"/>
          <w:sz w:val="28"/>
          <w:szCs w:val="28"/>
          <w:lang w:eastAsia="uk-UA" w:bidi="uk-UA"/>
        </w:rPr>
        <w:t>Підсектори галузей (секторів) для публічного інвестування</w:t>
      </w:r>
    </w:p>
    <w:p w14:paraId="2279D199" w14:textId="77777777" w:rsidR="001F456F" w:rsidRPr="00E4718A" w:rsidRDefault="001F456F" w:rsidP="002508BD">
      <w:pPr>
        <w:widowControl w:val="0"/>
        <w:spacing w:after="0" w:line="240" w:lineRule="auto"/>
        <w:ind w:left="1660"/>
        <w:rPr>
          <w:rFonts w:ascii="Times New Roman" w:eastAsia="Times New Roman" w:hAnsi="Times New Roman" w:cs="Times New Roman"/>
          <w:i/>
          <w:iCs/>
          <w:kern w:val="0"/>
          <w:sz w:val="28"/>
          <w:szCs w:val="28"/>
          <w:lang w:val="ru-RU" w:eastAsia="uk-UA" w:bidi="uk-UA"/>
        </w:rPr>
      </w:pPr>
    </w:p>
    <w:p w14:paraId="366AB133" w14:textId="77777777" w:rsidR="001F456F" w:rsidRPr="00E4718A" w:rsidRDefault="001F456F" w:rsidP="002508BD">
      <w:pPr>
        <w:widowControl w:val="0"/>
        <w:spacing w:after="0" w:line="240" w:lineRule="auto"/>
        <w:ind w:firstLine="780"/>
        <w:jc w:val="both"/>
        <w:rPr>
          <w:rFonts w:ascii="Times New Roman" w:eastAsia="Times New Roman" w:hAnsi="Times New Roman" w:cs="Times New Roman"/>
          <w:kern w:val="0"/>
          <w:sz w:val="28"/>
          <w:szCs w:val="28"/>
          <w:lang w:eastAsia="uk-UA" w:bidi="uk-UA"/>
        </w:rPr>
      </w:pPr>
      <w:r w:rsidRPr="00E4718A">
        <w:rPr>
          <w:rFonts w:ascii="Times New Roman" w:eastAsia="Times New Roman" w:hAnsi="Times New Roman" w:cs="Times New Roman"/>
          <w:kern w:val="0"/>
          <w:sz w:val="28"/>
          <w:szCs w:val="28"/>
          <w:lang w:eastAsia="uk-UA" w:bidi="uk-UA"/>
        </w:rPr>
        <w:t>Підсектори галузей (секторів) для публічного інвестування визначають конкретні сфери діяльності, що потребують фінансування та особливої уваги з боку держави. Їх визначення дозволяє деталізувати пріоритети та оптимізувати використання бюджетних коштів.</w:t>
      </w:r>
    </w:p>
    <w:p w14:paraId="361CCA78" w14:textId="77777777" w:rsidR="001F456F" w:rsidRPr="00E4718A" w:rsidRDefault="001F456F" w:rsidP="002508BD">
      <w:pPr>
        <w:widowControl w:val="0"/>
        <w:spacing w:after="0" w:line="240" w:lineRule="auto"/>
        <w:ind w:firstLine="780"/>
        <w:jc w:val="both"/>
        <w:rPr>
          <w:rFonts w:ascii="Times New Roman" w:eastAsia="Times New Roman" w:hAnsi="Times New Roman" w:cs="Times New Roman"/>
          <w:kern w:val="0"/>
          <w:sz w:val="28"/>
          <w:szCs w:val="28"/>
          <w:lang w:eastAsia="uk-UA" w:bidi="uk-UA"/>
        </w:rPr>
      </w:pPr>
      <w:r w:rsidRPr="00E4718A">
        <w:rPr>
          <w:rFonts w:ascii="Times New Roman" w:eastAsia="Times New Roman" w:hAnsi="Times New Roman" w:cs="Times New Roman"/>
          <w:kern w:val="0"/>
          <w:sz w:val="28"/>
          <w:szCs w:val="28"/>
          <w:lang w:eastAsia="uk-UA" w:bidi="uk-UA"/>
        </w:rPr>
        <w:t>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w:t>
      </w:r>
    </w:p>
    <w:p w14:paraId="09902860" w14:textId="77777777" w:rsidR="001F456F" w:rsidRPr="00E4718A" w:rsidRDefault="001F456F" w:rsidP="002508BD">
      <w:pPr>
        <w:widowControl w:val="0"/>
        <w:spacing w:after="0" w:line="240" w:lineRule="auto"/>
        <w:ind w:firstLine="780"/>
        <w:jc w:val="both"/>
        <w:rPr>
          <w:rFonts w:ascii="Times New Roman" w:eastAsia="Times New Roman" w:hAnsi="Times New Roman" w:cs="Times New Roman"/>
          <w:kern w:val="0"/>
          <w:sz w:val="28"/>
          <w:szCs w:val="28"/>
          <w:lang w:eastAsia="uk-UA" w:bidi="uk-UA"/>
        </w:rPr>
      </w:pPr>
      <w:r w:rsidRPr="00E4718A">
        <w:rPr>
          <w:rFonts w:ascii="Times New Roman" w:eastAsia="Times New Roman" w:hAnsi="Times New Roman" w:cs="Times New Roman"/>
          <w:kern w:val="0"/>
          <w:sz w:val="28"/>
          <w:szCs w:val="28"/>
          <w:lang w:eastAsia="uk-UA" w:bidi="uk-UA"/>
        </w:rPr>
        <w:t>Підсектори є важливими аналітичними одиницями, які сприяють реалізації державних стратегій розвитку та забезпечують впровадження інтегрованого підходу до управління публічними інвестиціями.</w:t>
      </w:r>
    </w:p>
    <w:p w14:paraId="7A69A8FD" w14:textId="77777777" w:rsidR="001F456F" w:rsidRPr="00E4718A" w:rsidRDefault="001F456F" w:rsidP="002508BD">
      <w:pPr>
        <w:widowControl w:val="0"/>
        <w:spacing w:after="0" w:line="240" w:lineRule="auto"/>
        <w:ind w:firstLine="780"/>
        <w:jc w:val="both"/>
        <w:rPr>
          <w:rFonts w:ascii="Times New Roman" w:eastAsia="Times New Roman" w:hAnsi="Times New Roman" w:cs="Times New Roman"/>
          <w:kern w:val="0"/>
          <w:sz w:val="28"/>
          <w:szCs w:val="28"/>
          <w:lang w:eastAsia="uk-UA" w:bidi="uk-UA"/>
        </w:rPr>
      </w:pPr>
      <w:r w:rsidRPr="00E4718A">
        <w:rPr>
          <w:rFonts w:ascii="Times New Roman" w:eastAsia="Times New Roman" w:hAnsi="Times New Roman" w:cs="Times New Roman"/>
          <w:kern w:val="0"/>
          <w:sz w:val="28"/>
          <w:szCs w:val="28"/>
          <w:lang w:eastAsia="uk-UA" w:bidi="uk-UA"/>
        </w:rPr>
        <w:t>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1 до середньострокового плану. Перелік підсекторів галузей (секторів) для публічного інвестування та інших напрямів для публічного інвестування - у Додатку 2.</w:t>
      </w:r>
    </w:p>
    <w:p w14:paraId="4284E201" w14:textId="77777777" w:rsidR="009D30AD" w:rsidRPr="00E4718A" w:rsidRDefault="009D30AD" w:rsidP="002508BD">
      <w:pPr>
        <w:widowControl w:val="0"/>
        <w:spacing w:after="0" w:line="240" w:lineRule="auto"/>
        <w:ind w:firstLine="780"/>
        <w:jc w:val="both"/>
        <w:rPr>
          <w:rFonts w:ascii="Times New Roman" w:eastAsia="Times New Roman" w:hAnsi="Times New Roman" w:cs="Times New Roman"/>
          <w:kern w:val="0"/>
          <w:sz w:val="28"/>
          <w:szCs w:val="28"/>
          <w:lang w:eastAsia="uk-UA" w:bidi="uk-UA"/>
        </w:rPr>
      </w:pPr>
    </w:p>
    <w:p w14:paraId="75483EE2" w14:textId="77777777" w:rsidR="00AA4171" w:rsidRDefault="00AA4171" w:rsidP="002508BD">
      <w:pPr>
        <w:widowControl w:val="0"/>
        <w:spacing w:after="304" w:line="240" w:lineRule="auto"/>
        <w:jc w:val="center"/>
        <w:rPr>
          <w:rFonts w:ascii="Times New Roman" w:eastAsia="Times New Roman" w:hAnsi="Times New Roman" w:cs="Times New Roman"/>
          <w:i/>
          <w:iCs/>
          <w:kern w:val="0"/>
          <w:sz w:val="28"/>
          <w:szCs w:val="28"/>
          <w:lang w:eastAsia="uk-UA" w:bidi="uk-UA"/>
        </w:rPr>
      </w:pPr>
    </w:p>
    <w:p w14:paraId="7EDF1002" w14:textId="5B42D2D3" w:rsidR="001F456F" w:rsidRDefault="001F456F" w:rsidP="00AA4171">
      <w:pPr>
        <w:pStyle w:val="af4"/>
        <w:jc w:val="center"/>
        <w:rPr>
          <w:rFonts w:ascii="Times New Roman" w:hAnsi="Times New Roman" w:cs="Times New Roman"/>
          <w:i/>
          <w:sz w:val="28"/>
          <w:szCs w:val="28"/>
          <w:lang w:eastAsia="uk-UA" w:bidi="uk-UA"/>
        </w:rPr>
      </w:pPr>
      <w:r w:rsidRPr="00AA4171">
        <w:rPr>
          <w:rFonts w:ascii="Times New Roman" w:hAnsi="Times New Roman" w:cs="Times New Roman"/>
          <w:i/>
          <w:sz w:val="28"/>
          <w:szCs w:val="28"/>
          <w:lang w:eastAsia="uk-UA" w:bidi="uk-UA"/>
        </w:rPr>
        <w:lastRenderedPageBreak/>
        <w:t>Основні напрями публічного інвестування</w:t>
      </w:r>
      <w:r w:rsidR="00AA4171">
        <w:rPr>
          <w:rFonts w:ascii="Times New Roman" w:hAnsi="Times New Roman" w:cs="Times New Roman"/>
          <w:i/>
          <w:sz w:val="28"/>
          <w:szCs w:val="28"/>
          <w:lang w:eastAsia="uk-UA" w:bidi="uk-UA"/>
        </w:rPr>
        <w:t>\</w:t>
      </w:r>
    </w:p>
    <w:p w14:paraId="2D9EC02C" w14:textId="77777777" w:rsidR="00AA4171" w:rsidRPr="00AA4171" w:rsidRDefault="00AA4171" w:rsidP="00AA4171">
      <w:pPr>
        <w:pStyle w:val="af4"/>
        <w:jc w:val="center"/>
        <w:rPr>
          <w:rFonts w:ascii="Times New Roman" w:hAnsi="Times New Roman" w:cs="Times New Roman"/>
          <w:i/>
          <w:sz w:val="28"/>
          <w:szCs w:val="28"/>
          <w:lang w:eastAsia="uk-UA" w:bidi="uk-UA"/>
        </w:rPr>
      </w:pPr>
    </w:p>
    <w:p w14:paraId="4E762026" w14:textId="44AA4345" w:rsidR="001F456F" w:rsidRPr="00E4718A" w:rsidRDefault="001F456F" w:rsidP="005306C2">
      <w:pPr>
        <w:widowControl w:val="0"/>
        <w:spacing w:after="0" w:line="240" w:lineRule="auto"/>
        <w:ind w:firstLine="567"/>
        <w:jc w:val="both"/>
        <w:rPr>
          <w:rFonts w:ascii="Times New Roman" w:eastAsia="Times New Roman" w:hAnsi="Times New Roman" w:cs="Times New Roman"/>
          <w:kern w:val="0"/>
          <w:sz w:val="28"/>
          <w:szCs w:val="28"/>
          <w:lang w:eastAsia="uk-UA" w:bidi="uk-UA"/>
        </w:rPr>
      </w:pPr>
      <w:r w:rsidRPr="00E4718A">
        <w:rPr>
          <w:rFonts w:ascii="Times New Roman" w:eastAsia="Times New Roman" w:hAnsi="Times New Roman" w:cs="Times New Roman"/>
          <w:kern w:val="0"/>
          <w:sz w:val="28"/>
          <w:szCs w:val="28"/>
          <w:lang w:eastAsia="uk-UA" w:bidi="uk-UA"/>
        </w:rPr>
        <w:t>Основні напрями публічного інвестування узгоджуються із завданнями Державної стратегії регіонального розвитку України, галузевих (секторальних) стратегій у розрізі сфер державної політики</w:t>
      </w:r>
      <w:r w:rsidR="00FC597A">
        <w:rPr>
          <w:rFonts w:ascii="Times New Roman" w:eastAsia="Times New Roman" w:hAnsi="Times New Roman" w:cs="Times New Roman"/>
          <w:kern w:val="0"/>
          <w:sz w:val="28"/>
          <w:szCs w:val="28"/>
          <w:lang w:eastAsia="uk-UA" w:bidi="uk-UA"/>
        </w:rPr>
        <w:t xml:space="preserve"> </w:t>
      </w:r>
      <w:r w:rsidRPr="00E4718A">
        <w:rPr>
          <w:rFonts w:ascii="Times New Roman" w:eastAsia="Times New Roman" w:hAnsi="Times New Roman" w:cs="Times New Roman"/>
          <w:kern w:val="0"/>
          <w:sz w:val="28"/>
          <w:szCs w:val="28"/>
          <w:lang w:eastAsia="uk-UA" w:bidi="uk-UA"/>
        </w:rPr>
        <w:t>та мають найвищий рівень пріоритетності серед інших напрямів відповідної галузі (сектора) для отримання фінансування.</w:t>
      </w:r>
    </w:p>
    <w:p w14:paraId="24BC42B9" w14:textId="190A5501" w:rsidR="001F456F" w:rsidRPr="00D05762" w:rsidRDefault="001F456F" w:rsidP="005306C2">
      <w:pPr>
        <w:widowControl w:val="0"/>
        <w:spacing w:after="0" w:line="240" w:lineRule="auto"/>
        <w:ind w:firstLine="567"/>
        <w:jc w:val="both"/>
        <w:rPr>
          <w:rFonts w:ascii="Times New Roman" w:eastAsia="Times New Roman" w:hAnsi="Times New Roman" w:cs="Times New Roman"/>
          <w:kern w:val="0"/>
          <w:sz w:val="28"/>
          <w:szCs w:val="28"/>
          <w:lang w:eastAsia="uk-UA" w:bidi="uk-UA"/>
        </w:rPr>
      </w:pPr>
      <w:r w:rsidRPr="00D05762">
        <w:rPr>
          <w:rFonts w:ascii="Times New Roman" w:eastAsia="Times New Roman" w:hAnsi="Times New Roman" w:cs="Times New Roman"/>
          <w:kern w:val="0"/>
          <w:sz w:val="28"/>
          <w:szCs w:val="28"/>
          <w:lang w:eastAsia="uk-UA" w:bidi="uk-UA"/>
        </w:rPr>
        <w:t xml:space="preserve">Формування основних напрямів публічного інвестування здійснювалось </w:t>
      </w:r>
      <w:r w:rsidR="0056620B" w:rsidRPr="00D05762">
        <w:rPr>
          <w:rFonts w:ascii="Times New Roman" w:hAnsi="Times New Roman" w:cs="Times New Roman"/>
          <w:sz w:val="28"/>
          <w:szCs w:val="28"/>
          <w:lang w:eastAsia="uk-UA" w:bidi="uk-UA"/>
        </w:rPr>
        <w:t>відділом бухгалтерського обліку, звітності та економіки Городоцької сільської ради</w:t>
      </w:r>
      <w:r w:rsidR="0056620B" w:rsidRPr="00D05762">
        <w:rPr>
          <w:rFonts w:ascii="Times New Roman" w:eastAsia="Times New Roman" w:hAnsi="Times New Roman" w:cs="Times New Roman"/>
          <w:kern w:val="0"/>
          <w:sz w:val="28"/>
          <w:szCs w:val="28"/>
          <w:lang w:eastAsia="uk-UA" w:bidi="uk-UA"/>
        </w:rPr>
        <w:t xml:space="preserve"> </w:t>
      </w:r>
      <w:r w:rsidRPr="00D05762">
        <w:rPr>
          <w:rFonts w:ascii="Times New Roman" w:eastAsia="Times New Roman" w:hAnsi="Times New Roman" w:cs="Times New Roman"/>
          <w:kern w:val="0"/>
          <w:sz w:val="28"/>
          <w:szCs w:val="28"/>
          <w:lang w:eastAsia="uk-UA" w:bidi="uk-UA"/>
        </w:rPr>
        <w:t xml:space="preserve">на основі пропозицій </w:t>
      </w:r>
      <w:r w:rsidR="00EB5945" w:rsidRPr="00D05762">
        <w:rPr>
          <w:rFonts w:ascii="Times New Roman" w:eastAsia="Times New Roman" w:hAnsi="Times New Roman" w:cs="Times New Roman"/>
          <w:kern w:val="0"/>
          <w:sz w:val="28"/>
          <w:szCs w:val="28"/>
          <w:lang w:eastAsia="uk-UA" w:bidi="uk-UA"/>
        </w:rPr>
        <w:t xml:space="preserve">структурних </w:t>
      </w:r>
      <w:r w:rsidR="009D30AD" w:rsidRPr="00D05762">
        <w:rPr>
          <w:rFonts w:ascii="Times New Roman" w:eastAsia="Times New Roman" w:hAnsi="Times New Roman" w:cs="Times New Roman"/>
          <w:kern w:val="0"/>
          <w:sz w:val="28"/>
          <w:szCs w:val="28"/>
          <w:lang w:eastAsia="uk-UA" w:bidi="uk-UA"/>
        </w:rPr>
        <w:t xml:space="preserve">підрозділів </w:t>
      </w:r>
      <w:r w:rsidR="00EB5945" w:rsidRPr="00D05762">
        <w:rPr>
          <w:rFonts w:ascii="Times New Roman" w:eastAsia="Times New Roman" w:hAnsi="Times New Roman" w:cs="Times New Roman"/>
          <w:kern w:val="0"/>
          <w:sz w:val="28"/>
          <w:szCs w:val="28"/>
          <w:lang w:eastAsia="uk-UA" w:bidi="uk-UA"/>
        </w:rPr>
        <w:t>сільської ради</w:t>
      </w:r>
      <w:r w:rsidR="009D30AD" w:rsidRPr="00D05762">
        <w:rPr>
          <w:rFonts w:ascii="Times New Roman" w:eastAsia="Times New Roman" w:hAnsi="Times New Roman" w:cs="Times New Roman"/>
          <w:kern w:val="0"/>
          <w:sz w:val="28"/>
          <w:szCs w:val="28"/>
          <w:lang w:eastAsia="uk-UA" w:bidi="uk-UA"/>
        </w:rPr>
        <w:t>,</w:t>
      </w:r>
      <w:r w:rsidRPr="00D05762">
        <w:rPr>
          <w:rFonts w:ascii="Times New Roman" w:eastAsia="Times New Roman" w:hAnsi="Times New Roman" w:cs="Times New Roman"/>
          <w:kern w:val="0"/>
          <w:sz w:val="28"/>
          <w:szCs w:val="28"/>
          <w:lang w:eastAsia="uk-UA" w:bidi="uk-UA"/>
        </w:rPr>
        <w:t xml:space="preserve"> відповідальних за галузі (сектори) для публічного інвестування, з урахуванням завдань, визначених відповідними галузевими (секторальними) стратегіями, Державною стратегією регіонального розвитку України (як кроссекторальною стратегією), а також з урахуванням наявності діючих про</w:t>
      </w:r>
      <w:r w:rsidR="00B56A64" w:rsidRPr="00D05762">
        <w:rPr>
          <w:rFonts w:ascii="Times New Roman" w:eastAsia="Times New Roman" w:hAnsi="Times New Roman" w:cs="Times New Roman"/>
          <w:kern w:val="0"/>
          <w:sz w:val="28"/>
          <w:szCs w:val="28"/>
          <w:lang w:eastAsia="uk-UA" w:bidi="uk-UA"/>
        </w:rPr>
        <w:t>є</w:t>
      </w:r>
      <w:r w:rsidRPr="00D05762">
        <w:rPr>
          <w:rFonts w:ascii="Times New Roman" w:eastAsia="Times New Roman" w:hAnsi="Times New Roman" w:cs="Times New Roman"/>
          <w:kern w:val="0"/>
          <w:sz w:val="28"/>
          <w:szCs w:val="28"/>
          <w:lang w:eastAsia="uk-UA" w:bidi="uk-UA"/>
        </w:rPr>
        <w:t>ктів за відповідними напрямами.</w:t>
      </w:r>
    </w:p>
    <w:p w14:paraId="655882C7" w14:textId="17C86762" w:rsidR="001F456F" w:rsidRPr="00D05762" w:rsidRDefault="009D30AD" w:rsidP="005306C2">
      <w:pPr>
        <w:widowControl w:val="0"/>
        <w:spacing w:after="333" w:line="240" w:lineRule="auto"/>
        <w:ind w:firstLine="567"/>
        <w:jc w:val="both"/>
        <w:rPr>
          <w:rFonts w:ascii="Times New Roman" w:eastAsia="Times New Roman" w:hAnsi="Times New Roman" w:cs="Times New Roman"/>
          <w:kern w:val="0"/>
          <w:sz w:val="28"/>
          <w:szCs w:val="28"/>
          <w:lang w:eastAsia="uk-UA" w:bidi="uk-UA"/>
        </w:rPr>
      </w:pPr>
      <w:r w:rsidRPr="00D05762">
        <w:rPr>
          <w:rFonts w:ascii="Times New Roman" w:eastAsia="Times New Roman" w:hAnsi="Times New Roman" w:cs="Times New Roman"/>
          <w:kern w:val="0"/>
          <w:sz w:val="28"/>
          <w:szCs w:val="28"/>
          <w:lang w:eastAsia="uk-UA" w:bidi="uk-UA"/>
        </w:rPr>
        <w:t>Структурними підрозділами</w:t>
      </w:r>
      <w:r w:rsidR="001F456F" w:rsidRPr="00D05762">
        <w:rPr>
          <w:rFonts w:ascii="Times New Roman" w:eastAsia="Times New Roman" w:hAnsi="Times New Roman" w:cs="Times New Roman"/>
          <w:kern w:val="0"/>
          <w:sz w:val="28"/>
          <w:szCs w:val="28"/>
          <w:lang w:eastAsia="uk-UA" w:bidi="uk-UA"/>
        </w:rPr>
        <w:t xml:space="preserve">, відповідальними за галузі (сектори) для публічного інвестування, було подано до </w:t>
      </w:r>
      <w:r w:rsidR="0056620B" w:rsidRPr="00D05762">
        <w:rPr>
          <w:rFonts w:ascii="Times New Roman" w:hAnsi="Times New Roman" w:cs="Times New Roman"/>
          <w:sz w:val="28"/>
          <w:szCs w:val="28"/>
          <w:lang w:eastAsia="uk-UA" w:bidi="uk-UA"/>
        </w:rPr>
        <w:t xml:space="preserve">відділу бухгалтерського обліку, звітності та економіки Городоцької сільської ради </w:t>
      </w:r>
      <w:r w:rsidR="007B69C1" w:rsidRPr="00D05762">
        <w:rPr>
          <w:rFonts w:ascii="Times New Roman" w:eastAsia="Times New Roman" w:hAnsi="Times New Roman" w:cs="Times New Roman"/>
          <w:kern w:val="0"/>
          <w:sz w:val="28"/>
          <w:szCs w:val="28"/>
          <w:lang w:eastAsia="uk-UA" w:bidi="uk-UA"/>
        </w:rPr>
        <w:t>2</w:t>
      </w:r>
      <w:r w:rsidR="00B31FAD" w:rsidRPr="00D05762">
        <w:rPr>
          <w:rFonts w:ascii="Times New Roman" w:eastAsia="Times New Roman" w:hAnsi="Times New Roman" w:cs="Times New Roman"/>
          <w:kern w:val="0"/>
          <w:sz w:val="28"/>
          <w:szCs w:val="28"/>
          <w:lang w:eastAsia="uk-UA" w:bidi="uk-UA"/>
        </w:rPr>
        <w:t xml:space="preserve"> </w:t>
      </w:r>
      <w:r w:rsidR="001F456F" w:rsidRPr="00D05762">
        <w:rPr>
          <w:rFonts w:ascii="Times New Roman" w:eastAsia="Times New Roman" w:hAnsi="Times New Roman" w:cs="Times New Roman"/>
          <w:kern w:val="0"/>
          <w:sz w:val="28"/>
          <w:szCs w:val="28"/>
          <w:lang w:eastAsia="uk-UA" w:bidi="uk-UA"/>
        </w:rPr>
        <w:t>пропозиці</w:t>
      </w:r>
      <w:r w:rsidR="007B69C1" w:rsidRPr="00D05762">
        <w:rPr>
          <w:rFonts w:ascii="Times New Roman" w:eastAsia="Times New Roman" w:hAnsi="Times New Roman" w:cs="Times New Roman"/>
          <w:kern w:val="0"/>
          <w:sz w:val="28"/>
          <w:szCs w:val="28"/>
          <w:lang w:eastAsia="uk-UA" w:bidi="uk-UA"/>
        </w:rPr>
        <w:t>ї</w:t>
      </w:r>
      <w:r w:rsidR="001F456F" w:rsidRPr="00D05762">
        <w:rPr>
          <w:rFonts w:ascii="Times New Roman" w:eastAsia="Times New Roman" w:hAnsi="Times New Roman" w:cs="Times New Roman"/>
          <w:kern w:val="0"/>
          <w:sz w:val="28"/>
          <w:szCs w:val="28"/>
          <w:lang w:eastAsia="uk-UA" w:bidi="uk-UA"/>
        </w:rPr>
        <w:t xml:space="preserve"> до середньострокового плану, що містили </w:t>
      </w:r>
      <w:r w:rsidR="007B69C1" w:rsidRPr="00D05762">
        <w:rPr>
          <w:rFonts w:ascii="Times New Roman" w:eastAsia="Times New Roman" w:hAnsi="Times New Roman" w:cs="Times New Roman"/>
          <w:kern w:val="0"/>
          <w:sz w:val="28"/>
          <w:szCs w:val="28"/>
          <w:lang w:eastAsia="uk-UA" w:bidi="uk-UA"/>
        </w:rPr>
        <w:t>6</w:t>
      </w:r>
      <w:r w:rsidR="001F456F" w:rsidRPr="00D05762">
        <w:rPr>
          <w:rFonts w:ascii="Times New Roman" w:eastAsia="Times New Roman" w:hAnsi="Times New Roman" w:cs="Times New Roman"/>
          <w:kern w:val="0"/>
          <w:sz w:val="28"/>
          <w:szCs w:val="28"/>
          <w:lang w:eastAsia="uk-UA" w:bidi="uk-UA"/>
        </w:rPr>
        <w:t xml:space="preserve"> напрямів для публічного інвестування, з них</w:t>
      </w:r>
      <w:r w:rsidR="00B31FAD" w:rsidRPr="00D05762">
        <w:rPr>
          <w:rFonts w:ascii="Times New Roman" w:eastAsia="Times New Roman" w:hAnsi="Times New Roman" w:cs="Times New Roman"/>
          <w:kern w:val="0"/>
          <w:sz w:val="28"/>
          <w:szCs w:val="28"/>
          <w:lang w:eastAsia="uk-UA" w:bidi="uk-UA"/>
        </w:rPr>
        <w:t xml:space="preserve"> </w:t>
      </w:r>
      <w:r w:rsidR="001F456F" w:rsidRPr="00D05762">
        <w:rPr>
          <w:rFonts w:ascii="Times New Roman" w:eastAsia="Times New Roman" w:hAnsi="Times New Roman" w:cs="Times New Roman"/>
          <w:kern w:val="0"/>
          <w:sz w:val="28"/>
          <w:szCs w:val="28"/>
          <w:lang w:eastAsia="uk-UA" w:bidi="uk-UA"/>
        </w:rPr>
        <w:t>5</w:t>
      </w:r>
      <w:r w:rsidR="00B31FAD" w:rsidRPr="00D05762">
        <w:rPr>
          <w:rFonts w:ascii="Times New Roman" w:eastAsia="Times New Roman" w:hAnsi="Times New Roman" w:cs="Times New Roman"/>
          <w:kern w:val="0"/>
          <w:sz w:val="28"/>
          <w:szCs w:val="28"/>
          <w:lang w:eastAsia="uk-UA" w:bidi="uk-UA"/>
        </w:rPr>
        <w:t xml:space="preserve"> </w:t>
      </w:r>
      <w:r w:rsidR="001F456F" w:rsidRPr="00D05762">
        <w:rPr>
          <w:rFonts w:ascii="Times New Roman" w:eastAsia="Times New Roman" w:hAnsi="Times New Roman" w:cs="Times New Roman"/>
          <w:kern w:val="0"/>
          <w:sz w:val="28"/>
          <w:szCs w:val="28"/>
          <w:lang w:eastAsia="uk-UA" w:bidi="uk-UA"/>
        </w:rPr>
        <w:t>визначено основними та включено в Додаток 1 до цього плану, 1 напрям для публічного інвестування відображен</w:t>
      </w:r>
      <w:r w:rsidR="007B69C1" w:rsidRPr="00D05762">
        <w:rPr>
          <w:rFonts w:ascii="Times New Roman" w:eastAsia="Times New Roman" w:hAnsi="Times New Roman" w:cs="Times New Roman"/>
          <w:kern w:val="0"/>
          <w:sz w:val="28"/>
          <w:szCs w:val="28"/>
          <w:lang w:eastAsia="uk-UA" w:bidi="uk-UA"/>
        </w:rPr>
        <w:t>ий</w:t>
      </w:r>
      <w:r w:rsidR="001F456F" w:rsidRPr="00D05762">
        <w:rPr>
          <w:rFonts w:ascii="Times New Roman" w:eastAsia="Times New Roman" w:hAnsi="Times New Roman" w:cs="Times New Roman"/>
          <w:kern w:val="0"/>
          <w:sz w:val="28"/>
          <w:szCs w:val="28"/>
          <w:lang w:eastAsia="uk-UA" w:bidi="uk-UA"/>
        </w:rPr>
        <w:t xml:space="preserve"> у Додатку 2. </w:t>
      </w:r>
    </w:p>
    <w:p w14:paraId="0F9E08C1" w14:textId="70632386" w:rsidR="001F456F" w:rsidRPr="00AA4171" w:rsidRDefault="001F456F" w:rsidP="00AA4171">
      <w:pPr>
        <w:pStyle w:val="af4"/>
        <w:jc w:val="center"/>
        <w:rPr>
          <w:rFonts w:ascii="Times New Roman" w:hAnsi="Times New Roman" w:cs="Times New Roman"/>
          <w:i/>
          <w:sz w:val="28"/>
          <w:szCs w:val="28"/>
          <w:lang w:eastAsia="uk-UA" w:bidi="uk-UA"/>
        </w:rPr>
      </w:pPr>
      <w:r w:rsidRPr="00AA4171">
        <w:rPr>
          <w:rFonts w:ascii="Times New Roman" w:hAnsi="Times New Roman" w:cs="Times New Roman"/>
          <w:i/>
          <w:sz w:val="28"/>
          <w:szCs w:val="28"/>
          <w:lang w:eastAsia="uk-UA" w:bidi="uk-UA"/>
        </w:rPr>
        <w:t>Фінансова структура публічних інвестицій</w:t>
      </w:r>
    </w:p>
    <w:p w14:paraId="2656C30B" w14:textId="77777777" w:rsidR="00AA4171" w:rsidRPr="00AA4171" w:rsidRDefault="00AA4171" w:rsidP="00AA4171">
      <w:pPr>
        <w:pStyle w:val="af4"/>
        <w:jc w:val="center"/>
        <w:rPr>
          <w:rFonts w:ascii="Times New Roman" w:hAnsi="Times New Roman" w:cs="Times New Roman"/>
          <w:i/>
          <w:sz w:val="28"/>
          <w:szCs w:val="28"/>
          <w:lang w:eastAsia="uk-UA" w:bidi="uk-UA"/>
        </w:rPr>
      </w:pPr>
    </w:p>
    <w:p w14:paraId="3CC27C46" w14:textId="77777777" w:rsidR="001F456F" w:rsidRPr="00BB55BA" w:rsidRDefault="001F456F" w:rsidP="002508BD">
      <w:pPr>
        <w:widowControl w:val="0"/>
        <w:spacing w:after="0" w:line="240" w:lineRule="auto"/>
        <w:ind w:firstLine="720"/>
        <w:jc w:val="both"/>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 xml:space="preserve">Орієнтовний граничний сукупний обсяг публічних інвестицій на </w:t>
      </w:r>
      <w:r w:rsidRPr="00BB55BA">
        <w:rPr>
          <w:rFonts w:ascii="Times New Roman" w:eastAsia="Times New Roman" w:hAnsi="Times New Roman" w:cs="Times New Roman"/>
          <w:kern w:val="0"/>
          <w:sz w:val="28"/>
          <w:szCs w:val="28"/>
          <w:lang w:val="ru-RU" w:bidi="en-US"/>
        </w:rPr>
        <w:t>2026</w:t>
      </w:r>
      <w:r w:rsidR="007B69C1" w:rsidRPr="00BB55BA">
        <w:rPr>
          <w:rFonts w:ascii="Times New Roman" w:eastAsia="Times New Roman" w:hAnsi="Times New Roman" w:cs="Times New Roman"/>
          <w:kern w:val="0"/>
          <w:sz w:val="28"/>
          <w:szCs w:val="28"/>
          <w:lang w:bidi="en-US"/>
        </w:rPr>
        <w:t xml:space="preserve"> – </w:t>
      </w:r>
      <w:r w:rsidRPr="00BB55BA">
        <w:rPr>
          <w:rFonts w:ascii="Times New Roman" w:eastAsia="Times New Roman" w:hAnsi="Times New Roman" w:cs="Times New Roman"/>
          <w:kern w:val="0"/>
          <w:sz w:val="28"/>
          <w:szCs w:val="28"/>
          <w:lang w:val="ru-RU" w:bidi="en-US"/>
        </w:rPr>
        <w:t>2028</w:t>
      </w:r>
      <w:r w:rsidRPr="00BB55BA">
        <w:rPr>
          <w:rFonts w:ascii="Times New Roman" w:eastAsia="Times New Roman" w:hAnsi="Times New Roman" w:cs="Times New Roman"/>
          <w:kern w:val="0"/>
          <w:sz w:val="28"/>
          <w:szCs w:val="28"/>
          <w:lang w:eastAsia="uk-UA" w:bidi="uk-UA"/>
        </w:rPr>
        <w:t xml:space="preserve"> роки в розрізі джерел фінансового забезпечення та за роками становить:</w:t>
      </w:r>
    </w:p>
    <w:p w14:paraId="0C26710F" w14:textId="77777777" w:rsidR="001F456F" w:rsidRPr="00BB55BA" w:rsidRDefault="00D64989" w:rsidP="002508BD">
      <w:pPr>
        <w:spacing w:line="240" w:lineRule="auto"/>
        <w:jc w:val="right"/>
      </w:pPr>
      <w:r w:rsidRPr="00BB55BA">
        <w:rPr>
          <w:rStyle w:val="ad"/>
          <w:rFonts w:eastAsiaTheme="minorHAnsi"/>
          <w:color w:val="auto"/>
          <w:u w:val="none"/>
        </w:rPr>
        <w:t>т</w:t>
      </w:r>
      <w:r w:rsidR="001F456F" w:rsidRPr="00BB55BA">
        <w:rPr>
          <w:rStyle w:val="ad"/>
          <w:rFonts w:eastAsiaTheme="minorHAnsi"/>
          <w:color w:val="auto"/>
          <w:u w:val="none"/>
        </w:rPr>
        <w:t>ис. грн.</w:t>
      </w:r>
    </w:p>
    <w:tbl>
      <w:tblPr>
        <w:tblW w:w="9497" w:type="dxa"/>
        <w:tblInd w:w="10" w:type="dxa"/>
        <w:tblLayout w:type="fixed"/>
        <w:tblCellMar>
          <w:left w:w="10" w:type="dxa"/>
          <w:right w:w="10" w:type="dxa"/>
        </w:tblCellMar>
        <w:tblLook w:val="04A0" w:firstRow="1" w:lastRow="0" w:firstColumn="1" w:lastColumn="0" w:noHBand="0" w:noVBand="1"/>
      </w:tblPr>
      <w:tblGrid>
        <w:gridCol w:w="2268"/>
        <w:gridCol w:w="1701"/>
        <w:gridCol w:w="1843"/>
        <w:gridCol w:w="1842"/>
        <w:gridCol w:w="1843"/>
      </w:tblGrid>
      <w:tr w:rsidR="001F456F" w:rsidRPr="001F456F" w14:paraId="1200C647" w14:textId="77777777" w:rsidTr="005306C2">
        <w:trPr>
          <w:trHeight w:hRule="exact" w:val="1024"/>
        </w:trPr>
        <w:tc>
          <w:tcPr>
            <w:tcW w:w="2268" w:type="dxa"/>
            <w:tcBorders>
              <w:top w:val="single" w:sz="4" w:space="0" w:color="auto"/>
              <w:left w:val="single" w:sz="4" w:space="0" w:color="auto"/>
            </w:tcBorders>
            <w:shd w:val="clear" w:color="auto" w:fill="FFFFFF"/>
          </w:tcPr>
          <w:p w14:paraId="39CC07F1" w14:textId="77777777" w:rsidR="001F456F" w:rsidRPr="001F456F" w:rsidRDefault="001F456F" w:rsidP="005306C2">
            <w:pPr>
              <w:widowControl w:val="0"/>
              <w:spacing w:after="0" w:line="240" w:lineRule="auto"/>
              <w:jc w:val="center"/>
              <w:rPr>
                <w:rFonts w:ascii="Microsoft Sans Serif" w:eastAsia="Microsoft Sans Serif" w:hAnsi="Microsoft Sans Serif" w:cs="Microsoft Sans Serif"/>
                <w:color w:val="000000"/>
                <w:kern w:val="0"/>
                <w:lang w:eastAsia="uk-UA" w:bidi="uk-UA"/>
              </w:rPr>
            </w:pPr>
            <w:r w:rsidRPr="001F456F">
              <w:rPr>
                <w:rFonts w:ascii="Times New Roman" w:eastAsia="Microsoft Sans Serif" w:hAnsi="Times New Roman" w:cs="Times New Roman"/>
                <w:b/>
                <w:bCs/>
                <w:color w:val="000000"/>
                <w:kern w:val="0"/>
                <w:sz w:val="28"/>
                <w:szCs w:val="28"/>
                <w:lang w:eastAsia="uk-UA" w:bidi="uk-UA"/>
              </w:rPr>
              <w:t>Показник</w:t>
            </w:r>
          </w:p>
        </w:tc>
        <w:tc>
          <w:tcPr>
            <w:tcW w:w="1701" w:type="dxa"/>
            <w:tcBorders>
              <w:top w:val="single" w:sz="4" w:space="0" w:color="auto"/>
              <w:left w:val="single" w:sz="4" w:space="0" w:color="auto"/>
            </w:tcBorders>
            <w:shd w:val="clear" w:color="auto" w:fill="FFFFFF"/>
          </w:tcPr>
          <w:p w14:paraId="63598AEE" w14:textId="77777777" w:rsidR="001F456F" w:rsidRPr="001F456F" w:rsidRDefault="001F456F" w:rsidP="005306C2">
            <w:pPr>
              <w:widowControl w:val="0"/>
              <w:spacing w:after="0" w:line="240" w:lineRule="auto"/>
              <w:jc w:val="center"/>
              <w:rPr>
                <w:rFonts w:ascii="Microsoft Sans Serif" w:eastAsia="Microsoft Sans Serif" w:hAnsi="Microsoft Sans Serif" w:cs="Microsoft Sans Serif"/>
                <w:color w:val="000000"/>
                <w:kern w:val="0"/>
                <w:lang w:eastAsia="uk-UA" w:bidi="uk-UA"/>
              </w:rPr>
            </w:pPr>
            <w:r w:rsidRPr="001F456F">
              <w:rPr>
                <w:rFonts w:ascii="Times New Roman" w:eastAsia="Microsoft Sans Serif" w:hAnsi="Times New Roman" w:cs="Times New Roman"/>
                <w:b/>
                <w:bCs/>
                <w:color w:val="000000"/>
                <w:kern w:val="0"/>
                <w:sz w:val="28"/>
                <w:szCs w:val="28"/>
                <w:lang w:eastAsia="uk-UA" w:bidi="uk-UA"/>
              </w:rPr>
              <w:t>2026 рік (прогноз)</w:t>
            </w:r>
          </w:p>
        </w:tc>
        <w:tc>
          <w:tcPr>
            <w:tcW w:w="1843" w:type="dxa"/>
            <w:tcBorders>
              <w:top w:val="single" w:sz="4" w:space="0" w:color="auto"/>
              <w:left w:val="single" w:sz="4" w:space="0" w:color="auto"/>
            </w:tcBorders>
            <w:shd w:val="clear" w:color="auto" w:fill="FFFFFF"/>
          </w:tcPr>
          <w:p w14:paraId="7D33B941" w14:textId="77777777" w:rsidR="001F456F" w:rsidRPr="001F456F" w:rsidRDefault="001F456F" w:rsidP="005306C2">
            <w:pPr>
              <w:widowControl w:val="0"/>
              <w:spacing w:after="0" w:line="240" w:lineRule="auto"/>
              <w:jc w:val="center"/>
              <w:rPr>
                <w:rFonts w:ascii="Microsoft Sans Serif" w:eastAsia="Microsoft Sans Serif" w:hAnsi="Microsoft Sans Serif" w:cs="Microsoft Sans Serif"/>
                <w:color w:val="000000"/>
                <w:kern w:val="0"/>
                <w:lang w:eastAsia="uk-UA" w:bidi="uk-UA"/>
              </w:rPr>
            </w:pPr>
            <w:r w:rsidRPr="001F456F">
              <w:rPr>
                <w:rFonts w:ascii="Times New Roman" w:eastAsia="Microsoft Sans Serif" w:hAnsi="Times New Roman" w:cs="Times New Roman"/>
                <w:b/>
                <w:bCs/>
                <w:color w:val="000000"/>
                <w:kern w:val="0"/>
                <w:sz w:val="28"/>
                <w:szCs w:val="28"/>
                <w:lang w:eastAsia="uk-UA" w:bidi="uk-UA"/>
              </w:rPr>
              <w:t>2027 рік (прогноз)</w:t>
            </w:r>
          </w:p>
        </w:tc>
        <w:tc>
          <w:tcPr>
            <w:tcW w:w="1842" w:type="dxa"/>
            <w:tcBorders>
              <w:top w:val="single" w:sz="4" w:space="0" w:color="auto"/>
              <w:left w:val="single" w:sz="4" w:space="0" w:color="auto"/>
            </w:tcBorders>
            <w:shd w:val="clear" w:color="auto" w:fill="FFFFFF"/>
          </w:tcPr>
          <w:p w14:paraId="4456E8ED" w14:textId="77777777" w:rsidR="001F456F" w:rsidRPr="001F456F" w:rsidRDefault="001F456F" w:rsidP="005306C2">
            <w:pPr>
              <w:widowControl w:val="0"/>
              <w:spacing w:after="0" w:line="240" w:lineRule="auto"/>
              <w:jc w:val="center"/>
              <w:rPr>
                <w:rFonts w:ascii="Microsoft Sans Serif" w:eastAsia="Microsoft Sans Serif" w:hAnsi="Microsoft Sans Serif" w:cs="Microsoft Sans Serif"/>
                <w:color w:val="000000"/>
                <w:kern w:val="0"/>
                <w:lang w:eastAsia="uk-UA" w:bidi="uk-UA"/>
              </w:rPr>
            </w:pPr>
            <w:r w:rsidRPr="001F456F">
              <w:rPr>
                <w:rFonts w:ascii="Times New Roman" w:eastAsia="Microsoft Sans Serif" w:hAnsi="Times New Roman" w:cs="Times New Roman"/>
                <w:b/>
                <w:bCs/>
                <w:color w:val="000000"/>
                <w:kern w:val="0"/>
                <w:sz w:val="28"/>
                <w:szCs w:val="28"/>
                <w:lang w:eastAsia="uk-UA" w:bidi="uk-UA"/>
              </w:rPr>
              <w:t>2028 рік (прогноз)</w:t>
            </w:r>
          </w:p>
        </w:tc>
        <w:tc>
          <w:tcPr>
            <w:tcW w:w="1843" w:type="dxa"/>
            <w:tcBorders>
              <w:top w:val="single" w:sz="4" w:space="0" w:color="auto"/>
              <w:left w:val="single" w:sz="4" w:space="0" w:color="auto"/>
              <w:right w:val="single" w:sz="4" w:space="0" w:color="auto"/>
            </w:tcBorders>
            <w:shd w:val="clear" w:color="auto" w:fill="FFFFFF"/>
          </w:tcPr>
          <w:p w14:paraId="55329EBE" w14:textId="77777777" w:rsidR="001F456F" w:rsidRPr="001F456F" w:rsidRDefault="001F456F" w:rsidP="005306C2">
            <w:pPr>
              <w:widowControl w:val="0"/>
              <w:spacing w:after="0" w:line="240" w:lineRule="auto"/>
              <w:ind w:hanging="120"/>
              <w:jc w:val="center"/>
              <w:rPr>
                <w:rFonts w:ascii="Microsoft Sans Serif" w:eastAsia="Microsoft Sans Serif" w:hAnsi="Microsoft Sans Serif" w:cs="Microsoft Sans Serif"/>
                <w:color w:val="000000"/>
                <w:kern w:val="0"/>
                <w:lang w:eastAsia="uk-UA" w:bidi="uk-UA"/>
              </w:rPr>
            </w:pPr>
            <w:r w:rsidRPr="001F456F">
              <w:rPr>
                <w:rFonts w:ascii="Times New Roman" w:eastAsia="Microsoft Sans Serif" w:hAnsi="Times New Roman" w:cs="Times New Roman"/>
                <w:b/>
                <w:bCs/>
                <w:color w:val="000000"/>
                <w:kern w:val="0"/>
                <w:sz w:val="28"/>
                <w:szCs w:val="28"/>
                <w:lang w:eastAsia="uk-UA" w:bidi="uk-UA"/>
              </w:rPr>
              <w:t xml:space="preserve">Разом </w:t>
            </w:r>
            <w:r w:rsidRPr="001F456F">
              <w:rPr>
                <w:rFonts w:ascii="Times New Roman" w:eastAsia="Microsoft Sans Serif" w:hAnsi="Times New Roman" w:cs="Times New Roman"/>
                <w:b/>
                <w:bCs/>
                <w:color w:val="000000"/>
                <w:kern w:val="0"/>
                <w:sz w:val="28"/>
                <w:szCs w:val="28"/>
                <w:lang w:val="en-US" w:bidi="en-US"/>
              </w:rPr>
              <w:t>2026</w:t>
            </w:r>
            <w:r>
              <w:rPr>
                <w:rFonts w:ascii="Times New Roman" w:eastAsia="Microsoft Sans Serif" w:hAnsi="Times New Roman" w:cs="Times New Roman"/>
                <w:b/>
                <w:bCs/>
                <w:color w:val="000000"/>
                <w:kern w:val="0"/>
                <w:sz w:val="28"/>
                <w:szCs w:val="28"/>
                <w:lang w:val="en-US" w:bidi="en-US"/>
              </w:rPr>
              <w:t>-</w:t>
            </w:r>
            <w:r w:rsidRPr="001F456F">
              <w:rPr>
                <w:rFonts w:ascii="Times New Roman" w:eastAsia="Microsoft Sans Serif" w:hAnsi="Times New Roman" w:cs="Times New Roman"/>
                <w:b/>
                <w:bCs/>
                <w:color w:val="000000"/>
                <w:kern w:val="0"/>
                <w:sz w:val="28"/>
                <w:szCs w:val="28"/>
                <w:lang w:val="en-US" w:bidi="en-US"/>
              </w:rPr>
              <w:t>2028</w:t>
            </w:r>
            <w:r w:rsidRPr="001F456F">
              <w:rPr>
                <w:rFonts w:ascii="Times New Roman" w:eastAsia="Microsoft Sans Serif" w:hAnsi="Times New Roman" w:cs="Times New Roman"/>
                <w:b/>
                <w:bCs/>
                <w:color w:val="000000"/>
                <w:kern w:val="0"/>
                <w:sz w:val="28"/>
                <w:szCs w:val="28"/>
                <w:lang w:eastAsia="uk-UA" w:bidi="uk-UA"/>
              </w:rPr>
              <w:t xml:space="preserve"> роки (прогноз)</w:t>
            </w:r>
          </w:p>
        </w:tc>
      </w:tr>
      <w:tr w:rsidR="001F456F" w:rsidRPr="001F456F" w14:paraId="5C818AD9" w14:textId="77777777" w:rsidTr="00AA4171">
        <w:trPr>
          <w:trHeight w:hRule="exact" w:val="1028"/>
        </w:trPr>
        <w:tc>
          <w:tcPr>
            <w:tcW w:w="2268" w:type="dxa"/>
            <w:tcBorders>
              <w:top w:val="single" w:sz="4" w:space="0" w:color="auto"/>
              <w:left w:val="single" w:sz="4" w:space="0" w:color="auto"/>
            </w:tcBorders>
            <w:shd w:val="clear" w:color="auto" w:fill="FFFFFF"/>
            <w:vAlign w:val="bottom"/>
          </w:tcPr>
          <w:p w14:paraId="42C350CF" w14:textId="77777777" w:rsidR="001F456F" w:rsidRPr="0056620B" w:rsidRDefault="001F456F" w:rsidP="002508BD">
            <w:pPr>
              <w:widowControl w:val="0"/>
              <w:spacing w:after="0" w:line="240" w:lineRule="auto"/>
              <w:rPr>
                <w:rFonts w:ascii="Times New Roman" w:eastAsia="Microsoft Sans Serif" w:hAnsi="Times New Roman" w:cs="Times New Roman"/>
                <w:kern w:val="0"/>
                <w:sz w:val="28"/>
                <w:szCs w:val="28"/>
                <w:lang w:val="en-US" w:eastAsia="uk-UA" w:bidi="uk-UA"/>
              </w:rPr>
            </w:pPr>
            <w:r w:rsidRPr="0056620B">
              <w:rPr>
                <w:rFonts w:ascii="Times New Roman" w:eastAsia="Microsoft Sans Serif" w:hAnsi="Times New Roman" w:cs="Times New Roman"/>
                <w:kern w:val="0"/>
                <w:sz w:val="28"/>
                <w:szCs w:val="28"/>
                <w:lang w:eastAsia="uk-UA" w:bidi="uk-UA"/>
              </w:rPr>
              <w:t>Загальний фонд</w:t>
            </w:r>
          </w:p>
          <w:p w14:paraId="59FFE5D2" w14:textId="77777777" w:rsidR="001F456F" w:rsidRPr="0056620B" w:rsidRDefault="001F456F" w:rsidP="002508BD">
            <w:pPr>
              <w:widowControl w:val="0"/>
              <w:spacing w:after="0" w:line="240" w:lineRule="auto"/>
              <w:rPr>
                <w:rFonts w:ascii="Microsoft Sans Serif" w:eastAsia="Microsoft Sans Serif" w:hAnsi="Microsoft Sans Serif" w:cs="Microsoft Sans Serif"/>
                <w:kern w:val="0"/>
                <w:lang w:val="en-US" w:eastAsia="uk-UA" w:bidi="uk-UA"/>
              </w:rPr>
            </w:pPr>
          </w:p>
        </w:tc>
        <w:tc>
          <w:tcPr>
            <w:tcW w:w="1701" w:type="dxa"/>
            <w:tcBorders>
              <w:top w:val="single" w:sz="4" w:space="0" w:color="auto"/>
              <w:left w:val="single" w:sz="4" w:space="0" w:color="auto"/>
            </w:tcBorders>
            <w:shd w:val="clear" w:color="auto" w:fill="FFFFFF"/>
            <w:vAlign w:val="center"/>
          </w:tcPr>
          <w:p w14:paraId="49209436" w14:textId="540E3421" w:rsidR="001F456F" w:rsidRPr="0056620B" w:rsidRDefault="0056620B" w:rsidP="005306C2">
            <w:pPr>
              <w:widowControl w:val="0"/>
              <w:spacing w:after="0" w:line="240" w:lineRule="auto"/>
              <w:ind w:left="360"/>
              <w:jc w:val="center"/>
              <w:rPr>
                <w:rFonts w:ascii="Microsoft Sans Serif" w:eastAsia="Microsoft Sans Serif" w:hAnsi="Microsoft Sans Serif" w:cs="Microsoft Sans Serif"/>
                <w:kern w:val="0"/>
                <w:lang w:eastAsia="uk-UA" w:bidi="uk-UA"/>
              </w:rPr>
            </w:pPr>
            <w:r w:rsidRPr="0056620B">
              <w:rPr>
                <w:rFonts w:ascii="Times New Roman" w:eastAsia="Microsoft Sans Serif" w:hAnsi="Times New Roman" w:cs="Times New Roman"/>
                <w:kern w:val="0"/>
                <w:sz w:val="28"/>
                <w:szCs w:val="28"/>
                <w:lang w:eastAsia="uk-UA" w:bidi="uk-UA"/>
              </w:rPr>
              <w:t>150</w:t>
            </w:r>
            <w:r w:rsidR="001F456F" w:rsidRPr="0056620B">
              <w:rPr>
                <w:rFonts w:ascii="Times New Roman" w:eastAsia="Microsoft Sans Serif" w:hAnsi="Times New Roman" w:cs="Times New Roman"/>
                <w:kern w:val="0"/>
                <w:sz w:val="28"/>
                <w:szCs w:val="28"/>
                <w:lang w:eastAsia="uk-UA" w:bidi="uk-UA"/>
              </w:rPr>
              <w:t>,0</w:t>
            </w:r>
          </w:p>
        </w:tc>
        <w:tc>
          <w:tcPr>
            <w:tcW w:w="1843" w:type="dxa"/>
            <w:tcBorders>
              <w:top w:val="single" w:sz="4" w:space="0" w:color="auto"/>
              <w:left w:val="single" w:sz="4" w:space="0" w:color="auto"/>
            </w:tcBorders>
            <w:shd w:val="clear" w:color="auto" w:fill="FFFFFF"/>
            <w:vAlign w:val="center"/>
          </w:tcPr>
          <w:p w14:paraId="01E2BD2E" w14:textId="5BBAB069" w:rsidR="001F456F" w:rsidRPr="0056620B" w:rsidRDefault="0056620B" w:rsidP="005306C2">
            <w:pPr>
              <w:widowControl w:val="0"/>
              <w:spacing w:after="0" w:line="240" w:lineRule="auto"/>
              <w:ind w:left="340"/>
              <w:jc w:val="center"/>
              <w:rPr>
                <w:rFonts w:ascii="Microsoft Sans Serif" w:eastAsia="Microsoft Sans Serif" w:hAnsi="Microsoft Sans Serif" w:cs="Microsoft Sans Serif"/>
                <w:kern w:val="0"/>
                <w:lang w:eastAsia="uk-UA" w:bidi="uk-UA"/>
              </w:rPr>
            </w:pPr>
            <w:r w:rsidRPr="0056620B">
              <w:rPr>
                <w:rFonts w:ascii="Times New Roman" w:eastAsia="Microsoft Sans Serif" w:hAnsi="Times New Roman" w:cs="Times New Roman"/>
                <w:kern w:val="0"/>
                <w:sz w:val="28"/>
                <w:szCs w:val="28"/>
                <w:lang w:eastAsia="uk-UA" w:bidi="uk-UA"/>
              </w:rPr>
              <w:t>18</w:t>
            </w:r>
            <w:r w:rsidR="00BD3489" w:rsidRPr="0056620B">
              <w:rPr>
                <w:rFonts w:ascii="Times New Roman" w:eastAsia="Microsoft Sans Serif" w:hAnsi="Times New Roman" w:cs="Times New Roman"/>
                <w:kern w:val="0"/>
                <w:sz w:val="28"/>
                <w:szCs w:val="28"/>
                <w:lang w:eastAsia="uk-UA" w:bidi="uk-UA"/>
              </w:rPr>
              <w:t>0,0</w:t>
            </w:r>
          </w:p>
        </w:tc>
        <w:tc>
          <w:tcPr>
            <w:tcW w:w="1842" w:type="dxa"/>
            <w:tcBorders>
              <w:top w:val="single" w:sz="4" w:space="0" w:color="auto"/>
              <w:left w:val="single" w:sz="4" w:space="0" w:color="auto"/>
            </w:tcBorders>
            <w:shd w:val="clear" w:color="auto" w:fill="FFFFFF"/>
            <w:vAlign w:val="center"/>
          </w:tcPr>
          <w:p w14:paraId="72802DDA" w14:textId="77777777" w:rsidR="001F456F" w:rsidRPr="0056620B" w:rsidRDefault="00BD3489" w:rsidP="005306C2">
            <w:pPr>
              <w:widowControl w:val="0"/>
              <w:spacing w:after="0" w:line="240" w:lineRule="auto"/>
              <w:ind w:left="340"/>
              <w:jc w:val="center"/>
              <w:rPr>
                <w:rFonts w:ascii="Microsoft Sans Serif" w:eastAsia="Microsoft Sans Serif" w:hAnsi="Microsoft Sans Serif" w:cs="Microsoft Sans Serif"/>
                <w:kern w:val="0"/>
                <w:lang w:eastAsia="uk-UA" w:bidi="uk-UA"/>
              </w:rPr>
            </w:pPr>
            <w:r w:rsidRPr="0056620B">
              <w:rPr>
                <w:rFonts w:ascii="Times New Roman" w:eastAsia="Microsoft Sans Serif" w:hAnsi="Times New Roman" w:cs="Times New Roman"/>
                <w:kern w:val="0"/>
                <w:sz w:val="28"/>
                <w:szCs w:val="28"/>
                <w:lang w:eastAsia="uk-UA" w:bidi="uk-UA"/>
              </w:rPr>
              <w:t>0,0</w:t>
            </w:r>
          </w:p>
        </w:tc>
        <w:tc>
          <w:tcPr>
            <w:tcW w:w="1843" w:type="dxa"/>
            <w:tcBorders>
              <w:top w:val="single" w:sz="4" w:space="0" w:color="auto"/>
              <w:left w:val="single" w:sz="4" w:space="0" w:color="auto"/>
              <w:right w:val="single" w:sz="4" w:space="0" w:color="auto"/>
            </w:tcBorders>
            <w:shd w:val="clear" w:color="auto" w:fill="FFFFFF"/>
            <w:vAlign w:val="center"/>
          </w:tcPr>
          <w:p w14:paraId="3A6C017A" w14:textId="302182B1" w:rsidR="001F456F" w:rsidRPr="0056620B" w:rsidRDefault="0056620B" w:rsidP="005306C2">
            <w:pPr>
              <w:widowControl w:val="0"/>
              <w:spacing w:after="0" w:line="240" w:lineRule="auto"/>
              <w:ind w:left="400" w:hanging="120"/>
              <w:jc w:val="center"/>
              <w:rPr>
                <w:rFonts w:ascii="Microsoft Sans Serif" w:eastAsia="Microsoft Sans Serif" w:hAnsi="Microsoft Sans Serif" w:cs="Microsoft Sans Serif"/>
                <w:b/>
                <w:bCs/>
                <w:kern w:val="0"/>
                <w:lang w:eastAsia="uk-UA" w:bidi="uk-UA"/>
              </w:rPr>
            </w:pPr>
            <w:r w:rsidRPr="0056620B">
              <w:rPr>
                <w:rFonts w:ascii="Times New Roman" w:eastAsia="Microsoft Sans Serif" w:hAnsi="Times New Roman" w:cs="Times New Roman"/>
                <w:b/>
                <w:bCs/>
                <w:kern w:val="0"/>
                <w:sz w:val="28"/>
                <w:szCs w:val="28"/>
                <w:lang w:eastAsia="uk-UA" w:bidi="uk-UA"/>
              </w:rPr>
              <w:t>33</w:t>
            </w:r>
            <w:r w:rsidR="00BD3489" w:rsidRPr="0056620B">
              <w:rPr>
                <w:rFonts w:ascii="Times New Roman" w:eastAsia="Microsoft Sans Serif" w:hAnsi="Times New Roman" w:cs="Times New Roman"/>
                <w:b/>
                <w:bCs/>
                <w:kern w:val="0"/>
                <w:sz w:val="28"/>
                <w:szCs w:val="28"/>
                <w:lang w:eastAsia="uk-UA" w:bidi="uk-UA"/>
              </w:rPr>
              <w:t>0,0</w:t>
            </w:r>
          </w:p>
        </w:tc>
      </w:tr>
      <w:tr w:rsidR="00BD3489" w:rsidRPr="001F456F" w14:paraId="1A4E9571" w14:textId="77777777" w:rsidTr="00AA4171">
        <w:trPr>
          <w:trHeight w:hRule="exact" w:val="1010"/>
        </w:trPr>
        <w:tc>
          <w:tcPr>
            <w:tcW w:w="2268" w:type="dxa"/>
            <w:tcBorders>
              <w:top w:val="single" w:sz="4" w:space="0" w:color="auto"/>
              <w:left w:val="single" w:sz="4" w:space="0" w:color="auto"/>
            </w:tcBorders>
            <w:shd w:val="clear" w:color="auto" w:fill="FFFFFF"/>
            <w:vAlign w:val="center"/>
          </w:tcPr>
          <w:p w14:paraId="70B88564" w14:textId="77777777" w:rsidR="00BD3489" w:rsidRPr="0056620B" w:rsidRDefault="00BD3489" w:rsidP="002508BD">
            <w:pPr>
              <w:widowControl w:val="0"/>
              <w:spacing w:after="0" w:line="240" w:lineRule="auto"/>
              <w:jc w:val="both"/>
              <w:rPr>
                <w:rStyle w:val="25"/>
                <w:rFonts w:eastAsiaTheme="minorHAnsi"/>
                <w:b w:val="0"/>
                <w:bCs w:val="0"/>
                <w:color w:val="auto"/>
              </w:rPr>
            </w:pPr>
            <w:r w:rsidRPr="0056620B">
              <w:rPr>
                <w:rStyle w:val="25"/>
                <w:rFonts w:eastAsiaTheme="minorHAnsi"/>
                <w:b w:val="0"/>
                <w:bCs w:val="0"/>
                <w:color w:val="auto"/>
              </w:rPr>
              <w:t>Спеціальний фонд</w:t>
            </w:r>
          </w:p>
        </w:tc>
        <w:tc>
          <w:tcPr>
            <w:tcW w:w="1701" w:type="dxa"/>
            <w:tcBorders>
              <w:top w:val="single" w:sz="4" w:space="0" w:color="auto"/>
              <w:left w:val="single" w:sz="4" w:space="0" w:color="auto"/>
            </w:tcBorders>
            <w:shd w:val="clear" w:color="auto" w:fill="FFFFFF"/>
            <w:vAlign w:val="center"/>
          </w:tcPr>
          <w:p w14:paraId="71E23002" w14:textId="1CD6872F" w:rsidR="00BD3489" w:rsidRPr="0056620B" w:rsidRDefault="00BD3489" w:rsidP="005306C2">
            <w:pPr>
              <w:widowControl w:val="0"/>
              <w:spacing w:after="0" w:line="240" w:lineRule="auto"/>
              <w:ind w:left="360"/>
              <w:jc w:val="center"/>
              <w:rPr>
                <w:rFonts w:ascii="Times New Roman" w:eastAsia="Microsoft Sans Serif" w:hAnsi="Times New Roman" w:cs="Times New Roman"/>
                <w:kern w:val="0"/>
                <w:sz w:val="28"/>
                <w:szCs w:val="28"/>
                <w:lang w:eastAsia="uk-UA" w:bidi="uk-UA"/>
              </w:rPr>
            </w:pPr>
            <w:r w:rsidRPr="0056620B">
              <w:rPr>
                <w:rStyle w:val="25"/>
                <w:rFonts w:eastAsiaTheme="minorHAnsi"/>
                <w:b w:val="0"/>
                <w:bCs w:val="0"/>
                <w:color w:val="auto"/>
                <w:kern w:val="0"/>
              </w:rPr>
              <w:t>4</w:t>
            </w:r>
            <w:r w:rsidR="0056620B" w:rsidRPr="0056620B">
              <w:rPr>
                <w:rStyle w:val="25"/>
                <w:rFonts w:eastAsiaTheme="minorHAnsi"/>
                <w:b w:val="0"/>
                <w:bCs w:val="0"/>
                <w:color w:val="auto"/>
                <w:kern w:val="0"/>
              </w:rPr>
              <w:t> 312,2</w:t>
            </w:r>
          </w:p>
        </w:tc>
        <w:tc>
          <w:tcPr>
            <w:tcW w:w="1843" w:type="dxa"/>
            <w:tcBorders>
              <w:top w:val="single" w:sz="4" w:space="0" w:color="auto"/>
              <w:left w:val="single" w:sz="4" w:space="0" w:color="auto"/>
            </w:tcBorders>
            <w:shd w:val="clear" w:color="auto" w:fill="FFFFFF"/>
            <w:vAlign w:val="center"/>
          </w:tcPr>
          <w:p w14:paraId="0D589F1C" w14:textId="1BEBE5DF" w:rsidR="00BD3489" w:rsidRPr="0056620B" w:rsidRDefault="00BD3489" w:rsidP="005306C2">
            <w:pPr>
              <w:widowControl w:val="0"/>
              <w:spacing w:after="0" w:line="240" w:lineRule="auto"/>
              <w:ind w:left="340"/>
              <w:jc w:val="center"/>
              <w:rPr>
                <w:rFonts w:ascii="Times New Roman" w:eastAsia="Microsoft Sans Serif" w:hAnsi="Times New Roman" w:cs="Times New Roman"/>
                <w:kern w:val="0"/>
                <w:sz w:val="28"/>
                <w:szCs w:val="28"/>
                <w:lang w:eastAsia="uk-UA" w:bidi="uk-UA"/>
              </w:rPr>
            </w:pPr>
            <w:r w:rsidRPr="0056620B">
              <w:rPr>
                <w:rStyle w:val="25"/>
                <w:rFonts w:eastAsiaTheme="minorHAnsi"/>
                <w:b w:val="0"/>
                <w:bCs w:val="0"/>
                <w:color w:val="auto"/>
                <w:kern w:val="0"/>
              </w:rPr>
              <w:t>10 </w:t>
            </w:r>
            <w:r w:rsidR="0056620B" w:rsidRPr="0056620B">
              <w:rPr>
                <w:rStyle w:val="25"/>
                <w:rFonts w:eastAsiaTheme="minorHAnsi"/>
                <w:b w:val="0"/>
                <w:bCs w:val="0"/>
                <w:color w:val="auto"/>
                <w:kern w:val="0"/>
              </w:rPr>
              <w:t>500</w:t>
            </w:r>
            <w:r w:rsidRPr="0056620B">
              <w:rPr>
                <w:rStyle w:val="25"/>
                <w:rFonts w:eastAsiaTheme="minorHAnsi"/>
                <w:b w:val="0"/>
                <w:bCs w:val="0"/>
                <w:color w:val="auto"/>
                <w:kern w:val="0"/>
              </w:rPr>
              <w:t>,0</w:t>
            </w:r>
          </w:p>
        </w:tc>
        <w:tc>
          <w:tcPr>
            <w:tcW w:w="1842" w:type="dxa"/>
            <w:tcBorders>
              <w:top w:val="single" w:sz="4" w:space="0" w:color="auto"/>
              <w:left w:val="single" w:sz="4" w:space="0" w:color="auto"/>
            </w:tcBorders>
            <w:shd w:val="clear" w:color="auto" w:fill="FFFFFF"/>
            <w:vAlign w:val="center"/>
          </w:tcPr>
          <w:p w14:paraId="1BDCBBAF" w14:textId="77777777" w:rsidR="00BD3489" w:rsidRPr="0056620B" w:rsidRDefault="00BD3489" w:rsidP="005306C2">
            <w:pPr>
              <w:widowControl w:val="0"/>
              <w:spacing w:after="0" w:line="240" w:lineRule="auto"/>
              <w:ind w:left="340"/>
              <w:jc w:val="center"/>
              <w:rPr>
                <w:rFonts w:ascii="Times New Roman" w:eastAsia="Microsoft Sans Serif" w:hAnsi="Times New Roman" w:cs="Times New Roman"/>
                <w:kern w:val="0"/>
                <w:sz w:val="28"/>
                <w:szCs w:val="28"/>
                <w:lang w:eastAsia="uk-UA" w:bidi="uk-UA"/>
              </w:rPr>
            </w:pPr>
            <w:r w:rsidRPr="0056620B">
              <w:rPr>
                <w:rStyle w:val="25"/>
                <w:rFonts w:eastAsiaTheme="minorHAnsi"/>
                <w:b w:val="0"/>
                <w:bCs w:val="0"/>
                <w:color w:val="auto"/>
                <w:kern w:val="0"/>
              </w:rPr>
              <w:t>13 000,0</w:t>
            </w:r>
          </w:p>
        </w:tc>
        <w:tc>
          <w:tcPr>
            <w:tcW w:w="1843" w:type="dxa"/>
            <w:tcBorders>
              <w:top w:val="single" w:sz="4" w:space="0" w:color="auto"/>
              <w:left w:val="single" w:sz="4" w:space="0" w:color="auto"/>
              <w:right w:val="single" w:sz="4" w:space="0" w:color="auto"/>
            </w:tcBorders>
            <w:shd w:val="clear" w:color="auto" w:fill="FFFFFF"/>
            <w:vAlign w:val="center"/>
          </w:tcPr>
          <w:p w14:paraId="7E18D920" w14:textId="6C62203F" w:rsidR="00BD3489" w:rsidRPr="0056620B" w:rsidRDefault="00BD3489" w:rsidP="005306C2">
            <w:pPr>
              <w:widowControl w:val="0"/>
              <w:spacing w:after="0" w:line="240" w:lineRule="auto"/>
              <w:ind w:left="400" w:hanging="120"/>
              <w:jc w:val="center"/>
              <w:rPr>
                <w:rFonts w:ascii="Times New Roman" w:eastAsia="Microsoft Sans Serif" w:hAnsi="Times New Roman" w:cs="Times New Roman"/>
                <w:kern w:val="0"/>
                <w:sz w:val="28"/>
                <w:szCs w:val="28"/>
                <w:lang w:eastAsia="uk-UA" w:bidi="uk-UA"/>
              </w:rPr>
            </w:pPr>
            <w:r w:rsidRPr="0056620B">
              <w:rPr>
                <w:rStyle w:val="25"/>
                <w:rFonts w:eastAsiaTheme="minorHAnsi"/>
                <w:color w:val="auto"/>
                <w:kern w:val="0"/>
              </w:rPr>
              <w:t>2</w:t>
            </w:r>
            <w:r w:rsidR="0056620B" w:rsidRPr="0056620B">
              <w:rPr>
                <w:rStyle w:val="25"/>
                <w:rFonts w:eastAsiaTheme="minorHAnsi"/>
                <w:color w:val="auto"/>
                <w:kern w:val="0"/>
              </w:rPr>
              <w:t>7</w:t>
            </w:r>
            <w:r w:rsidRPr="0056620B">
              <w:rPr>
                <w:rStyle w:val="25"/>
                <w:rFonts w:eastAsiaTheme="minorHAnsi"/>
                <w:color w:val="auto"/>
                <w:kern w:val="0"/>
              </w:rPr>
              <w:t> </w:t>
            </w:r>
            <w:r w:rsidR="0056620B" w:rsidRPr="0056620B">
              <w:rPr>
                <w:rStyle w:val="25"/>
                <w:rFonts w:eastAsiaTheme="minorHAnsi"/>
                <w:color w:val="auto"/>
                <w:kern w:val="0"/>
              </w:rPr>
              <w:t>812</w:t>
            </w:r>
            <w:r w:rsidRPr="0056620B">
              <w:rPr>
                <w:rStyle w:val="25"/>
                <w:rFonts w:eastAsiaTheme="minorHAnsi"/>
                <w:color w:val="auto"/>
                <w:kern w:val="0"/>
              </w:rPr>
              <w:t>,2</w:t>
            </w:r>
          </w:p>
        </w:tc>
      </w:tr>
      <w:tr w:rsidR="007C437B" w14:paraId="4775E518" w14:textId="77777777" w:rsidTr="005306C2">
        <w:trPr>
          <w:trHeight w:hRule="exact" w:val="657"/>
        </w:trPr>
        <w:tc>
          <w:tcPr>
            <w:tcW w:w="2268" w:type="dxa"/>
            <w:tcBorders>
              <w:top w:val="single" w:sz="4" w:space="0" w:color="auto"/>
              <w:left w:val="single" w:sz="4" w:space="0" w:color="auto"/>
              <w:bottom w:val="single" w:sz="4" w:space="0" w:color="auto"/>
            </w:tcBorders>
            <w:shd w:val="clear" w:color="auto" w:fill="FFFFFF"/>
            <w:vAlign w:val="center"/>
          </w:tcPr>
          <w:p w14:paraId="3592B16C" w14:textId="3FB8697F" w:rsidR="0056620B" w:rsidRPr="0056620B" w:rsidRDefault="007C437B" w:rsidP="002508BD">
            <w:pPr>
              <w:widowControl w:val="0"/>
              <w:spacing w:after="0" w:line="240" w:lineRule="auto"/>
              <w:rPr>
                <w:rFonts w:ascii="Times New Roman" w:eastAsia="Microsoft Sans Serif" w:hAnsi="Times New Roman" w:cs="Times New Roman"/>
                <w:b/>
                <w:bCs/>
                <w:kern w:val="0"/>
                <w:sz w:val="28"/>
                <w:szCs w:val="28"/>
                <w:lang w:eastAsia="uk-UA" w:bidi="uk-UA"/>
              </w:rPr>
            </w:pPr>
            <w:r w:rsidRPr="0056620B">
              <w:rPr>
                <w:rStyle w:val="25"/>
                <w:rFonts w:eastAsia="Microsoft Sans Serif"/>
                <w:color w:val="auto"/>
                <w:kern w:val="0"/>
              </w:rPr>
              <w:t>РАЗОМ</w:t>
            </w:r>
          </w:p>
        </w:tc>
        <w:tc>
          <w:tcPr>
            <w:tcW w:w="1701" w:type="dxa"/>
            <w:tcBorders>
              <w:top w:val="single" w:sz="4" w:space="0" w:color="auto"/>
              <w:left w:val="single" w:sz="4" w:space="0" w:color="auto"/>
              <w:bottom w:val="single" w:sz="4" w:space="0" w:color="auto"/>
            </w:tcBorders>
            <w:shd w:val="clear" w:color="auto" w:fill="FFFFFF"/>
            <w:vAlign w:val="center"/>
          </w:tcPr>
          <w:p w14:paraId="57AD4FB5" w14:textId="77777777" w:rsidR="007C437B" w:rsidRPr="0056620B" w:rsidRDefault="007C437B" w:rsidP="005306C2">
            <w:pPr>
              <w:widowControl w:val="0"/>
              <w:spacing w:after="0" w:line="240" w:lineRule="auto"/>
              <w:ind w:left="360"/>
              <w:jc w:val="center"/>
              <w:rPr>
                <w:rFonts w:ascii="Times New Roman" w:eastAsia="Microsoft Sans Serif" w:hAnsi="Times New Roman" w:cs="Times New Roman"/>
                <w:kern w:val="0"/>
                <w:sz w:val="28"/>
                <w:szCs w:val="28"/>
                <w:lang w:eastAsia="uk-UA" w:bidi="uk-UA"/>
              </w:rPr>
            </w:pPr>
            <w:r w:rsidRPr="0056620B">
              <w:rPr>
                <w:rStyle w:val="25"/>
                <w:rFonts w:eastAsiaTheme="minorHAnsi"/>
                <w:color w:val="auto"/>
                <w:kern w:val="0"/>
              </w:rPr>
              <w:t>4 462,2</w:t>
            </w:r>
          </w:p>
        </w:tc>
        <w:tc>
          <w:tcPr>
            <w:tcW w:w="1843" w:type="dxa"/>
            <w:tcBorders>
              <w:top w:val="single" w:sz="4" w:space="0" w:color="auto"/>
              <w:left w:val="single" w:sz="4" w:space="0" w:color="auto"/>
              <w:bottom w:val="single" w:sz="4" w:space="0" w:color="auto"/>
            </w:tcBorders>
            <w:shd w:val="clear" w:color="auto" w:fill="FFFFFF"/>
            <w:vAlign w:val="center"/>
          </w:tcPr>
          <w:p w14:paraId="2ED7AA92" w14:textId="77777777" w:rsidR="007C437B" w:rsidRPr="0056620B" w:rsidRDefault="007C437B" w:rsidP="005306C2">
            <w:pPr>
              <w:widowControl w:val="0"/>
              <w:spacing w:after="0" w:line="240" w:lineRule="auto"/>
              <w:ind w:left="340"/>
              <w:jc w:val="center"/>
              <w:rPr>
                <w:rFonts w:ascii="Times New Roman" w:eastAsia="Microsoft Sans Serif" w:hAnsi="Times New Roman" w:cs="Times New Roman"/>
                <w:kern w:val="0"/>
                <w:sz w:val="28"/>
                <w:szCs w:val="28"/>
                <w:lang w:eastAsia="uk-UA" w:bidi="uk-UA"/>
              </w:rPr>
            </w:pPr>
            <w:r w:rsidRPr="0056620B">
              <w:rPr>
                <w:rStyle w:val="25"/>
                <w:rFonts w:eastAsiaTheme="minorHAnsi"/>
                <w:color w:val="auto"/>
                <w:kern w:val="0"/>
              </w:rPr>
              <w:t>10 680,0</w:t>
            </w:r>
          </w:p>
        </w:tc>
        <w:tc>
          <w:tcPr>
            <w:tcW w:w="1842" w:type="dxa"/>
            <w:tcBorders>
              <w:top w:val="single" w:sz="4" w:space="0" w:color="auto"/>
              <w:left w:val="single" w:sz="4" w:space="0" w:color="auto"/>
              <w:bottom w:val="single" w:sz="4" w:space="0" w:color="auto"/>
            </w:tcBorders>
            <w:shd w:val="clear" w:color="auto" w:fill="FFFFFF"/>
            <w:vAlign w:val="center"/>
          </w:tcPr>
          <w:p w14:paraId="22B77862" w14:textId="77777777" w:rsidR="007C437B" w:rsidRPr="0056620B" w:rsidRDefault="007C437B" w:rsidP="005306C2">
            <w:pPr>
              <w:widowControl w:val="0"/>
              <w:spacing w:after="0" w:line="240" w:lineRule="auto"/>
              <w:ind w:left="340"/>
              <w:jc w:val="center"/>
              <w:rPr>
                <w:rFonts w:ascii="Times New Roman" w:eastAsia="Microsoft Sans Serif" w:hAnsi="Times New Roman" w:cs="Times New Roman"/>
                <w:kern w:val="0"/>
                <w:sz w:val="28"/>
                <w:szCs w:val="28"/>
                <w:lang w:eastAsia="uk-UA" w:bidi="uk-UA"/>
              </w:rPr>
            </w:pPr>
            <w:r w:rsidRPr="0056620B">
              <w:rPr>
                <w:rStyle w:val="25"/>
                <w:rFonts w:eastAsiaTheme="minorHAnsi"/>
                <w:color w:val="auto"/>
                <w:kern w:val="0"/>
              </w:rPr>
              <w:t>13 000,0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3921D2B" w14:textId="77777777" w:rsidR="007C437B" w:rsidRPr="0056620B" w:rsidRDefault="007C437B" w:rsidP="005306C2">
            <w:pPr>
              <w:widowControl w:val="0"/>
              <w:spacing w:after="0" w:line="240" w:lineRule="auto"/>
              <w:jc w:val="center"/>
              <w:rPr>
                <w:rFonts w:ascii="Times New Roman" w:eastAsia="Microsoft Sans Serif" w:hAnsi="Times New Roman" w:cs="Times New Roman"/>
                <w:kern w:val="0"/>
                <w:sz w:val="28"/>
                <w:szCs w:val="28"/>
                <w:lang w:eastAsia="uk-UA" w:bidi="uk-UA"/>
              </w:rPr>
            </w:pPr>
            <w:r w:rsidRPr="0056620B">
              <w:rPr>
                <w:rStyle w:val="25"/>
                <w:rFonts w:eastAsiaTheme="minorHAnsi"/>
                <w:color w:val="auto"/>
                <w:kern w:val="0"/>
              </w:rPr>
              <w:t>28 142,2</w:t>
            </w:r>
          </w:p>
        </w:tc>
      </w:tr>
    </w:tbl>
    <w:p w14:paraId="10E2A7E8" w14:textId="77777777" w:rsidR="00514F17" w:rsidRDefault="00514F17" w:rsidP="002508BD">
      <w:pPr>
        <w:spacing w:line="240" w:lineRule="auto"/>
      </w:pPr>
    </w:p>
    <w:p w14:paraId="62502F1E" w14:textId="77777777" w:rsidR="00790A72" w:rsidRDefault="00790A72" w:rsidP="005306C2">
      <w:pPr>
        <w:widowControl w:val="0"/>
        <w:spacing w:after="0" w:line="240" w:lineRule="auto"/>
        <w:ind w:firstLine="426"/>
        <w:jc w:val="both"/>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 xml:space="preserve">Розподіл орієнтовного граничного сукупного обсягу публічних інвестицій на 2026, 2027, 2028 роки на сектори (галузі) для публічного інвестування в межах доведеного </w:t>
      </w:r>
      <w:r w:rsidR="00040D60" w:rsidRPr="00BB55BA">
        <w:rPr>
          <w:rFonts w:ascii="Times New Roman" w:eastAsia="Times New Roman" w:hAnsi="Times New Roman" w:cs="Times New Roman"/>
          <w:kern w:val="0"/>
          <w:sz w:val="28"/>
          <w:szCs w:val="28"/>
          <w:lang w:eastAsia="uk-UA" w:bidi="uk-UA"/>
        </w:rPr>
        <w:t>фінансовим</w:t>
      </w:r>
      <w:r w:rsidR="00B31FAD" w:rsidRPr="00BB55BA">
        <w:rPr>
          <w:rFonts w:ascii="Times New Roman" w:eastAsia="Times New Roman" w:hAnsi="Times New Roman" w:cs="Times New Roman"/>
          <w:kern w:val="0"/>
          <w:sz w:val="28"/>
          <w:szCs w:val="28"/>
          <w:lang w:eastAsia="uk-UA" w:bidi="uk-UA"/>
        </w:rPr>
        <w:t xml:space="preserve"> </w:t>
      </w:r>
      <w:r w:rsidR="007B7DD8" w:rsidRPr="00BB55BA">
        <w:rPr>
          <w:rFonts w:ascii="Times New Roman" w:eastAsia="Times New Roman" w:hAnsi="Times New Roman" w:cs="Times New Roman"/>
          <w:kern w:val="0"/>
          <w:sz w:val="28"/>
          <w:szCs w:val="28"/>
          <w:lang w:eastAsia="uk-UA" w:bidi="uk-UA"/>
        </w:rPr>
        <w:t>відділом Городоцької сільської ради</w:t>
      </w:r>
      <w:r w:rsidRPr="00BB55BA">
        <w:rPr>
          <w:rFonts w:ascii="Times New Roman" w:eastAsia="Times New Roman" w:hAnsi="Times New Roman" w:cs="Times New Roman"/>
          <w:kern w:val="0"/>
          <w:sz w:val="28"/>
          <w:szCs w:val="28"/>
          <w:lang w:eastAsia="uk-UA" w:bidi="uk-UA"/>
        </w:rPr>
        <w:t xml:space="preserve"> орієнтовного граничного сукупного обсягу публічних інвестицій на </w:t>
      </w:r>
      <w:r w:rsidRPr="00BB55BA">
        <w:rPr>
          <w:rFonts w:ascii="Times New Roman" w:eastAsia="Times New Roman" w:hAnsi="Times New Roman" w:cs="Times New Roman"/>
          <w:kern w:val="0"/>
          <w:sz w:val="28"/>
          <w:szCs w:val="28"/>
          <w:lang w:eastAsia="uk-UA" w:bidi="uk-UA"/>
        </w:rPr>
        <w:lastRenderedPageBreak/>
        <w:t>середньостроковий період має таку структуру:</w:t>
      </w:r>
    </w:p>
    <w:p w14:paraId="392C88CF" w14:textId="77777777" w:rsidR="00B266B7" w:rsidRPr="00BB55BA" w:rsidRDefault="00B266B7" w:rsidP="002508BD">
      <w:pPr>
        <w:widowControl w:val="0"/>
        <w:spacing w:after="0" w:line="240" w:lineRule="auto"/>
        <w:ind w:left="680" w:firstLine="700"/>
        <w:jc w:val="right"/>
        <w:rPr>
          <w:rFonts w:ascii="Times New Roman" w:eastAsia="Times New Roman" w:hAnsi="Times New Roman" w:cs="Times New Roman"/>
          <w:kern w:val="0"/>
          <w:sz w:val="28"/>
          <w:szCs w:val="28"/>
          <w:lang w:eastAsia="uk-UA" w:bidi="uk-UA"/>
        </w:rPr>
      </w:pPr>
      <w:bookmarkStart w:id="0" w:name="_GoBack"/>
      <w:bookmarkEnd w:id="0"/>
      <w:r w:rsidRPr="00BB55BA">
        <w:rPr>
          <w:rFonts w:ascii="Times New Roman" w:eastAsia="Times New Roman" w:hAnsi="Times New Roman" w:cs="Times New Roman"/>
          <w:kern w:val="0"/>
          <w:sz w:val="28"/>
          <w:szCs w:val="28"/>
          <w:lang w:eastAsia="uk-UA" w:bidi="uk-UA"/>
        </w:rPr>
        <w:t>тис. грн</w:t>
      </w:r>
    </w:p>
    <w:tbl>
      <w:tblPr>
        <w:tblW w:w="9766" w:type="dxa"/>
        <w:tblInd w:w="10" w:type="dxa"/>
        <w:tblLayout w:type="fixed"/>
        <w:tblCellMar>
          <w:left w:w="10" w:type="dxa"/>
          <w:right w:w="10" w:type="dxa"/>
        </w:tblCellMar>
        <w:tblLook w:val="04A0" w:firstRow="1" w:lastRow="0" w:firstColumn="1" w:lastColumn="0" w:noHBand="0" w:noVBand="1"/>
      </w:tblPr>
      <w:tblGrid>
        <w:gridCol w:w="2112"/>
        <w:gridCol w:w="1701"/>
        <w:gridCol w:w="1842"/>
        <w:gridCol w:w="1843"/>
        <w:gridCol w:w="2268"/>
      </w:tblGrid>
      <w:tr w:rsidR="007B7DD8" w:rsidRPr="00BB55BA" w14:paraId="7CA3A9D5" w14:textId="77777777" w:rsidTr="00B266B7">
        <w:trPr>
          <w:trHeight w:hRule="exact" w:val="1370"/>
        </w:trPr>
        <w:tc>
          <w:tcPr>
            <w:tcW w:w="2112" w:type="dxa"/>
            <w:tcBorders>
              <w:top w:val="single" w:sz="4" w:space="0" w:color="auto"/>
              <w:left w:val="single" w:sz="4" w:space="0" w:color="auto"/>
            </w:tcBorders>
            <w:shd w:val="clear" w:color="auto" w:fill="FFFFFF"/>
          </w:tcPr>
          <w:p w14:paraId="7C895126" w14:textId="77777777" w:rsidR="00790A72" w:rsidRPr="00BB55BA" w:rsidRDefault="00790A72" w:rsidP="002508BD">
            <w:pPr>
              <w:widowControl w:val="0"/>
              <w:spacing w:after="0" w:line="240" w:lineRule="auto"/>
              <w:jc w:val="center"/>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b/>
                <w:bCs/>
                <w:kern w:val="0"/>
                <w:sz w:val="28"/>
                <w:szCs w:val="28"/>
                <w:lang w:eastAsia="uk-UA" w:bidi="uk-UA"/>
              </w:rPr>
              <w:t>Галузь (сектор)</w:t>
            </w:r>
          </w:p>
        </w:tc>
        <w:tc>
          <w:tcPr>
            <w:tcW w:w="1701" w:type="dxa"/>
            <w:tcBorders>
              <w:top w:val="single" w:sz="4" w:space="0" w:color="auto"/>
              <w:left w:val="single" w:sz="4" w:space="0" w:color="auto"/>
            </w:tcBorders>
            <w:shd w:val="clear" w:color="auto" w:fill="FFFFFF"/>
            <w:vAlign w:val="center"/>
          </w:tcPr>
          <w:p w14:paraId="3AFB2AD9" w14:textId="77777777" w:rsidR="00790A72" w:rsidRPr="00BB55BA" w:rsidRDefault="00790A72" w:rsidP="002508BD">
            <w:pPr>
              <w:widowControl w:val="0"/>
              <w:spacing w:after="0" w:line="240" w:lineRule="auto"/>
              <w:jc w:val="center"/>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b/>
                <w:bCs/>
                <w:kern w:val="0"/>
                <w:sz w:val="28"/>
                <w:szCs w:val="28"/>
                <w:lang w:eastAsia="uk-UA" w:bidi="uk-UA"/>
              </w:rPr>
              <w:t>Граничний розподіл на 2026 рік</w:t>
            </w:r>
          </w:p>
        </w:tc>
        <w:tc>
          <w:tcPr>
            <w:tcW w:w="1842" w:type="dxa"/>
            <w:tcBorders>
              <w:top w:val="single" w:sz="4" w:space="0" w:color="auto"/>
              <w:left w:val="single" w:sz="4" w:space="0" w:color="auto"/>
            </w:tcBorders>
            <w:shd w:val="clear" w:color="auto" w:fill="FFFFFF"/>
            <w:vAlign w:val="center"/>
          </w:tcPr>
          <w:p w14:paraId="50A78D0A" w14:textId="77777777" w:rsidR="00790A72" w:rsidRPr="00BB55BA" w:rsidRDefault="00790A72" w:rsidP="002508BD">
            <w:pPr>
              <w:widowControl w:val="0"/>
              <w:spacing w:after="0" w:line="240" w:lineRule="auto"/>
              <w:jc w:val="center"/>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b/>
                <w:bCs/>
                <w:kern w:val="0"/>
                <w:sz w:val="28"/>
                <w:szCs w:val="28"/>
                <w:lang w:eastAsia="uk-UA" w:bidi="uk-UA"/>
              </w:rPr>
              <w:t>Граничний розподіл на 2027 рік</w:t>
            </w:r>
          </w:p>
        </w:tc>
        <w:tc>
          <w:tcPr>
            <w:tcW w:w="1843" w:type="dxa"/>
            <w:tcBorders>
              <w:top w:val="single" w:sz="4" w:space="0" w:color="auto"/>
              <w:left w:val="single" w:sz="4" w:space="0" w:color="auto"/>
            </w:tcBorders>
            <w:shd w:val="clear" w:color="auto" w:fill="FFFFFF"/>
            <w:vAlign w:val="center"/>
          </w:tcPr>
          <w:p w14:paraId="46DA9A0A" w14:textId="77777777" w:rsidR="00790A72" w:rsidRPr="00BB55BA" w:rsidRDefault="00790A72" w:rsidP="002508BD">
            <w:pPr>
              <w:widowControl w:val="0"/>
              <w:spacing w:after="0" w:line="240" w:lineRule="auto"/>
              <w:jc w:val="center"/>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b/>
                <w:bCs/>
                <w:kern w:val="0"/>
                <w:sz w:val="28"/>
                <w:szCs w:val="28"/>
                <w:lang w:eastAsia="uk-UA" w:bidi="uk-UA"/>
              </w:rPr>
              <w:t>Граничний розподіл на 2028 рік</w:t>
            </w:r>
          </w:p>
        </w:tc>
        <w:tc>
          <w:tcPr>
            <w:tcW w:w="2268" w:type="dxa"/>
            <w:tcBorders>
              <w:top w:val="single" w:sz="4" w:space="0" w:color="auto"/>
              <w:left w:val="single" w:sz="4" w:space="0" w:color="auto"/>
              <w:right w:val="single" w:sz="4" w:space="0" w:color="auto"/>
            </w:tcBorders>
            <w:shd w:val="clear" w:color="auto" w:fill="FFFFFF"/>
            <w:vAlign w:val="bottom"/>
          </w:tcPr>
          <w:p w14:paraId="4B545091" w14:textId="77777777" w:rsidR="00790A72" w:rsidRPr="00BB55BA" w:rsidRDefault="00790A72" w:rsidP="002508BD">
            <w:pPr>
              <w:widowControl w:val="0"/>
              <w:spacing w:after="0" w:line="240" w:lineRule="auto"/>
              <w:jc w:val="center"/>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b/>
                <w:bCs/>
                <w:kern w:val="0"/>
                <w:sz w:val="28"/>
                <w:szCs w:val="28"/>
                <w:lang w:eastAsia="uk-UA" w:bidi="uk-UA"/>
              </w:rPr>
              <w:t>Граничний розподіл на середньостроковий період</w:t>
            </w:r>
          </w:p>
        </w:tc>
      </w:tr>
      <w:tr w:rsidR="007B7DD8" w:rsidRPr="00BB55BA" w14:paraId="1F6F7B79" w14:textId="77777777" w:rsidTr="007B7DD8">
        <w:trPr>
          <w:trHeight w:hRule="exact" w:val="724"/>
        </w:trPr>
        <w:tc>
          <w:tcPr>
            <w:tcW w:w="2112" w:type="dxa"/>
            <w:tcBorders>
              <w:top w:val="single" w:sz="4" w:space="0" w:color="auto"/>
              <w:left w:val="single" w:sz="4" w:space="0" w:color="auto"/>
            </w:tcBorders>
            <w:shd w:val="clear" w:color="auto" w:fill="FFFFFF"/>
            <w:vAlign w:val="bottom"/>
          </w:tcPr>
          <w:p w14:paraId="2DB74472" w14:textId="77777777" w:rsidR="00790A72" w:rsidRPr="00BB55BA" w:rsidRDefault="00790A72" w:rsidP="002508BD">
            <w:pPr>
              <w:widowControl w:val="0"/>
              <w:spacing w:after="0" w:line="240" w:lineRule="auto"/>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Освіта і наука</w:t>
            </w:r>
          </w:p>
        </w:tc>
        <w:tc>
          <w:tcPr>
            <w:tcW w:w="1701" w:type="dxa"/>
            <w:tcBorders>
              <w:top w:val="single" w:sz="4" w:space="0" w:color="auto"/>
              <w:left w:val="single" w:sz="4" w:space="0" w:color="auto"/>
            </w:tcBorders>
            <w:shd w:val="clear" w:color="auto" w:fill="FFFFFF"/>
            <w:vAlign w:val="bottom"/>
          </w:tcPr>
          <w:p w14:paraId="6AC98AD3" w14:textId="77777777" w:rsidR="00790A72" w:rsidRPr="00BB55BA" w:rsidRDefault="00E31AEB"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3 652,2</w:t>
            </w:r>
          </w:p>
        </w:tc>
        <w:tc>
          <w:tcPr>
            <w:tcW w:w="1842" w:type="dxa"/>
            <w:tcBorders>
              <w:top w:val="single" w:sz="4" w:space="0" w:color="auto"/>
              <w:left w:val="single" w:sz="4" w:space="0" w:color="auto"/>
            </w:tcBorders>
            <w:shd w:val="clear" w:color="auto" w:fill="FFFFFF"/>
            <w:vAlign w:val="bottom"/>
          </w:tcPr>
          <w:p w14:paraId="50DFB072" w14:textId="77777777" w:rsidR="00790A72" w:rsidRPr="00BB55BA" w:rsidRDefault="00E31AEB"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5 680,0</w:t>
            </w:r>
          </w:p>
        </w:tc>
        <w:tc>
          <w:tcPr>
            <w:tcW w:w="1843" w:type="dxa"/>
            <w:tcBorders>
              <w:top w:val="single" w:sz="4" w:space="0" w:color="auto"/>
              <w:left w:val="single" w:sz="4" w:space="0" w:color="auto"/>
            </w:tcBorders>
            <w:shd w:val="clear" w:color="auto" w:fill="FFFFFF"/>
            <w:vAlign w:val="bottom"/>
          </w:tcPr>
          <w:p w14:paraId="3080DF8E" w14:textId="77777777" w:rsidR="00790A72" w:rsidRPr="00BB55BA" w:rsidRDefault="00790A72"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 xml:space="preserve">6 </w:t>
            </w:r>
            <w:r w:rsidR="00E31AEB" w:rsidRPr="00BB55BA">
              <w:rPr>
                <w:rFonts w:ascii="Times New Roman" w:eastAsia="Times New Roman" w:hAnsi="Times New Roman" w:cs="Times New Roman"/>
                <w:kern w:val="0"/>
                <w:sz w:val="28"/>
                <w:szCs w:val="28"/>
                <w:lang w:eastAsia="uk-UA" w:bidi="uk-UA"/>
              </w:rPr>
              <w:t>000</w:t>
            </w:r>
            <w:r w:rsidRPr="00BB55BA">
              <w:rPr>
                <w:rFonts w:ascii="Times New Roman" w:eastAsia="Times New Roman" w:hAnsi="Times New Roman" w:cs="Times New Roman"/>
                <w:kern w:val="0"/>
                <w:sz w:val="28"/>
                <w:szCs w:val="28"/>
                <w:lang w:eastAsia="uk-UA" w:bidi="uk-UA"/>
              </w:rPr>
              <w:t>,0</w:t>
            </w:r>
          </w:p>
        </w:tc>
        <w:tc>
          <w:tcPr>
            <w:tcW w:w="2268" w:type="dxa"/>
            <w:tcBorders>
              <w:top w:val="single" w:sz="4" w:space="0" w:color="auto"/>
              <w:left w:val="single" w:sz="4" w:space="0" w:color="auto"/>
              <w:right w:val="single" w:sz="4" w:space="0" w:color="auto"/>
            </w:tcBorders>
            <w:shd w:val="clear" w:color="auto" w:fill="FFFFFF"/>
            <w:vAlign w:val="bottom"/>
          </w:tcPr>
          <w:p w14:paraId="5B0D11C4" w14:textId="77777777" w:rsidR="00790A72" w:rsidRPr="00BB55BA" w:rsidRDefault="00E31AEB"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b/>
                <w:bCs/>
                <w:kern w:val="0"/>
                <w:sz w:val="28"/>
                <w:szCs w:val="28"/>
                <w:lang w:eastAsia="uk-UA" w:bidi="uk-UA"/>
              </w:rPr>
              <w:t>15 332,2</w:t>
            </w:r>
          </w:p>
        </w:tc>
      </w:tr>
      <w:tr w:rsidR="007B7DD8" w:rsidRPr="00BB55BA" w14:paraId="09829B80" w14:textId="77777777" w:rsidTr="007B7DD8">
        <w:trPr>
          <w:trHeight w:hRule="exact" w:val="690"/>
        </w:trPr>
        <w:tc>
          <w:tcPr>
            <w:tcW w:w="2112" w:type="dxa"/>
            <w:tcBorders>
              <w:top w:val="single" w:sz="4" w:space="0" w:color="auto"/>
              <w:left w:val="single" w:sz="4" w:space="0" w:color="auto"/>
            </w:tcBorders>
            <w:shd w:val="clear" w:color="auto" w:fill="FFFFFF"/>
            <w:vAlign w:val="bottom"/>
          </w:tcPr>
          <w:p w14:paraId="12E0A0AF" w14:textId="77777777" w:rsidR="00790A72" w:rsidRPr="00BB55BA" w:rsidRDefault="00790A72" w:rsidP="002508BD">
            <w:pPr>
              <w:widowControl w:val="0"/>
              <w:spacing w:after="0" w:line="240" w:lineRule="auto"/>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Соціальна сфера</w:t>
            </w:r>
          </w:p>
        </w:tc>
        <w:tc>
          <w:tcPr>
            <w:tcW w:w="1701" w:type="dxa"/>
            <w:tcBorders>
              <w:top w:val="single" w:sz="4" w:space="0" w:color="auto"/>
              <w:left w:val="single" w:sz="4" w:space="0" w:color="auto"/>
            </w:tcBorders>
            <w:shd w:val="clear" w:color="auto" w:fill="FFFFFF"/>
            <w:vAlign w:val="bottom"/>
          </w:tcPr>
          <w:p w14:paraId="4E81173D" w14:textId="77777777" w:rsidR="00790A72" w:rsidRPr="00BB55BA" w:rsidRDefault="007B7DD8"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450,0</w:t>
            </w:r>
          </w:p>
        </w:tc>
        <w:tc>
          <w:tcPr>
            <w:tcW w:w="1842" w:type="dxa"/>
            <w:tcBorders>
              <w:top w:val="single" w:sz="4" w:space="0" w:color="auto"/>
              <w:left w:val="single" w:sz="4" w:space="0" w:color="auto"/>
            </w:tcBorders>
            <w:shd w:val="clear" w:color="auto" w:fill="FFFFFF"/>
            <w:vAlign w:val="bottom"/>
          </w:tcPr>
          <w:p w14:paraId="49656BCE" w14:textId="77777777" w:rsidR="00790A72" w:rsidRPr="00BB55BA" w:rsidRDefault="007B7DD8"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3 000,0</w:t>
            </w:r>
          </w:p>
        </w:tc>
        <w:tc>
          <w:tcPr>
            <w:tcW w:w="1843" w:type="dxa"/>
            <w:tcBorders>
              <w:top w:val="single" w:sz="4" w:space="0" w:color="auto"/>
              <w:left w:val="single" w:sz="4" w:space="0" w:color="auto"/>
            </w:tcBorders>
            <w:shd w:val="clear" w:color="auto" w:fill="FFFFFF"/>
            <w:vAlign w:val="bottom"/>
          </w:tcPr>
          <w:p w14:paraId="52E5A636" w14:textId="77777777" w:rsidR="00790A72" w:rsidRPr="00BB55BA" w:rsidRDefault="007B7DD8"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4 000,0</w:t>
            </w:r>
          </w:p>
        </w:tc>
        <w:tc>
          <w:tcPr>
            <w:tcW w:w="2268" w:type="dxa"/>
            <w:tcBorders>
              <w:top w:val="single" w:sz="4" w:space="0" w:color="auto"/>
              <w:left w:val="single" w:sz="4" w:space="0" w:color="auto"/>
              <w:right w:val="single" w:sz="4" w:space="0" w:color="auto"/>
            </w:tcBorders>
            <w:shd w:val="clear" w:color="auto" w:fill="FFFFFF"/>
            <w:vAlign w:val="bottom"/>
          </w:tcPr>
          <w:p w14:paraId="4F26406E" w14:textId="77777777" w:rsidR="00790A72" w:rsidRPr="00BB55BA" w:rsidRDefault="007B7DD8"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b/>
                <w:bCs/>
                <w:kern w:val="0"/>
                <w:sz w:val="28"/>
                <w:szCs w:val="28"/>
                <w:lang w:eastAsia="uk-UA" w:bidi="uk-UA"/>
              </w:rPr>
              <w:t>7 450,0</w:t>
            </w:r>
          </w:p>
        </w:tc>
      </w:tr>
      <w:tr w:rsidR="007B7DD8" w:rsidRPr="00BB55BA" w14:paraId="70409534" w14:textId="77777777" w:rsidTr="00B266B7">
        <w:trPr>
          <w:trHeight w:hRule="exact" w:val="763"/>
        </w:trPr>
        <w:tc>
          <w:tcPr>
            <w:tcW w:w="2112" w:type="dxa"/>
            <w:tcBorders>
              <w:top w:val="single" w:sz="4" w:space="0" w:color="auto"/>
              <w:left w:val="single" w:sz="4" w:space="0" w:color="auto"/>
            </w:tcBorders>
            <w:shd w:val="clear" w:color="auto" w:fill="FFFFFF"/>
          </w:tcPr>
          <w:p w14:paraId="72942150" w14:textId="77777777" w:rsidR="00790A72" w:rsidRPr="00BB55BA" w:rsidRDefault="00E31AEB" w:rsidP="002508BD">
            <w:pPr>
              <w:widowControl w:val="0"/>
              <w:spacing w:after="0" w:line="240" w:lineRule="auto"/>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Громадська безпека</w:t>
            </w:r>
          </w:p>
        </w:tc>
        <w:tc>
          <w:tcPr>
            <w:tcW w:w="1701" w:type="dxa"/>
            <w:tcBorders>
              <w:top w:val="single" w:sz="4" w:space="0" w:color="auto"/>
              <w:left w:val="single" w:sz="4" w:space="0" w:color="auto"/>
            </w:tcBorders>
            <w:shd w:val="clear" w:color="auto" w:fill="FFFFFF"/>
            <w:vAlign w:val="bottom"/>
          </w:tcPr>
          <w:p w14:paraId="37CEF386" w14:textId="77777777" w:rsidR="00790A72" w:rsidRPr="00BB55BA" w:rsidRDefault="00E31AEB"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360,0</w:t>
            </w:r>
          </w:p>
        </w:tc>
        <w:tc>
          <w:tcPr>
            <w:tcW w:w="1842" w:type="dxa"/>
            <w:tcBorders>
              <w:top w:val="single" w:sz="4" w:space="0" w:color="auto"/>
              <w:left w:val="single" w:sz="4" w:space="0" w:color="auto"/>
            </w:tcBorders>
            <w:shd w:val="clear" w:color="auto" w:fill="FFFFFF"/>
            <w:vAlign w:val="bottom"/>
          </w:tcPr>
          <w:p w14:paraId="19612018" w14:textId="77777777" w:rsidR="00790A72" w:rsidRPr="00BB55BA" w:rsidRDefault="00E31AEB"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 xml:space="preserve">2 000,0 </w:t>
            </w:r>
          </w:p>
        </w:tc>
        <w:tc>
          <w:tcPr>
            <w:tcW w:w="1843" w:type="dxa"/>
            <w:tcBorders>
              <w:top w:val="single" w:sz="4" w:space="0" w:color="auto"/>
              <w:left w:val="single" w:sz="4" w:space="0" w:color="auto"/>
            </w:tcBorders>
            <w:shd w:val="clear" w:color="auto" w:fill="FFFFFF"/>
            <w:vAlign w:val="bottom"/>
          </w:tcPr>
          <w:p w14:paraId="3E18E5FA" w14:textId="77777777" w:rsidR="00790A72" w:rsidRPr="00BB55BA" w:rsidRDefault="00E31AEB"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Fonts w:ascii="Times New Roman" w:eastAsia="Times New Roman" w:hAnsi="Times New Roman" w:cs="Times New Roman"/>
                <w:kern w:val="0"/>
                <w:sz w:val="28"/>
                <w:szCs w:val="28"/>
                <w:lang w:eastAsia="uk-UA" w:bidi="uk-UA"/>
              </w:rPr>
              <w:t>3000,0</w:t>
            </w:r>
          </w:p>
        </w:tc>
        <w:tc>
          <w:tcPr>
            <w:tcW w:w="2268" w:type="dxa"/>
            <w:tcBorders>
              <w:top w:val="single" w:sz="4" w:space="0" w:color="auto"/>
              <w:left w:val="single" w:sz="4" w:space="0" w:color="auto"/>
              <w:right w:val="single" w:sz="4" w:space="0" w:color="auto"/>
            </w:tcBorders>
            <w:shd w:val="clear" w:color="auto" w:fill="FFFFFF"/>
            <w:vAlign w:val="bottom"/>
          </w:tcPr>
          <w:p w14:paraId="5C3B7692" w14:textId="77777777" w:rsidR="00790A72" w:rsidRPr="00BB55BA" w:rsidRDefault="00E31AEB" w:rsidP="002508BD">
            <w:pPr>
              <w:widowControl w:val="0"/>
              <w:spacing w:after="0" w:line="240" w:lineRule="auto"/>
              <w:jc w:val="right"/>
              <w:rPr>
                <w:rFonts w:ascii="Times New Roman" w:eastAsia="Times New Roman" w:hAnsi="Times New Roman" w:cs="Times New Roman"/>
                <w:b/>
                <w:bCs/>
                <w:kern w:val="0"/>
                <w:sz w:val="28"/>
                <w:szCs w:val="28"/>
                <w:lang w:eastAsia="uk-UA" w:bidi="uk-UA"/>
              </w:rPr>
            </w:pPr>
            <w:r w:rsidRPr="00BB55BA">
              <w:rPr>
                <w:rFonts w:ascii="Times New Roman" w:eastAsia="Times New Roman" w:hAnsi="Times New Roman" w:cs="Times New Roman"/>
                <w:b/>
                <w:bCs/>
                <w:kern w:val="0"/>
                <w:sz w:val="28"/>
                <w:szCs w:val="28"/>
                <w:lang w:eastAsia="uk-UA" w:bidi="uk-UA"/>
              </w:rPr>
              <w:t xml:space="preserve">5 360,0  </w:t>
            </w:r>
          </w:p>
        </w:tc>
      </w:tr>
      <w:tr w:rsidR="007B7DD8" w:rsidRPr="00BB55BA" w14:paraId="27622457" w14:textId="77777777" w:rsidTr="007B7DD8">
        <w:trPr>
          <w:trHeight w:hRule="exact" w:val="567"/>
        </w:trPr>
        <w:tc>
          <w:tcPr>
            <w:tcW w:w="2112" w:type="dxa"/>
            <w:tcBorders>
              <w:top w:val="single" w:sz="4" w:space="0" w:color="auto"/>
              <w:left w:val="single" w:sz="4" w:space="0" w:color="auto"/>
              <w:bottom w:val="single" w:sz="4" w:space="0" w:color="auto"/>
            </w:tcBorders>
            <w:shd w:val="clear" w:color="auto" w:fill="FFFFFF"/>
          </w:tcPr>
          <w:p w14:paraId="78A8E7BE" w14:textId="77777777" w:rsidR="00790A72" w:rsidRPr="00BB55BA" w:rsidRDefault="00790A72" w:rsidP="002508BD">
            <w:pPr>
              <w:widowControl w:val="0"/>
              <w:spacing w:after="0" w:line="240" w:lineRule="auto"/>
              <w:rPr>
                <w:rFonts w:ascii="Times New Roman" w:eastAsia="Times New Roman" w:hAnsi="Times New Roman" w:cs="Times New Roman"/>
                <w:kern w:val="0"/>
                <w:sz w:val="28"/>
                <w:szCs w:val="28"/>
                <w:lang w:eastAsia="uk-UA" w:bidi="uk-UA"/>
              </w:rPr>
            </w:pPr>
            <w:r w:rsidRPr="00BB55BA">
              <w:rPr>
                <w:rStyle w:val="25"/>
                <w:rFonts w:eastAsiaTheme="minorHAnsi"/>
                <w:b w:val="0"/>
                <w:bCs w:val="0"/>
                <w:color w:val="auto"/>
                <w:kern w:val="0"/>
              </w:rPr>
              <w:t>Загальний</w:t>
            </w:r>
          </w:p>
          <w:p w14:paraId="02CF6DF8" w14:textId="77777777" w:rsidR="00790A72" w:rsidRPr="00BB55BA" w:rsidRDefault="00790A72" w:rsidP="002508BD">
            <w:pPr>
              <w:widowControl w:val="0"/>
              <w:spacing w:after="0" w:line="240" w:lineRule="auto"/>
              <w:rPr>
                <w:rFonts w:ascii="Times New Roman" w:eastAsia="Times New Roman" w:hAnsi="Times New Roman" w:cs="Times New Roman"/>
                <w:kern w:val="0"/>
                <w:sz w:val="28"/>
                <w:szCs w:val="28"/>
                <w:lang w:eastAsia="uk-UA" w:bidi="uk-UA"/>
              </w:rPr>
            </w:pPr>
            <w:r w:rsidRPr="00BB55BA">
              <w:rPr>
                <w:rStyle w:val="25"/>
                <w:rFonts w:eastAsiaTheme="minorHAnsi"/>
                <w:b w:val="0"/>
                <w:bCs w:val="0"/>
                <w:color w:val="auto"/>
                <w:kern w:val="0"/>
              </w:rPr>
              <w:t>результат</w:t>
            </w:r>
          </w:p>
        </w:tc>
        <w:tc>
          <w:tcPr>
            <w:tcW w:w="1701" w:type="dxa"/>
            <w:tcBorders>
              <w:top w:val="single" w:sz="4" w:space="0" w:color="auto"/>
              <w:left w:val="single" w:sz="4" w:space="0" w:color="auto"/>
              <w:bottom w:val="single" w:sz="4" w:space="0" w:color="auto"/>
            </w:tcBorders>
            <w:shd w:val="clear" w:color="auto" w:fill="FFFFFF"/>
            <w:vAlign w:val="center"/>
          </w:tcPr>
          <w:p w14:paraId="6ABA8601" w14:textId="77777777" w:rsidR="00790A72" w:rsidRPr="00BB55BA" w:rsidRDefault="007B7DD8"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Style w:val="25"/>
                <w:rFonts w:eastAsiaTheme="minorHAnsi"/>
                <w:b w:val="0"/>
                <w:bCs w:val="0"/>
                <w:color w:val="auto"/>
                <w:kern w:val="0"/>
              </w:rPr>
              <w:t>4 462,2</w:t>
            </w:r>
          </w:p>
        </w:tc>
        <w:tc>
          <w:tcPr>
            <w:tcW w:w="1842" w:type="dxa"/>
            <w:tcBorders>
              <w:top w:val="single" w:sz="4" w:space="0" w:color="auto"/>
              <w:left w:val="single" w:sz="4" w:space="0" w:color="auto"/>
              <w:bottom w:val="single" w:sz="4" w:space="0" w:color="auto"/>
            </w:tcBorders>
            <w:shd w:val="clear" w:color="auto" w:fill="FFFFFF"/>
            <w:vAlign w:val="center"/>
          </w:tcPr>
          <w:p w14:paraId="10B3B613" w14:textId="77777777" w:rsidR="00790A72" w:rsidRPr="00BB55BA" w:rsidRDefault="007B7DD8"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Style w:val="25"/>
                <w:rFonts w:eastAsiaTheme="minorHAnsi"/>
                <w:b w:val="0"/>
                <w:bCs w:val="0"/>
                <w:color w:val="auto"/>
                <w:kern w:val="0"/>
              </w:rPr>
              <w:t>10 680,0</w:t>
            </w:r>
          </w:p>
        </w:tc>
        <w:tc>
          <w:tcPr>
            <w:tcW w:w="1843" w:type="dxa"/>
            <w:tcBorders>
              <w:top w:val="single" w:sz="4" w:space="0" w:color="auto"/>
              <w:left w:val="single" w:sz="4" w:space="0" w:color="auto"/>
              <w:bottom w:val="single" w:sz="4" w:space="0" w:color="auto"/>
            </w:tcBorders>
            <w:shd w:val="clear" w:color="auto" w:fill="FFFFFF"/>
            <w:vAlign w:val="center"/>
          </w:tcPr>
          <w:p w14:paraId="595CBBFC" w14:textId="77777777" w:rsidR="00790A72" w:rsidRPr="00BB55BA" w:rsidRDefault="007B7DD8" w:rsidP="002508BD">
            <w:pPr>
              <w:widowControl w:val="0"/>
              <w:spacing w:after="0" w:line="240" w:lineRule="auto"/>
              <w:jc w:val="right"/>
              <w:rPr>
                <w:rFonts w:ascii="Times New Roman" w:eastAsia="Times New Roman" w:hAnsi="Times New Roman" w:cs="Times New Roman"/>
                <w:kern w:val="0"/>
                <w:sz w:val="28"/>
                <w:szCs w:val="28"/>
                <w:lang w:eastAsia="uk-UA" w:bidi="uk-UA"/>
              </w:rPr>
            </w:pPr>
            <w:r w:rsidRPr="00BB55BA">
              <w:rPr>
                <w:rStyle w:val="25"/>
                <w:rFonts w:eastAsiaTheme="minorHAnsi"/>
                <w:b w:val="0"/>
                <w:bCs w:val="0"/>
                <w:color w:val="auto"/>
                <w:kern w:val="0"/>
              </w:rPr>
              <w:t>13 000,0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A49E84" w14:textId="77777777" w:rsidR="00790A72" w:rsidRPr="00BB55BA" w:rsidRDefault="007B7DD8" w:rsidP="002508BD">
            <w:pPr>
              <w:widowControl w:val="0"/>
              <w:spacing w:after="0" w:line="240" w:lineRule="auto"/>
              <w:jc w:val="right"/>
              <w:rPr>
                <w:rFonts w:ascii="Times New Roman" w:eastAsia="Times New Roman" w:hAnsi="Times New Roman" w:cs="Times New Roman"/>
                <w:b/>
                <w:bCs/>
                <w:kern w:val="0"/>
                <w:sz w:val="28"/>
                <w:szCs w:val="28"/>
                <w:lang w:eastAsia="uk-UA" w:bidi="uk-UA"/>
              </w:rPr>
            </w:pPr>
            <w:r w:rsidRPr="00BB55BA">
              <w:rPr>
                <w:rStyle w:val="25"/>
                <w:rFonts w:eastAsiaTheme="minorHAnsi"/>
                <w:color w:val="auto"/>
                <w:kern w:val="0"/>
              </w:rPr>
              <w:t>28 142,2</w:t>
            </w:r>
          </w:p>
        </w:tc>
      </w:tr>
    </w:tbl>
    <w:p w14:paraId="7B18F724" w14:textId="77777777" w:rsidR="00790A72" w:rsidRDefault="00790A72" w:rsidP="002508BD">
      <w:pPr>
        <w:spacing w:line="240" w:lineRule="auto"/>
      </w:pPr>
    </w:p>
    <w:p w14:paraId="07CE229B" w14:textId="77777777" w:rsidR="00D02512" w:rsidRPr="00C55EE5" w:rsidRDefault="00D02512" w:rsidP="00C55EE5">
      <w:pPr>
        <w:pStyle w:val="af4"/>
        <w:jc w:val="center"/>
        <w:rPr>
          <w:rFonts w:ascii="Times New Roman" w:hAnsi="Times New Roman" w:cs="Times New Roman"/>
          <w:i/>
          <w:sz w:val="28"/>
          <w:szCs w:val="28"/>
          <w:lang w:eastAsia="uk-UA" w:bidi="uk-UA"/>
        </w:rPr>
      </w:pPr>
      <w:r w:rsidRPr="00C55EE5">
        <w:rPr>
          <w:rFonts w:ascii="Times New Roman" w:hAnsi="Times New Roman" w:cs="Times New Roman"/>
          <w:i/>
          <w:sz w:val="28"/>
          <w:szCs w:val="28"/>
          <w:lang w:eastAsia="uk-UA" w:bidi="uk-UA"/>
        </w:rPr>
        <w:t>Підсумки та перспективи</w:t>
      </w:r>
    </w:p>
    <w:p w14:paraId="0A1257F9" w14:textId="77777777" w:rsidR="00D02512" w:rsidRPr="00C55EE5" w:rsidRDefault="00D02512" w:rsidP="00C55EE5">
      <w:pPr>
        <w:pStyle w:val="af4"/>
        <w:jc w:val="both"/>
        <w:rPr>
          <w:rFonts w:ascii="Times New Roman" w:hAnsi="Times New Roman" w:cs="Times New Roman"/>
          <w:sz w:val="28"/>
          <w:szCs w:val="28"/>
        </w:rPr>
      </w:pPr>
    </w:p>
    <w:p w14:paraId="7CC59FC1" w14:textId="77777777" w:rsidR="00D02512" w:rsidRPr="00C55EE5" w:rsidRDefault="00D02512" w:rsidP="00C55EE5">
      <w:pPr>
        <w:pStyle w:val="af4"/>
        <w:ind w:firstLine="567"/>
        <w:jc w:val="both"/>
        <w:rPr>
          <w:rFonts w:ascii="Times New Roman" w:eastAsia="Times New Roman" w:hAnsi="Times New Roman" w:cs="Times New Roman"/>
          <w:kern w:val="0"/>
          <w:sz w:val="28"/>
          <w:szCs w:val="28"/>
          <w:lang w:eastAsia="uk-UA" w:bidi="uk-UA"/>
        </w:rPr>
      </w:pPr>
      <w:r w:rsidRPr="00C55EE5">
        <w:rPr>
          <w:rFonts w:ascii="Times New Roman" w:eastAsia="Times New Roman" w:hAnsi="Times New Roman" w:cs="Times New Roman"/>
          <w:kern w:val="0"/>
          <w:sz w:val="28"/>
          <w:szCs w:val="28"/>
          <w:lang w:eastAsia="uk-UA" w:bidi="uk-UA"/>
        </w:rPr>
        <w:t xml:space="preserve">Середньостроковий план є документом </w:t>
      </w:r>
      <w:r w:rsidR="00BD3489" w:rsidRPr="00C55EE5">
        <w:rPr>
          <w:rFonts w:ascii="Times New Roman" w:eastAsia="Times New Roman" w:hAnsi="Times New Roman" w:cs="Times New Roman"/>
          <w:kern w:val="0"/>
          <w:sz w:val="28"/>
          <w:szCs w:val="28"/>
          <w:lang w:eastAsia="uk-UA" w:bidi="uk-UA"/>
        </w:rPr>
        <w:t xml:space="preserve">місцевого </w:t>
      </w:r>
      <w:r w:rsidRPr="00C55EE5">
        <w:rPr>
          <w:rFonts w:ascii="Times New Roman" w:eastAsia="Times New Roman" w:hAnsi="Times New Roman" w:cs="Times New Roman"/>
          <w:kern w:val="0"/>
          <w:sz w:val="28"/>
          <w:szCs w:val="28"/>
          <w:lang w:eastAsia="uk-UA" w:bidi="uk-UA"/>
        </w:rPr>
        <w:t xml:space="preserve">рівня, що формує основу для якісно нового підходу до управління публічними інвестиціями в </w:t>
      </w:r>
      <w:r w:rsidR="007C437B" w:rsidRPr="00C55EE5">
        <w:rPr>
          <w:rFonts w:ascii="Times New Roman" w:eastAsia="Times New Roman" w:hAnsi="Times New Roman" w:cs="Times New Roman"/>
          <w:kern w:val="0"/>
          <w:sz w:val="28"/>
          <w:szCs w:val="28"/>
          <w:lang w:eastAsia="uk-UA" w:bidi="uk-UA"/>
        </w:rPr>
        <w:t>Городоцькій територіальній громаді</w:t>
      </w:r>
      <w:r w:rsidRPr="00C55EE5">
        <w:rPr>
          <w:rFonts w:ascii="Times New Roman" w:eastAsia="Times New Roman" w:hAnsi="Times New Roman" w:cs="Times New Roman"/>
          <w:kern w:val="0"/>
          <w:sz w:val="28"/>
          <w:szCs w:val="28"/>
          <w:lang w:eastAsia="uk-UA" w:bidi="uk-UA"/>
        </w:rPr>
        <w:t>.</w:t>
      </w:r>
    </w:p>
    <w:p w14:paraId="448EA713" w14:textId="77777777" w:rsidR="00D02512" w:rsidRPr="00C55EE5" w:rsidRDefault="00D02512" w:rsidP="00C55EE5">
      <w:pPr>
        <w:pStyle w:val="af4"/>
        <w:ind w:firstLine="567"/>
        <w:jc w:val="both"/>
        <w:rPr>
          <w:rFonts w:ascii="Times New Roman" w:eastAsia="Times New Roman" w:hAnsi="Times New Roman" w:cs="Times New Roman"/>
          <w:kern w:val="0"/>
          <w:sz w:val="28"/>
          <w:szCs w:val="28"/>
          <w:lang w:eastAsia="uk-UA" w:bidi="uk-UA"/>
        </w:rPr>
      </w:pPr>
      <w:r w:rsidRPr="00C55EE5">
        <w:rPr>
          <w:rFonts w:ascii="Times New Roman" w:eastAsia="Times New Roman" w:hAnsi="Times New Roman" w:cs="Times New Roman"/>
          <w:kern w:val="0"/>
          <w:sz w:val="28"/>
          <w:szCs w:val="28"/>
          <w:lang w:eastAsia="uk-UA" w:bidi="uk-UA"/>
        </w:rPr>
        <w:t xml:space="preserve">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w:t>
      </w:r>
      <w:r w:rsidR="007C437B" w:rsidRPr="00C55EE5">
        <w:rPr>
          <w:rFonts w:ascii="Times New Roman" w:eastAsia="Times New Roman" w:hAnsi="Times New Roman" w:cs="Times New Roman"/>
          <w:kern w:val="0"/>
          <w:sz w:val="28"/>
          <w:szCs w:val="28"/>
          <w:lang w:eastAsia="uk-UA" w:bidi="uk-UA"/>
        </w:rPr>
        <w:t xml:space="preserve">громади. </w:t>
      </w:r>
      <w:r w:rsidRPr="00C55EE5">
        <w:rPr>
          <w:rFonts w:ascii="Times New Roman" w:eastAsia="Times New Roman" w:hAnsi="Times New Roman" w:cs="Times New Roman"/>
          <w:kern w:val="0"/>
          <w:sz w:val="28"/>
          <w:szCs w:val="28"/>
          <w:lang w:eastAsia="uk-UA" w:bidi="uk-UA"/>
        </w:rPr>
        <w:t>Це сприятиме ефективному використанню</w:t>
      </w:r>
      <w:r w:rsidR="00BB55BA" w:rsidRPr="00C55EE5">
        <w:rPr>
          <w:rFonts w:ascii="Times New Roman" w:eastAsia="Times New Roman" w:hAnsi="Times New Roman" w:cs="Times New Roman"/>
          <w:kern w:val="0"/>
          <w:sz w:val="28"/>
          <w:szCs w:val="28"/>
          <w:lang w:eastAsia="uk-UA" w:bidi="uk-UA"/>
        </w:rPr>
        <w:t xml:space="preserve"> </w:t>
      </w:r>
      <w:r w:rsidRPr="00C55EE5">
        <w:rPr>
          <w:rFonts w:ascii="Times New Roman" w:eastAsia="Times New Roman" w:hAnsi="Times New Roman" w:cs="Times New Roman"/>
          <w:kern w:val="0"/>
          <w:sz w:val="28"/>
          <w:szCs w:val="28"/>
          <w:u w:val="single"/>
          <w:lang w:eastAsia="uk-UA" w:bidi="uk-UA"/>
        </w:rPr>
        <w:t>як попередньо вкладених</w:t>
      </w:r>
      <w:r w:rsidRPr="00C55EE5">
        <w:rPr>
          <w:rFonts w:ascii="Times New Roman" w:eastAsia="Times New Roman" w:hAnsi="Times New Roman" w:cs="Times New Roman"/>
          <w:kern w:val="0"/>
          <w:sz w:val="28"/>
          <w:szCs w:val="28"/>
          <w:lang w:eastAsia="uk-UA" w:bidi="uk-UA"/>
        </w:rPr>
        <w:t>, так і поточних публічних інвестицій, а також створить чітке розуміння пріоритетних сфер, що потребують державної підтримки у середньостроковому періоді.</w:t>
      </w:r>
    </w:p>
    <w:p w14:paraId="2FAC5666" w14:textId="77777777" w:rsidR="00D02512" w:rsidRPr="00C55EE5" w:rsidRDefault="00D02512" w:rsidP="00C55EE5">
      <w:pPr>
        <w:pStyle w:val="af4"/>
        <w:ind w:firstLine="567"/>
        <w:jc w:val="both"/>
        <w:rPr>
          <w:rFonts w:ascii="Times New Roman" w:eastAsia="Times New Roman" w:hAnsi="Times New Roman" w:cs="Times New Roman"/>
          <w:kern w:val="0"/>
          <w:sz w:val="28"/>
          <w:szCs w:val="28"/>
          <w:lang w:eastAsia="uk-UA" w:bidi="uk-UA"/>
        </w:rPr>
      </w:pPr>
      <w:r w:rsidRPr="00C55EE5">
        <w:rPr>
          <w:rFonts w:ascii="Times New Roman" w:eastAsia="Times New Roman" w:hAnsi="Times New Roman" w:cs="Times New Roman"/>
          <w:kern w:val="0"/>
          <w:sz w:val="28"/>
          <w:szCs w:val="28"/>
          <w:lang w:eastAsia="uk-UA" w:bidi="uk-UA"/>
        </w:rPr>
        <w:t>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w:t>
      </w:r>
      <w:r w:rsidR="007C437B"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ктів та програм, а також формування єдиного про</w:t>
      </w:r>
      <w:r w:rsidR="007C437B"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ктного портфеля публічних інвестицій держави і галузевих (секторальних) про</w:t>
      </w:r>
      <w:r w:rsidR="007C437B"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 xml:space="preserve">ктних портфелів </w:t>
      </w:r>
      <w:r w:rsidR="007C437B" w:rsidRPr="00C55EE5">
        <w:rPr>
          <w:rFonts w:ascii="Times New Roman" w:eastAsia="Times New Roman" w:hAnsi="Times New Roman" w:cs="Times New Roman"/>
          <w:kern w:val="0"/>
          <w:sz w:val="28"/>
          <w:szCs w:val="28"/>
          <w:lang w:eastAsia="uk-UA" w:bidi="uk-UA"/>
        </w:rPr>
        <w:t>громади</w:t>
      </w:r>
      <w:r w:rsidRPr="00C55EE5">
        <w:rPr>
          <w:rFonts w:ascii="Times New Roman" w:eastAsia="Times New Roman" w:hAnsi="Times New Roman" w:cs="Times New Roman"/>
          <w:kern w:val="0"/>
          <w:sz w:val="28"/>
          <w:szCs w:val="28"/>
          <w:lang w:eastAsia="uk-UA" w:bidi="uk-UA"/>
        </w:rPr>
        <w:t>.</w:t>
      </w:r>
    </w:p>
    <w:p w14:paraId="017B6060" w14:textId="77777777" w:rsidR="00D02512" w:rsidRPr="00C55EE5" w:rsidRDefault="00D02512" w:rsidP="00C55EE5">
      <w:pPr>
        <w:pStyle w:val="af4"/>
        <w:ind w:firstLine="567"/>
        <w:jc w:val="both"/>
        <w:rPr>
          <w:rFonts w:ascii="Times New Roman" w:eastAsia="Times New Roman" w:hAnsi="Times New Roman" w:cs="Times New Roman"/>
          <w:kern w:val="0"/>
          <w:sz w:val="28"/>
          <w:szCs w:val="28"/>
          <w:lang w:eastAsia="uk-UA" w:bidi="uk-UA"/>
        </w:rPr>
      </w:pPr>
      <w:r w:rsidRPr="00C55EE5">
        <w:rPr>
          <w:rFonts w:ascii="Times New Roman" w:eastAsia="Times New Roman" w:hAnsi="Times New Roman" w:cs="Times New Roman"/>
          <w:kern w:val="0"/>
          <w:sz w:val="28"/>
          <w:szCs w:val="28"/>
          <w:lang w:eastAsia="uk-UA" w:bidi="uk-UA"/>
        </w:rPr>
        <w:t>Підготовка про</w:t>
      </w:r>
      <w:r w:rsidR="007C437B"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ктів та програм передбачає обов’язкове визначення напряму публічного інвестування у відповідній галузі (секторі), з яким пов</w:t>
      </w:r>
      <w:r w:rsidR="008E6D49" w:rsidRPr="00C55EE5">
        <w:rPr>
          <w:rFonts w:ascii="Times New Roman" w:eastAsia="Times New Roman" w:hAnsi="Times New Roman" w:cs="Times New Roman"/>
          <w:kern w:val="0"/>
          <w:sz w:val="28"/>
          <w:szCs w:val="28"/>
          <w:lang w:eastAsia="uk-UA" w:bidi="uk-UA"/>
        </w:rPr>
        <w:t>’</w:t>
      </w:r>
      <w:r w:rsidRPr="00C55EE5">
        <w:rPr>
          <w:rFonts w:ascii="Times New Roman" w:eastAsia="Times New Roman" w:hAnsi="Times New Roman" w:cs="Times New Roman"/>
          <w:kern w:val="0"/>
          <w:sz w:val="28"/>
          <w:szCs w:val="28"/>
          <w:lang w:eastAsia="uk-UA" w:bidi="uk-UA"/>
        </w:rPr>
        <w:t>язаний 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 чи програма, а також узгодження мети та цілей 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кту з таким напрямом.</w:t>
      </w:r>
    </w:p>
    <w:p w14:paraId="752CE3C4" w14:textId="77777777" w:rsidR="00D02512" w:rsidRPr="00C55EE5" w:rsidRDefault="00D02512" w:rsidP="00C55EE5">
      <w:pPr>
        <w:pStyle w:val="af4"/>
        <w:ind w:firstLine="567"/>
        <w:jc w:val="both"/>
        <w:rPr>
          <w:rFonts w:ascii="Times New Roman" w:eastAsia="Times New Roman" w:hAnsi="Times New Roman" w:cs="Times New Roman"/>
          <w:kern w:val="0"/>
          <w:sz w:val="28"/>
          <w:szCs w:val="28"/>
          <w:lang w:eastAsia="uk-UA" w:bidi="uk-UA"/>
        </w:rPr>
      </w:pPr>
      <w:r w:rsidRPr="00C55EE5">
        <w:rPr>
          <w:rFonts w:ascii="Times New Roman" w:eastAsia="Times New Roman" w:hAnsi="Times New Roman" w:cs="Times New Roman"/>
          <w:kern w:val="0"/>
          <w:sz w:val="28"/>
          <w:szCs w:val="28"/>
          <w:lang w:eastAsia="uk-UA" w:bidi="uk-UA"/>
        </w:rPr>
        <w:t>Оцінка 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 xml:space="preserve">ктів та програм включає </w:t>
      </w:r>
      <w:r w:rsidRPr="00C55EE5">
        <w:rPr>
          <w:rFonts w:ascii="Times New Roman" w:eastAsia="Times New Roman" w:hAnsi="Times New Roman" w:cs="Times New Roman"/>
          <w:kern w:val="0"/>
          <w:sz w:val="28"/>
          <w:szCs w:val="28"/>
          <w:u w:val="single"/>
          <w:lang w:eastAsia="uk-UA" w:bidi="uk-UA"/>
        </w:rPr>
        <w:t>оцінку відповідності (скринінг)</w:t>
      </w:r>
      <w:r w:rsidRPr="00C55EE5">
        <w:rPr>
          <w:rFonts w:ascii="Times New Roman" w:eastAsia="Times New Roman" w:hAnsi="Times New Roman" w:cs="Times New Roman"/>
          <w:kern w:val="0"/>
          <w:sz w:val="28"/>
          <w:szCs w:val="28"/>
          <w:lang w:eastAsia="uk-UA" w:bidi="uk-UA"/>
        </w:rPr>
        <w:t>,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14:paraId="562ACC71" w14:textId="58019014" w:rsidR="00D02512" w:rsidRPr="00C55EE5" w:rsidRDefault="00D02512" w:rsidP="00C55EE5">
      <w:pPr>
        <w:pStyle w:val="af4"/>
        <w:ind w:firstLine="567"/>
        <w:jc w:val="both"/>
        <w:rPr>
          <w:rFonts w:ascii="Times New Roman" w:eastAsia="Times New Roman" w:hAnsi="Times New Roman" w:cs="Times New Roman"/>
          <w:kern w:val="0"/>
          <w:sz w:val="28"/>
          <w:szCs w:val="28"/>
          <w:lang w:eastAsia="uk-UA" w:bidi="uk-UA"/>
        </w:rPr>
      </w:pPr>
      <w:r w:rsidRPr="00C55EE5">
        <w:rPr>
          <w:rFonts w:ascii="Times New Roman" w:eastAsia="Times New Roman" w:hAnsi="Times New Roman" w:cs="Times New Roman"/>
          <w:kern w:val="0"/>
          <w:sz w:val="28"/>
          <w:szCs w:val="28"/>
          <w:lang w:eastAsia="uk-UA" w:bidi="uk-UA"/>
        </w:rPr>
        <w:t>Без визначення напрямів для публічного інвестування неможлив</w:t>
      </w:r>
      <w:r w:rsidR="00B56A64" w:rsidRPr="00C55EE5">
        <w:rPr>
          <w:rFonts w:ascii="Times New Roman" w:eastAsia="Times New Roman" w:hAnsi="Times New Roman" w:cs="Times New Roman"/>
          <w:kern w:val="0"/>
          <w:sz w:val="28"/>
          <w:szCs w:val="28"/>
          <w:lang w:eastAsia="uk-UA" w:bidi="uk-UA"/>
        </w:rPr>
        <w:t>о</w:t>
      </w:r>
      <w:r w:rsidR="00B31FAD" w:rsidRPr="00C55EE5">
        <w:rPr>
          <w:rFonts w:ascii="Times New Roman" w:eastAsia="Times New Roman" w:hAnsi="Times New Roman" w:cs="Times New Roman"/>
          <w:kern w:val="0"/>
          <w:sz w:val="28"/>
          <w:szCs w:val="28"/>
          <w:lang w:eastAsia="uk-UA" w:bidi="uk-UA"/>
        </w:rPr>
        <w:t xml:space="preserve"> </w:t>
      </w:r>
      <w:r w:rsidRPr="00C55EE5">
        <w:rPr>
          <w:rFonts w:ascii="Times New Roman" w:eastAsia="Times New Roman" w:hAnsi="Times New Roman" w:cs="Times New Roman"/>
          <w:kern w:val="0"/>
          <w:sz w:val="28"/>
          <w:szCs w:val="28"/>
          <w:lang w:eastAsia="uk-UA" w:bidi="uk-UA"/>
        </w:rPr>
        <w:t>пріори</w:t>
      </w:r>
      <w:r w:rsidR="008E6D49" w:rsidRPr="00C55EE5">
        <w:rPr>
          <w:rFonts w:ascii="Times New Roman" w:eastAsia="Times New Roman" w:hAnsi="Times New Roman" w:cs="Times New Roman"/>
          <w:kern w:val="0"/>
          <w:sz w:val="28"/>
          <w:szCs w:val="28"/>
          <w:lang w:eastAsia="uk-UA" w:bidi="uk-UA"/>
        </w:rPr>
        <w:t>т</w:t>
      </w:r>
      <w:r w:rsidR="00D05762" w:rsidRPr="00C55EE5">
        <w:rPr>
          <w:rFonts w:ascii="Times New Roman" w:eastAsia="Times New Roman" w:hAnsi="Times New Roman" w:cs="Times New Roman"/>
          <w:kern w:val="0"/>
          <w:sz w:val="28"/>
          <w:szCs w:val="28"/>
          <w:lang w:eastAsia="uk-UA" w:bidi="uk-UA"/>
        </w:rPr>
        <w:t>е</w:t>
      </w:r>
      <w:r w:rsidRPr="00C55EE5">
        <w:rPr>
          <w:rFonts w:ascii="Times New Roman" w:eastAsia="Times New Roman" w:hAnsi="Times New Roman" w:cs="Times New Roman"/>
          <w:kern w:val="0"/>
          <w:sz w:val="28"/>
          <w:szCs w:val="28"/>
          <w:lang w:eastAsia="uk-UA" w:bidi="uk-UA"/>
        </w:rPr>
        <w:t>зація</w:t>
      </w:r>
      <w:r w:rsidR="00B31FAD" w:rsidRPr="00C55EE5">
        <w:rPr>
          <w:rFonts w:ascii="Times New Roman" w:eastAsia="Times New Roman" w:hAnsi="Times New Roman" w:cs="Times New Roman"/>
          <w:kern w:val="0"/>
          <w:sz w:val="28"/>
          <w:szCs w:val="28"/>
          <w:lang w:eastAsia="uk-UA" w:bidi="uk-UA"/>
        </w:rPr>
        <w:t xml:space="preserve"> </w:t>
      </w:r>
      <w:r w:rsidRPr="00C55EE5">
        <w:rPr>
          <w:rFonts w:ascii="Times New Roman" w:eastAsia="Times New Roman" w:hAnsi="Times New Roman" w:cs="Times New Roman"/>
          <w:kern w:val="0"/>
          <w:sz w:val="28"/>
          <w:szCs w:val="28"/>
          <w:lang w:eastAsia="uk-UA" w:bidi="uk-UA"/>
        </w:rPr>
        <w:t>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ктів, які включені до галузевого (секторального) 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ктного портфеля. Пріорит</w:t>
      </w:r>
      <w:r w:rsidR="00D05762" w:rsidRPr="00C55EE5">
        <w:rPr>
          <w:rFonts w:ascii="Times New Roman" w:eastAsia="Times New Roman" w:hAnsi="Times New Roman" w:cs="Times New Roman"/>
          <w:kern w:val="0"/>
          <w:sz w:val="28"/>
          <w:szCs w:val="28"/>
          <w:lang w:eastAsia="uk-UA" w:bidi="uk-UA"/>
        </w:rPr>
        <w:t>е</w:t>
      </w:r>
      <w:r w:rsidRPr="00C55EE5">
        <w:rPr>
          <w:rFonts w:ascii="Times New Roman" w:eastAsia="Times New Roman" w:hAnsi="Times New Roman" w:cs="Times New Roman"/>
          <w:kern w:val="0"/>
          <w:sz w:val="28"/>
          <w:szCs w:val="28"/>
          <w:lang w:eastAsia="uk-UA" w:bidi="uk-UA"/>
        </w:rPr>
        <w:t>зація</w:t>
      </w:r>
      <w:r w:rsidR="00B31FAD" w:rsidRPr="00C55EE5">
        <w:rPr>
          <w:rFonts w:ascii="Times New Roman" w:eastAsia="Times New Roman" w:hAnsi="Times New Roman" w:cs="Times New Roman"/>
          <w:kern w:val="0"/>
          <w:sz w:val="28"/>
          <w:szCs w:val="28"/>
          <w:lang w:eastAsia="uk-UA" w:bidi="uk-UA"/>
        </w:rPr>
        <w:t xml:space="preserve"> </w:t>
      </w:r>
      <w:r w:rsidRPr="00C55EE5">
        <w:rPr>
          <w:rFonts w:ascii="Times New Roman" w:eastAsia="Times New Roman" w:hAnsi="Times New Roman" w:cs="Times New Roman"/>
          <w:kern w:val="0"/>
          <w:sz w:val="28"/>
          <w:szCs w:val="28"/>
          <w:lang w:eastAsia="uk-UA" w:bidi="uk-UA"/>
        </w:rPr>
        <w:t>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 xml:space="preserve">ктів здійснюється в межах напряму відповідно до </w:t>
      </w:r>
      <w:r w:rsidRPr="00C55EE5">
        <w:rPr>
          <w:rFonts w:ascii="Times New Roman" w:eastAsia="Times New Roman" w:hAnsi="Times New Roman" w:cs="Times New Roman"/>
          <w:kern w:val="0"/>
          <w:sz w:val="28"/>
          <w:szCs w:val="28"/>
          <w:lang w:eastAsia="uk-UA" w:bidi="uk-UA"/>
        </w:rPr>
        <w:lastRenderedPageBreak/>
        <w:t>критеріїв пріорит</w:t>
      </w:r>
      <w:r w:rsidR="00D05762" w:rsidRPr="00C55EE5">
        <w:rPr>
          <w:rFonts w:ascii="Times New Roman" w:eastAsia="Times New Roman" w:hAnsi="Times New Roman" w:cs="Times New Roman"/>
          <w:kern w:val="0"/>
          <w:sz w:val="28"/>
          <w:szCs w:val="28"/>
          <w:lang w:eastAsia="uk-UA" w:bidi="uk-UA"/>
        </w:rPr>
        <w:t>е</w:t>
      </w:r>
      <w:r w:rsidRPr="00C55EE5">
        <w:rPr>
          <w:rFonts w:ascii="Times New Roman" w:eastAsia="Times New Roman" w:hAnsi="Times New Roman" w:cs="Times New Roman"/>
          <w:kern w:val="0"/>
          <w:sz w:val="28"/>
          <w:szCs w:val="28"/>
          <w:lang w:eastAsia="uk-UA" w:bidi="uk-UA"/>
        </w:rPr>
        <w:t xml:space="preserve">зації, визначених </w:t>
      </w:r>
      <w:r w:rsidR="008E6D49" w:rsidRPr="00C55EE5">
        <w:rPr>
          <w:rFonts w:ascii="Times New Roman" w:eastAsia="Times New Roman" w:hAnsi="Times New Roman" w:cs="Times New Roman"/>
          <w:kern w:val="0"/>
          <w:sz w:val="28"/>
          <w:szCs w:val="28"/>
          <w:lang w:eastAsia="uk-UA" w:bidi="uk-UA"/>
        </w:rPr>
        <w:t>структурним підрозділом</w:t>
      </w:r>
      <w:r w:rsidRPr="00C55EE5">
        <w:rPr>
          <w:rFonts w:ascii="Times New Roman" w:eastAsia="Times New Roman" w:hAnsi="Times New Roman" w:cs="Times New Roman"/>
          <w:kern w:val="0"/>
          <w:sz w:val="28"/>
          <w:szCs w:val="28"/>
          <w:lang w:eastAsia="uk-UA" w:bidi="uk-UA"/>
        </w:rPr>
        <w:t>, відповідальним за реалізацію політики у відповідній галузі (секторі), та передбачає</w:t>
      </w:r>
      <w:r w:rsidRPr="00C55EE5">
        <w:rPr>
          <w:rFonts w:ascii="Times New Roman" w:eastAsia="Times New Roman" w:hAnsi="Times New Roman" w:cs="Times New Roman"/>
          <w:color w:val="215E99" w:themeColor="text2" w:themeTint="BF"/>
          <w:kern w:val="0"/>
          <w:sz w:val="28"/>
          <w:szCs w:val="28"/>
          <w:lang w:eastAsia="uk-UA" w:bidi="uk-UA"/>
        </w:rPr>
        <w:t xml:space="preserve"> </w:t>
      </w:r>
      <w:r w:rsidRPr="00C55EE5">
        <w:rPr>
          <w:rFonts w:ascii="Times New Roman" w:eastAsia="Times New Roman" w:hAnsi="Times New Roman" w:cs="Times New Roman"/>
          <w:kern w:val="0"/>
          <w:sz w:val="28"/>
          <w:szCs w:val="28"/>
          <w:lang w:eastAsia="uk-UA" w:bidi="uk-UA"/>
        </w:rPr>
        <w:t>розрахунок пріоритетності 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ктів за бальною системою</w:t>
      </w:r>
      <w:r w:rsidR="00B31FAD" w:rsidRPr="00C55EE5">
        <w:rPr>
          <w:rFonts w:ascii="Times New Roman" w:eastAsia="Times New Roman" w:hAnsi="Times New Roman" w:cs="Times New Roman"/>
          <w:color w:val="EE0000"/>
          <w:kern w:val="0"/>
          <w:sz w:val="28"/>
          <w:szCs w:val="28"/>
          <w:u w:val="single"/>
          <w:lang w:eastAsia="uk-UA" w:bidi="uk-UA"/>
        </w:rPr>
        <w:t xml:space="preserve"> </w:t>
      </w:r>
      <w:r w:rsidRPr="00C55EE5">
        <w:rPr>
          <w:rFonts w:ascii="Times New Roman" w:eastAsia="Times New Roman" w:hAnsi="Times New Roman" w:cs="Times New Roman"/>
          <w:kern w:val="0"/>
          <w:sz w:val="28"/>
          <w:szCs w:val="28"/>
          <w:lang w:eastAsia="uk-UA" w:bidi="uk-UA"/>
        </w:rPr>
        <w:t>з метою формування рейтингових списків таких 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ктів за кожним напрямом публічного інвестування.</w:t>
      </w:r>
    </w:p>
    <w:p w14:paraId="62460265" w14:textId="37B79940" w:rsidR="00D02512" w:rsidRPr="00C55EE5" w:rsidRDefault="00D02512" w:rsidP="00C55EE5">
      <w:pPr>
        <w:pStyle w:val="af4"/>
        <w:ind w:firstLine="567"/>
        <w:jc w:val="both"/>
        <w:rPr>
          <w:rFonts w:ascii="Times New Roman" w:eastAsia="Times New Roman" w:hAnsi="Times New Roman" w:cs="Times New Roman"/>
          <w:kern w:val="0"/>
          <w:sz w:val="28"/>
          <w:szCs w:val="28"/>
          <w:lang w:eastAsia="uk-UA" w:bidi="uk-UA"/>
        </w:rPr>
      </w:pPr>
      <w:r w:rsidRPr="00C55EE5">
        <w:rPr>
          <w:rFonts w:ascii="Times New Roman" w:eastAsia="Times New Roman" w:hAnsi="Times New Roman" w:cs="Times New Roman"/>
          <w:kern w:val="0"/>
          <w:sz w:val="28"/>
          <w:szCs w:val="28"/>
          <w:lang w:eastAsia="uk-UA" w:bidi="uk-UA"/>
        </w:rPr>
        <w:t>В подальшому лише ті 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кти та програми, що включені до галузевого (секторального) 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ктного портфеля та відповідають основним напрямам публічного інвестування, визначеним в Додатку 1 до середньострокового плану, можуть бути включені в Єдиний про</w:t>
      </w:r>
      <w:r w:rsidR="008E6D49" w:rsidRPr="00C55EE5">
        <w:rPr>
          <w:rFonts w:ascii="Times New Roman" w:eastAsia="Times New Roman" w:hAnsi="Times New Roman" w:cs="Times New Roman"/>
          <w:kern w:val="0"/>
          <w:sz w:val="28"/>
          <w:szCs w:val="28"/>
          <w:lang w:eastAsia="uk-UA" w:bidi="uk-UA"/>
        </w:rPr>
        <w:t>є</w:t>
      </w:r>
      <w:r w:rsidRPr="00C55EE5">
        <w:rPr>
          <w:rFonts w:ascii="Times New Roman" w:eastAsia="Times New Roman" w:hAnsi="Times New Roman" w:cs="Times New Roman"/>
          <w:kern w:val="0"/>
          <w:sz w:val="28"/>
          <w:szCs w:val="28"/>
          <w:lang w:eastAsia="uk-UA" w:bidi="uk-UA"/>
        </w:rPr>
        <w:t xml:space="preserve">ктний портфель публічних інвестицій </w:t>
      </w:r>
      <w:r w:rsidR="008E6D49" w:rsidRPr="00C55EE5">
        <w:rPr>
          <w:rFonts w:ascii="Times New Roman" w:eastAsia="Times New Roman" w:hAnsi="Times New Roman" w:cs="Times New Roman"/>
          <w:kern w:val="0"/>
          <w:sz w:val="28"/>
          <w:szCs w:val="28"/>
          <w:lang w:eastAsia="uk-UA" w:bidi="uk-UA"/>
        </w:rPr>
        <w:t xml:space="preserve">громади </w:t>
      </w:r>
      <w:r w:rsidRPr="00C55EE5">
        <w:rPr>
          <w:rFonts w:ascii="Times New Roman" w:eastAsia="Times New Roman" w:hAnsi="Times New Roman" w:cs="Times New Roman"/>
          <w:kern w:val="0"/>
          <w:sz w:val="28"/>
          <w:szCs w:val="28"/>
          <w:lang w:eastAsia="uk-UA" w:bidi="uk-UA"/>
        </w:rPr>
        <w:t xml:space="preserve">та, відповідно, зможуть отримати фінансування за рахунок коштів </w:t>
      </w:r>
      <w:r w:rsidR="008E6D49" w:rsidRPr="00C55EE5">
        <w:rPr>
          <w:rFonts w:ascii="Times New Roman" w:eastAsia="Times New Roman" w:hAnsi="Times New Roman" w:cs="Times New Roman"/>
          <w:kern w:val="0"/>
          <w:sz w:val="28"/>
          <w:szCs w:val="28"/>
          <w:lang w:eastAsia="uk-UA" w:bidi="uk-UA"/>
        </w:rPr>
        <w:t xml:space="preserve">місцевого бюджету, </w:t>
      </w:r>
      <w:r w:rsidRPr="00C55EE5">
        <w:rPr>
          <w:rFonts w:ascii="Times New Roman" w:eastAsia="Times New Roman" w:hAnsi="Times New Roman" w:cs="Times New Roman"/>
          <w:kern w:val="0"/>
          <w:sz w:val="28"/>
          <w:szCs w:val="28"/>
          <w:lang w:eastAsia="uk-UA" w:bidi="uk-UA"/>
        </w:rPr>
        <w:t>державного</w:t>
      </w:r>
      <w:r w:rsidR="008E6D49" w:rsidRPr="00C55EE5">
        <w:rPr>
          <w:rFonts w:ascii="Times New Roman" w:eastAsia="Times New Roman" w:hAnsi="Times New Roman" w:cs="Times New Roman"/>
          <w:kern w:val="0"/>
          <w:sz w:val="28"/>
          <w:szCs w:val="28"/>
          <w:lang w:eastAsia="uk-UA" w:bidi="uk-UA"/>
        </w:rPr>
        <w:t xml:space="preserve"> та обласного</w:t>
      </w:r>
      <w:r w:rsidRPr="00C55EE5">
        <w:rPr>
          <w:rFonts w:ascii="Times New Roman" w:eastAsia="Times New Roman" w:hAnsi="Times New Roman" w:cs="Times New Roman"/>
          <w:kern w:val="0"/>
          <w:sz w:val="28"/>
          <w:szCs w:val="28"/>
          <w:lang w:eastAsia="uk-UA" w:bidi="uk-UA"/>
        </w:rPr>
        <w:t xml:space="preserve"> бюджет</w:t>
      </w:r>
      <w:r w:rsidR="008E6D49" w:rsidRPr="00C55EE5">
        <w:rPr>
          <w:rFonts w:ascii="Times New Roman" w:eastAsia="Times New Roman" w:hAnsi="Times New Roman" w:cs="Times New Roman"/>
          <w:kern w:val="0"/>
          <w:sz w:val="28"/>
          <w:szCs w:val="28"/>
          <w:lang w:eastAsia="uk-UA" w:bidi="uk-UA"/>
        </w:rPr>
        <w:t xml:space="preserve">ів, коштів іноземних організацій </w:t>
      </w:r>
      <w:r w:rsidRPr="00C55EE5">
        <w:rPr>
          <w:rFonts w:ascii="Times New Roman" w:eastAsia="Times New Roman" w:hAnsi="Times New Roman" w:cs="Times New Roman"/>
          <w:kern w:val="0"/>
          <w:sz w:val="28"/>
          <w:szCs w:val="28"/>
          <w:lang w:eastAsia="uk-UA" w:bidi="uk-UA"/>
        </w:rPr>
        <w:t>та</w:t>
      </w:r>
      <w:r w:rsidR="008E6D49" w:rsidRPr="00C55EE5">
        <w:rPr>
          <w:rFonts w:ascii="Times New Roman" w:eastAsia="Times New Roman" w:hAnsi="Times New Roman" w:cs="Times New Roman"/>
          <w:kern w:val="0"/>
          <w:sz w:val="28"/>
          <w:szCs w:val="28"/>
          <w:lang w:eastAsia="uk-UA" w:bidi="uk-UA"/>
        </w:rPr>
        <w:t xml:space="preserve"> інших коштів, не заборонених законодавством</w:t>
      </w:r>
      <w:r w:rsidRPr="00C55EE5">
        <w:rPr>
          <w:rFonts w:ascii="Times New Roman" w:eastAsia="Times New Roman" w:hAnsi="Times New Roman" w:cs="Times New Roman"/>
          <w:kern w:val="0"/>
          <w:sz w:val="28"/>
          <w:szCs w:val="28"/>
          <w:lang w:eastAsia="uk-UA" w:bidi="uk-UA"/>
        </w:rPr>
        <w:t>.</w:t>
      </w:r>
    </w:p>
    <w:p w14:paraId="197F0053" w14:textId="7F705E09" w:rsidR="00530135" w:rsidRDefault="00530135" w:rsidP="002508BD">
      <w:pPr>
        <w:widowControl w:val="0"/>
        <w:spacing w:after="0" w:line="240" w:lineRule="auto"/>
        <w:ind w:firstLine="720"/>
        <w:jc w:val="both"/>
        <w:rPr>
          <w:rFonts w:ascii="Times New Roman" w:eastAsia="Times New Roman" w:hAnsi="Times New Roman" w:cs="Times New Roman"/>
          <w:kern w:val="0"/>
          <w:sz w:val="28"/>
          <w:szCs w:val="28"/>
          <w:lang w:eastAsia="uk-UA" w:bidi="uk-UA"/>
        </w:rPr>
      </w:pPr>
    </w:p>
    <w:p w14:paraId="14D4737C" w14:textId="748A3114" w:rsidR="00530135" w:rsidRDefault="00530135" w:rsidP="002508BD">
      <w:pPr>
        <w:widowControl w:val="0"/>
        <w:spacing w:after="0" w:line="240" w:lineRule="auto"/>
        <w:ind w:firstLine="720"/>
        <w:jc w:val="both"/>
        <w:rPr>
          <w:rFonts w:ascii="Times New Roman" w:eastAsia="Times New Roman" w:hAnsi="Times New Roman" w:cs="Times New Roman"/>
          <w:kern w:val="0"/>
          <w:sz w:val="28"/>
          <w:szCs w:val="28"/>
          <w:lang w:eastAsia="uk-UA" w:bidi="uk-UA"/>
        </w:rPr>
      </w:pPr>
    </w:p>
    <w:p w14:paraId="719807A4" w14:textId="77777777" w:rsidR="00530135" w:rsidRPr="00530135" w:rsidRDefault="00530135" w:rsidP="00530135">
      <w:pPr>
        <w:widowControl w:val="0"/>
        <w:spacing w:after="0" w:line="240" w:lineRule="auto"/>
        <w:jc w:val="both"/>
        <w:rPr>
          <w:rFonts w:ascii="Times New Roman" w:eastAsia="Times New Roman" w:hAnsi="Times New Roman" w:cs="Times New Roman"/>
          <w:kern w:val="0"/>
          <w:sz w:val="28"/>
          <w:szCs w:val="28"/>
          <w:lang w:eastAsia="uk-UA" w:bidi="uk-UA"/>
        </w:rPr>
      </w:pPr>
      <w:r w:rsidRPr="00530135">
        <w:rPr>
          <w:rFonts w:ascii="Times New Roman" w:eastAsia="Times New Roman" w:hAnsi="Times New Roman" w:cs="Times New Roman"/>
          <w:kern w:val="0"/>
          <w:sz w:val="28"/>
          <w:szCs w:val="28"/>
          <w:lang w:eastAsia="uk-UA" w:bidi="uk-UA"/>
        </w:rPr>
        <w:t>Заступник сільського голови</w:t>
      </w:r>
    </w:p>
    <w:p w14:paraId="7E4946C2" w14:textId="77777777" w:rsidR="00530135" w:rsidRPr="00530135" w:rsidRDefault="00530135" w:rsidP="00530135">
      <w:pPr>
        <w:widowControl w:val="0"/>
        <w:spacing w:after="0" w:line="240" w:lineRule="auto"/>
        <w:jc w:val="both"/>
        <w:rPr>
          <w:rFonts w:ascii="Times New Roman" w:hAnsi="Times New Roman" w:cs="Times New Roman"/>
          <w:sz w:val="28"/>
          <w:szCs w:val="28"/>
        </w:rPr>
      </w:pPr>
      <w:r w:rsidRPr="00530135">
        <w:rPr>
          <w:rFonts w:ascii="Times New Roman" w:eastAsia="Times New Roman" w:hAnsi="Times New Roman" w:cs="Times New Roman"/>
          <w:kern w:val="0"/>
          <w:sz w:val="28"/>
          <w:szCs w:val="28"/>
          <w:lang w:eastAsia="uk-UA" w:bidi="uk-UA"/>
        </w:rPr>
        <w:t xml:space="preserve"> з </w:t>
      </w:r>
      <w:r w:rsidRPr="00530135">
        <w:rPr>
          <w:rFonts w:ascii="Times New Roman" w:hAnsi="Times New Roman" w:cs="Times New Roman"/>
          <w:sz w:val="28"/>
          <w:szCs w:val="28"/>
        </w:rPr>
        <w:t>питань діяльності виконавчих органів</w:t>
      </w:r>
    </w:p>
    <w:p w14:paraId="7489CDD0" w14:textId="6F003693" w:rsidR="00530135" w:rsidRPr="00530135" w:rsidRDefault="00530135" w:rsidP="00530135">
      <w:pPr>
        <w:widowControl w:val="0"/>
        <w:spacing w:after="0" w:line="240" w:lineRule="auto"/>
        <w:jc w:val="both"/>
        <w:rPr>
          <w:rFonts w:ascii="Times New Roman" w:eastAsia="Times New Roman" w:hAnsi="Times New Roman" w:cs="Times New Roman"/>
          <w:kern w:val="0"/>
          <w:sz w:val="28"/>
          <w:szCs w:val="28"/>
          <w:lang w:eastAsia="uk-UA" w:bidi="uk-UA"/>
        </w:rPr>
      </w:pPr>
      <w:r w:rsidRPr="00530135">
        <w:rPr>
          <w:rFonts w:ascii="Times New Roman" w:hAnsi="Times New Roman" w:cs="Times New Roman"/>
          <w:sz w:val="28"/>
          <w:szCs w:val="28"/>
        </w:rPr>
        <w:t xml:space="preserve"> сільської ради </w:t>
      </w:r>
      <w:r w:rsidRPr="00530135">
        <w:rPr>
          <w:rFonts w:ascii="Times New Roman" w:hAnsi="Times New Roman" w:cs="Times New Roman"/>
          <w:sz w:val="28"/>
          <w:szCs w:val="28"/>
        </w:rPr>
        <w:tab/>
      </w:r>
      <w:r w:rsidRPr="00530135">
        <w:rPr>
          <w:rFonts w:ascii="Times New Roman" w:hAnsi="Times New Roman" w:cs="Times New Roman"/>
          <w:sz w:val="28"/>
          <w:szCs w:val="28"/>
        </w:rPr>
        <w:tab/>
      </w:r>
      <w:r w:rsidRPr="00530135">
        <w:rPr>
          <w:rFonts w:ascii="Times New Roman" w:hAnsi="Times New Roman" w:cs="Times New Roman"/>
          <w:sz w:val="28"/>
          <w:szCs w:val="28"/>
        </w:rPr>
        <w:tab/>
      </w:r>
      <w:r w:rsidRPr="00530135">
        <w:rPr>
          <w:rFonts w:ascii="Times New Roman" w:hAnsi="Times New Roman" w:cs="Times New Roman"/>
          <w:sz w:val="28"/>
          <w:szCs w:val="28"/>
        </w:rPr>
        <w:tab/>
      </w:r>
      <w:r w:rsidRPr="00530135">
        <w:rPr>
          <w:rFonts w:ascii="Times New Roman" w:hAnsi="Times New Roman" w:cs="Times New Roman"/>
          <w:sz w:val="28"/>
          <w:szCs w:val="28"/>
        </w:rPr>
        <w:tab/>
      </w:r>
      <w:r w:rsidRPr="00530135">
        <w:rPr>
          <w:rFonts w:ascii="Times New Roman" w:hAnsi="Times New Roman" w:cs="Times New Roman"/>
          <w:sz w:val="28"/>
          <w:szCs w:val="28"/>
        </w:rPr>
        <w:tab/>
      </w:r>
      <w:r w:rsidRPr="00530135">
        <w:rPr>
          <w:rFonts w:ascii="Times New Roman" w:hAnsi="Times New Roman" w:cs="Times New Roman"/>
          <w:sz w:val="28"/>
          <w:szCs w:val="28"/>
        </w:rPr>
        <w:tab/>
      </w:r>
      <w:r w:rsidRPr="00530135">
        <w:rPr>
          <w:rFonts w:ascii="Times New Roman" w:hAnsi="Times New Roman" w:cs="Times New Roman"/>
          <w:sz w:val="28"/>
          <w:szCs w:val="28"/>
        </w:rPr>
        <w:tab/>
      </w:r>
      <w:r w:rsidRPr="00530135">
        <w:rPr>
          <w:rFonts w:ascii="Times New Roman" w:hAnsi="Times New Roman" w:cs="Times New Roman"/>
          <w:sz w:val="28"/>
          <w:szCs w:val="28"/>
        </w:rPr>
        <w:tab/>
      </w:r>
      <w:r w:rsidRPr="00530135">
        <w:rPr>
          <w:rFonts w:ascii="Times New Roman" w:hAnsi="Times New Roman" w:cs="Times New Roman"/>
          <w:sz w:val="28"/>
          <w:szCs w:val="28"/>
        </w:rPr>
        <w:t>Сергі</w:t>
      </w:r>
      <w:r w:rsidRPr="00530135">
        <w:rPr>
          <w:rFonts w:ascii="Times New Roman" w:hAnsi="Times New Roman" w:cs="Times New Roman"/>
          <w:sz w:val="28"/>
          <w:szCs w:val="28"/>
        </w:rPr>
        <w:t>й</w:t>
      </w:r>
      <w:r w:rsidRPr="00530135">
        <w:rPr>
          <w:rFonts w:ascii="Times New Roman" w:hAnsi="Times New Roman" w:cs="Times New Roman"/>
          <w:sz w:val="28"/>
          <w:szCs w:val="28"/>
        </w:rPr>
        <w:t xml:space="preserve"> С</w:t>
      </w:r>
      <w:r>
        <w:rPr>
          <w:rFonts w:ascii="Times New Roman" w:hAnsi="Times New Roman" w:cs="Times New Roman"/>
          <w:sz w:val="28"/>
          <w:szCs w:val="28"/>
        </w:rPr>
        <w:t>АЙКО</w:t>
      </w:r>
    </w:p>
    <w:p w14:paraId="62ACA067" w14:textId="764E2CFC" w:rsidR="00530135" w:rsidRDefault="00530135" w:rsidP="002508BD">
      <w:pPr>
        <w:widowControl w:val="0"/>
        <w:spacing w:after="0" w:line="240" w:lineRule="auto"/>
        <w:ind w:firstLine="720"/>
        <w:jc w:val="both"/>
        <w:rPr>
          <w:rFonts w:ascii="Times New Roman" w:eastAsia="Times New Roman" w:hAnsi="Times New Roman" w:cs="Times New Roman"/>
          <w:kern w:val="0"/>
          <w:sz w:val="28"/>
          <w:szCs w:val="28"/>
          <w:lang w:eastAsia="uk-UA" w:bidi="uk-UA"/>
        </w:rPr>
      </w:pPr>
    </w:p>
    <w:p w14:paraId="3020B290" w14:textId="77777777" w:rsidR="00530135" w:rsidRDefault="00530135" w:rsidP="002508BD">
      <w:pPr>
        <w:widowControl w:val="0"/>
        <w:spacing w:after="0" w:line="240" w:lineRule="auto"/>
        <w:ind w:firstLine="720"/>
        <w:jc w:val="both"/>
      </w:pPr>
    </w:p>
    <w:p w14:paraId="32D6C19F" w14:textId="77777777" w:rsidR="00D02512" w:rsidRDefault="00D02512" w:rsidP="002508BD">
      <w:pPr>
        <w:spacing w:line="240" w:lineRule="auto"/>
      </w:pPr>
    </w:p>
    <w:p w14:paraId="73CEBDEF" w14:textId="77777777" w:rsidR="00D02512" w:rsidRDefault="00D02512" w:rsidP="002508BD">
      <w:pPr>
        <w:spacing w:line="240" w:lineRule="auto"/>
        <w:sectPr w:rsidR="00D02512" w:rsidSect="002508BD">
          <w:headerReference w:type="default" r:id="rId6"/>
          <w:pgSz w:w="11906" w:h="16838"/>
          <w:pgMar w:top="1134" w:right="567" w:bottom="1134" w:left="1701" w:header="709" w:footer="709" w:gutter="0"/>
          <w:cols w:space="708"/>
          <w:titlePg/>
          <w:docGrid w:linePitch="360"/>
        </w:sectPr>
      </w:pPr>
    </w:p>
    <w:p w14:paraId="5D597D79" w14:textId="77777777" w:rsidR="00D02512" w:rsidRPr="00D02512" w:rsidRDefault="00D02512" w:rsidP="002508BD">
      <w:pPr>
        <w:widowControl w:val="0"/>
        <w:spacing w:after="0" w:line="240" w:lineRule="auto"/>
        <w:ind w:left="9498" w:right="460"/>
        <w:rPr>
          <w:rFonts w:ascii="Times New Roman" w:eastAsia="Times New Roman" w:hAnsi="Times New Roman" w:cs="Times New Roman"/>
          <w:color w:val="000000"/>
          <w:kern w:val="0"/>
          <w:sz w:val="28"/>
          <w:szCs w:val="28"/>
          <w:lang w:eastAsia="uk-UA" w:bidi="uk-UA"/>
        </w:rPr>
      </w:pPr>
      <w:r w:rsidRPr="00D02512">
        <w:rPr>
          <w:rFonts w:ascii="Times New Roman" w:eastAsia="Times New Roman" w:hAnsi="Times New Roman" w:cs="Times New Roman"/>
          <w:color w:val="000000"/>
          <w:kern w:val="0"/>
          <w:sz w:val="28"/>
          <w:szCs w:val="28"/>
          <w:lang w:eastAsia="uk-UA" w:bidi="uk-UA"/>
        </w:rPr>
        <w:lastRenderedPageBreak/>
        <w:t>Додаток № 1</w:t>
      </w:r>
    </w:p>
    <w:p w14:paraId="4D2F6A57" w14:textId="77777777" w:rsidR="00087626" w:rsidRDefault="00D02512" w:rsidP="002508BD">
      <w:pPr>
        <w:widowControl w:val="0"/>
        <w:spacing w:after="0" w:line="240" w:lineRule="auto"/>
        <w:ind w:left="9498" w:right="460"/>
        <w:rPr>
          <w:rFonts w:ascii="Times New Roman" w:eastAsia="Times New Roman" w:hAnsi="Times New Roman" w:cs="Times New Roman"/>
          <w:color w:val="000000"/>
          <w:kern w:val="0"/>
          <w:sz w:val="28"/>
          <w:szCs w:val="28"/>
          <w:lang w:eastAsia="uk-UA" w:bidi="uk-UA"/>
        </w:rPr>
      </w:pPr>
      <w:r w:rsidRPr="00D02512">
        <w:rPr>
          <w:rFonts w:ascii="Times New Roman" w:eastAsia="Times New Roman" w:hAnsi="Times New Roman" w:cs="Times New Roman"/>
          <w:color w:val="000000"/>
          <w:kern w:val="0"/>
          <w:sz w:val="28"/>
          <w:szCs w:val="28"/>
          <w:lang w:eastAsia="uk-UA" w:bidi="uk-UA"/>
        </w:rPr>
        <w:t>до Середньострокового плану</w:t>
      </w:r>
      <w:r w:rsidRPr="00D02512">
        <w:rPr>
          <w:rFonts w:ascii="Times New Roman" w:eastAsia="Times New Roman" w:hAnsi="Times New Roman" w:cs="Times New Roman"/>
          <w:color w:val="000000"/>
          <w:kern w:val="0"/>
          <w:sz w:val="28"/>
          <w:szCs w:val="28"/>
          <w:lang w:eastAsia="uk-UA" w:bidi="uk-UA"/>
        </w:rPr>
        <w:br/>
        <w:t xml:space="preserve">пріоритетних публічних інвестицій </w:t>
      </w:r>
    </w:p>
    <w:p w14:paraId="2F0F6E36" w14:textId="7BCA803D" w:rsidR="00D02512" w:rsidRDefault="00087626" w:rsidP="002508BD">
      <w:pPr>
        <w:widowControl w:val="0"/>
        <w:spacing w:after="0" w:line="240" w:lineRule="auto"/>
        <w:ind w:left="9498"/>
        <w:rPr>
          <w:rFonts w:ascii="Times New Roman" w:eastAsia="Times New Roman" w:hAnsi="Times New Roman" w:cs="Times New Roman"/>
          <w:color w:val="000000"/>
          <w:kern w:val="0"/>
          <w:sz w:val="28"/>
          <w:szCs w:val="28"/>
          <w:lang w:eastAsia="uk-UA" w:bidi="uk-UA"/>
        </w:rPr>
      </w:pPr>
      <w:r>
        <w:rPr>
          <w:rFonts w:ascii="Times New Roman" w:eastAsia="Times New Roman" w:hAnsi="Times New Roman" w:cs="Times New Roman"/>
          <w:color w:val="000000"/>
          <w:kern w:val="0"/>
          <w:sz w:val="28"/>
          <w:szCs w:val="28"/>
          <w:lang w:eastAsia="uk-UA" w:bidi="uk-UA"/>
        </w:rPr>
        <w:t>Городоцької сільської ради</w:t>
      </w:r>
      <w:r w:rsidR="00047A23">
        <w:rPr>
          <w:rFonts w:ascii="Times New Roman" w:eastAsia="Times New Roman" w:hAnsi="Times New Roman" w:cs="Times New Roman"/>
          <w:color w:val="000000"/>
          <w:kern w:val="0"/>
          <w:sz w:val="28"/>
          <w:szCs w:val="28"/>
          <w:lang w:eastAsia="uk-UA" w:bidi="uk-UA"/>
        </w:rPr>
        <w:t xml:space="preserve"> </w:t>
      </w:r>
      <w:r w:rsidR="00D02512" w:rsidRPr="00D02512">
        <w:rPr>
          <w:rFonts w:ascii="Times New Roman" w:eastAsia="Times New Roman" w:hAnsi="Times New Roman" w:cs="Times New Roman"/>
          <w:color w:val="000000"/>
          <w:kern w:val="0"/>
          <w:sz w:val="28"/>
          <w:szCs w:val="28"/>
          <w:lang w:eastAsia="uk-UA" w:bidi="uk-UA"/>
        </w:rPr>
        <w:t>на 2026 - 2028 роки</w:t>
      </w:r>
    </w:p>
    <w:p w14:paraId="7E03E8F4" w14:textId="77777777" w:rsidR="00043E32" w:rsidRPr="00D02512" w:rsidRDefault="00043E32" w:rsidP="002508BD">
      <w:pPr>
        <w:widowControl w:val="0"/>
        <w:spacing w:after="0" w:line="240" w:lineRule="auto"/>
        <w:ind w:left="9498"/>
        <w:rPr>
          <w:rFonts w:ascii="Times New Roman" w:eastAsia="Times New Roman" w:hAnsi="Times New Roman" w:cs="Times New Roman"/>
          <w:color w:val="000000"/>
          <w:kern w:val="0"/>
          <w:sz w:val="28"/>
          <w:szCs w:val="28"/>
          <w:lang w:eastAsia="uk-UA" w:bidi="uk-UA"/>
        </w:rPr>
      </w:pPr>
    </w:p>
    <w:p w14:paraId="770CC296" w14:textId="77777777" w:rsidR="0051753C" w:rsidRPr="0051753C" w:rsidRDefault="0051753C" w:rsidP="002508BD">
      <w:pPr>
        <w:widowControl w:val="0"/>
        <w:spacing w:after="290" w:line="240" w:lineRule="auto"/>
        <w:ind w:left="220"/>
        <w:jc w:val="center"/>
        <w:rPr>
          <w:rFonts w:ascii="Times New Roman" w:eastAsia="Times New Roman" w:hAnsi="Times New Roman" w:cs="Times New Roman"/>
          <w:b/>
          <w:bCs/>
          <w:color w:val="000000"/>
          <w:kern w:val="0"/>
          <w:sz w:val="28"/>
          <w:szCs w:val="28"/>
          <w:lang w:eastAsia="uk-UA" w:bidi="uk-UA"/>
        </w:rPr>
      </w:pPr>
      <w:r w:rsidRPr="0051753C">
        <w:rPr>
          <w:rFonts w:ascii="Times New Roman" w:eastAsia="Times New Roman" w:hAnsi="Times New Roman" w:cs="Times New Roman"/>
          <w:b/>
          <w:bCs/>
          <w:color w:val="000000"/>
          <w:kern w:val="0"/>
          <w:sz w:val="28"/>
          <w:szCs w:val="28"/>
          <w:lang w:eastAsia="uk-UA" w:bidi="uk-UA"/>
        </w:rPr>
        <w:t>Основні напрями публічного інвестування</w:t>
      </w:r>
    </w:p>
    <w:p w14:paraId="3F91EEB3" w14:textId="77777777" w:rsidR="0051753C" w:rsidRPr="0051753C" w:rsidRDefault="0051753C"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color w:val="000000"/>
          <w:kern w:val="0"/>
          <w:sz w:val="28"/>
          <w:szCs w:val="28"/>
          <w:lang w:eastAsia="uk-UA" w:bidi="uk-UA"/>
        </w:rPr>
        <w:t xml:space="preserve">Галузь (сектор) для публічного інвестування - </w:t>
      </w:r>
      <w:r w:rsidRPr="0051753C">
        <w:rPr>
          <w:rFonts w:ascii="Times New Roman" w:eastAsia="Times New Roman" w:hAnsi="Times New Roman" w:cs="Times New Roman"/>
          <w:b/>
          <w:bCs/>
          <w:color w:val="000000"/>
          <w:kern w:val="0"/>
          <w:sz w:val="28"/>
          <w:szCs w:val="28"/>
          <w:lang w:eastAsia="uk-UA" w:bidi="uk-UA"/>
        </w:rPr>
        <w:t>Освіта і наука</w:t>
      </w:r>
    </w:p>
    <w:p w14:paraId="5C7F2CC1" w14:textId="77777777" w:rsidR="003120B4" w:rsidRDefault="007A082C" w:rsidP="002508BD">
      <w:pPr>
        <w:widowControl w:val="0"/>
        <w:spacing w:after="0" w:line="240" w:lineRule="auto"/>
        <w:ind w:right="-32"/>
        <w:jc w:val="both"/>
        <w:rPr>
          <w:rFonts w:ascii="Times New Roman" w:eastAsia="Times New Roman" w:hAnsi="Times New Roman" w:cs="Times New Roman"/>
          <w:color w:val="000000"/>
          <w:kern w:val="0"/>
          <w:sz w:val="28"/>
          <w:szCs w:val="28"/>
          <w:lang w:eastAsia="uk-UA" w:bidi="uk-UA"/>
        </w:rPr>
      </w:pPr>
      <w:r>
        <w:rPr>
          <w:rFonts w:ascii="Times New Roman" w:eastAsia="Times New Roman" w:hAnsi="Times New Roman" w:cs="Times New Roman"/>
          <w:color w:val="000000"/>
          <w:kern w:val="0"/>
          <w:sz w:val="28"/>
          <w:szCs w:val="28"/>
          <w:lang w:eastAsia="uk-UA" w:bidi="uk-UA"/>
        </w:rPr>
        <w:t>Структурний підрозділ</w:t>
      </w:r>
      <w:r w:rsidR="0051753C" w:rsidRPr="0051753C">
        <w:rPr>
          <w:rFonts w:ascii="Times New Roman" w:eastAsia="Times New Roman" w:hAnsi="Times New Roman" w:cs="Times New Roman"/>
          <w:color w:val="000000"/>
          <w:kern w:val="0"/>
          <w:sz w:val="28"/>
          <w:szCs w:val="28"/>
          <w:lang w:eastAsia="uk-UA" w:bidi="uk-UA"/>
        </w:rPr>
        <w:t>, відповідальн</w:t>
      </w:r>
      <w:r w:rsidR="003120B4">
        <w:rPr>
          <w:rFonts w:ascii="Times New Roman" w:eastAsia="Times New Roman" w:hAnsi="Times New Roman" w:cs="Times New Roman"/>
          <w:color w:val="000000"/>
          <w:kern w:val="0"/>
          <w:sz w:val="28"/>
          <w:szCs w:val="28"/>
          <w:lang w:eastAsia="uk-UA" w:bidi="uk-UA"/>
        </w:rPr>
        <w:t xml:space="preserve">ий </w:t>
      </w:r>
      <w:r w:rsidR="0051753C" w:rsidRPr="0051753C">
        <w:rPr>
          <w:rFonts w:ascii="Times New Roman" w:eastAsia="Times New Roman" w:hAnsi="Times New Roman" w:cs="Times New Roman"/>
          <w:color w:val="000000"/>
          <w:kern w:val="0"/>
          <w:sz w:val="28"/>
          <w:szCs w:val="28"/>
          <w:lang w:eastAsia="uk-UA" w:bidi="uk-UA"/>
        </w:rPr>
        <w:t xml:space="preserve">за галузь (сектор) для публічного інвестування - </w:t>
      </w:r>
      <w:r w:rsidR="003120B4" w:rsidRPr="003120B4">
        <w:rPr>
          <w:rFonts w:ascii="Times New Roman" w:eastAsia="Times New Roman" w:hAnsi="Times New Roman" w:cs="Times New Roman"/>
          <w:color w:val="000000"/>
          <w:kern w:val="0"/>
          <w:sz w:val="28"/>
          <w:szCs w:val="28"/>
          <w:lang w:eastAsia="uk-UA" w:bidi="uk-UA"/>
        </w:rPr>
        <w:t xml:space="preserve">Відділ освіти, культури, молоді та спорту Городоцької сільської ради </w:t>
      </w:r>
    </w:p>
    <w:p w14:paraId="15E4DF41" w14:textId="77777777" w:rsidR="0051753C" w:rsidRPr="0051753C" w:rsidRDefault="0051753C" w:rsidP="002508BD">
      <w:pPr>
        <w:widowControl w:val="0"/>
        <w:spacing w:after="120" w:line="240" w:lineRule="auto"/>
        <w:ind w:right="1701"/>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color w:val="000000"/>
          <w:kern w:val="0"/>
          <w:sz w:val="28"/>
          <w:szCs w:val="28"/>
          <w:lang w:eastAsia="uk-UA" w:bidi="uk-UA"/>
        </w:rPr>
        <w:t xml:space="preserve">Граничний сукупний обсяг публічних інвестицій на середньостроковий період - </w:t>
      </w:r>
      <w:r w:rsidR="003120B4">
        <w:rPr>
          <w:rFonts w:ascii="Times New Roman" w:eastAsia="Times New Roman" w:hAnsi="Times New Roman" w:cs="Times New Roman"/>
          <w:color w:val="000000"/>
          <w:kern w:val="0"/>
          <w:sz w:val="28"/>
          <w:szCs w:val="28"/>
          <w:lang w:eastAsia="uk-UA" w:bidi="uk-UA"/>
        </w:rPr>
        <w:t>15332</w:t>
      </w:r>
      <w:r w:rsidRPr="0051753C">
        <w:rPr>
          <w:rFonts w:ascii="Times New Roman" w:eastAsia="Times New Roman" w:hAnsi="Times New Roman" w:cs="Times New Roman"/>
          <w:color w:val="000000"/>
          <w:kern w:val="0"/>
          <w:sz w:val="28"/>
          <w:szCs w:val="28"/>
          <w:lang w:eastAsia="uk-UA" w:bidi="uk-UA"/>
        </w:rPr>
        <w:t>,</w:t>
      </w:r>
      <w:r w:rsidR="003120B4">
        <w:rPr>
          <w:rFonts w:ascii="Times New Roman" w:eastAsia="Times New Roman" w:hAnsi="Times New Roman" w:cs="Times New Roman"/>
          <w:color w:val="000000"/>
          <w:kern w:val="0"/>
          <w:sz w:val="28"/>
          <w:szCs w:val="28"/>
          <w:lang w:eastAsia="uk-UA" w:bidi="uk-UA"/>
        </w:rPr>
        <w:t>2</w:t>
      </w:r>
      <w:r w:rsidRPr="0051753C">
        <w:rPr>
          <w:rFonts w:ascii="Times New Roman" w:eastAsia="Times New Roman" w:hAnsi="Times New Roman" w:cs="Times New Roman"/>
          <w:color w:val="000000"/>
          <w:kern w:val="0"/>
          <w:sz w:val="28"/>
          <w:szCs w:val="28"/>
          <w:lang w:eastAsia="uk-UA" w:bidi="uk-UA"/>
        </w:rPr>
        <w:t xml:space="preserve"> тис. </w:t>
      </w:r>
      <w:r w:rsidR="003120B4">
        <w:rPr>
          <w:rFonts w:ascii="Times New Roman" w:eastAsia="Times New Roman" w:hAnsi="Times New Roman" w:cs="Times New Roman"/>
          <w:color w:val="000000"/>
          <w:kern w:val="0"/>
          <w:sz w:val="28"/>
          <w:szCs w:val="28"/>
          <w:lang w:eastAsia="uk-UA" w:bidi="uk-UA"/>
        </w:rPr>
        <w:t>г</w:t>
      </w:r>
      <w:r w:rsidRPr="0051753C">
        <w:rPr>
          <w:rFonts w:ascii="Times New Roman" w:eastAsia="Times New Roman" w:hAnsi="Times New Roman" w:cs="Times New Roman"/>
          <w:color w:val="000000"/>
          <w:kern w:val="0"/>
          <w:sz w:val="28"/>
          <w:szCs w:val="28"/>
          <w:lang w:eastAsia="uk-UA" w:bidi="uk-UA"/>
        </w:rPr>
        <w:t>рн</w:t>
      </w:r>
    </w:p>
    <w:tbl>
      <w:tblPr>
        <w:tblW w:w="15310" w:type="dxa"/>
        <w:jc w:val="center"/>
        <w:tblLayout w:type="fixed"/>
        <w:tblCellMar>
          <w:left w:w="10" w:type="dxa"/>
          <w:right w:w="10" w:type="dxa"/>
        </w:tblCellMar>
        <w:tblLook w:val="04A0" w:firstRow="1" w:lastRow="0" w:firstColumn="1" w:lastColumn="0" w:noHBand="0" w:noVBand="1"/>
      </w:tblPr>
      <w:tblGrid>
        <w:gridCol w:w="2552"/>
        <w:gridCol w:w="2551"/>
        <w:gridCol w:w="1560"/>
        <w:gridCol w:w="4253"/>
        <w:gridCol w:w="1275"/>
        <w:gridCol w:w="851"/>
        <w:gridCol w:w="2268"/>
      </w:tblGrid>
      <w:tr w:rsidR="0051753C" w:rsidRPr="0051753C" w14:paraId="172B36DB" w14:textId="77777777" w:rsidTr="00047A23">
        <w:trPr>
          <w:trHeight w:hRule="exact" w:val="787"/>
          <w:jc w:val="center"/>
        </w:trPr>
        <w:tc>
          <w:tcPr>
            <w:tcW w:w="2552" w:type="dxa"/>
            <w:tcBorders>
              <w:top w:val="single" w:sz="4" w:space="0" w:color="auto"/>
              <w:left w:val="single" w:sz="4" w:space="0" w:color="auto"/>
              <w:bottom w:val="single" w:sz="4" w:space="0" w:color="auto"/>
            </w:tcBorders>
            <w:shd w:val="clear" w:color="auto" w:fill="FFFFFF"/>
            <w:vAlign w:val="center"/>
          </w:tcPr>
          <w:p w14:paraId="08556CC0" w14:textId="77777777" w:rsidR="0051753C" w:rsidRPr="0051753C" w:rsidRDefault="0051753C"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b/>
                <w:bCs/>
                <w:color w:val="000000"/>
                <w:kern w:val="0"/>
                <w:sz w:val="28"/>
                <w:szCs w:val="28"/>
                <w:lang w:eastAsia="uk-UA" w:bidi="uk-UA"/>
              </w:rPr>
              <w:t>Напрям</w:t>
            </w:r>
          </w:p>
        </w:tc>
        <w:tc>
          <w:tcPr>
            <w:tcW w:w="2551" w:type="dxa"/>
            <w:tcBorders>
              <w:top w:val="single" w:sz="4" w:space="0" w:color="auto"/>
              <w:left w:val="single" w:sz="4" w:space="0" w:color="auto"/>
              <w:bottom w:val="single" w:sz="4" w:space="0" w:color="auto"/>
            </w:tcBorders>
            <w:shd w:val="clear" w:color="auto" w:fill="FFFFFF"/>
            <w:vAlign w:val="center"/>
          </w:tcPr>
          <w:p w14:paraId="5039B4B3" w14:textId="77777777" w:rsidR="0051753C" w:rsidRPr="0051753C" w:rsidRDefault="0051753C"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b/>
                <w:bCs/>
                <w:color w:val="000000"/>
                <w:kern w:val="0"/>
                <w:sz w:val="28"/>
                <w:szCs w:val="28"/>
                <w:lang w:eastAsia="uk-UA" w:bidi="uk-UA"/>
              </w:rPr>
              <w:t>Діючі про</w:t>
            </w:r>
            <w:r w:rsidR="00230A41">
              <w:rPr>
                <w:rFonts w:ascii="Times New Roman" w:eastAsia="Times New Roman" w:hAnsi="Times New Roman" w:cs="Times New Roman"/>
                <w:b/>
                <w:bCs/>
                <w:color w:val="000000"/>
                <w:kern w:val="0"/>
                <w:sz w:val="28"/>
                <w:szCs w:val="28"/>
                <w:lang w:eastAsia="uk-UA" w:bidi="uk-UA"/>
              </w:rPr>
              <w:t>є</w:t>
            </w:r>
            <w:r w:rsidRPr="0051753C">
              <w:rPr>
                <w:rFonts w:ascii="Times New Roman" w:eastAsia="Times New Roman" w:hAnsi="Times New Roman" w:cs="Times New Roman"/>
                <w:b/>
                <w:bCs/>
                <w:color w:val="000000"/>
                <w:kern w:val="0"/>
                <w:sz w:val="28"/>
                <w:szCs w:val="28"/>
                <w:lang w:eastAsia="uk-UA" w:bidi="uk-UA"/>
              </w:rPr>
              <w:t>кти/ програми</w:t>
            </w:r>
          </w:p>
        </w:tc>
        <w:tc>
          <w:tcPr>
            <w:tcW w:w="1560" w:type="dxa"/>
            <w:tcBorders>
              <w:top w:val="single" w:sz="4" w:space="0" w:color="auto"/>
              <w:left w:val="single" w:sz="4" w:space="0" w:color="auto"/>
              <w:bottom w:val="single" w:sz="4" w:space="0" w:color="auto"/>
            </w:tcBorders>
            <w:shd w:val="clear" w:color="auto" w:fill="FFFFFF"/>
            <w:vAlign w:val="center"/>
          </w:tcPr>
          <w:p w14:paraId="50D624A6" w14:textId="77777777" w:rsidR="0051753C" w:rsidRPr="0051753C" w:rsidRDefault="0051753C"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b/>
                <w:bCs/>
                <w:color w:val="000000"/>
                <w:kern w:val="0"/>
                <w:sz w:val="28"/>
                <w:szCs w:val="28"/>
                <w:lang w:eastAsia="uk-UA" w:bidi="uk-UA"/>
              </w:rPr>
              <w:t>Підсектор</w:t>
            </w:r>
          </w:p>
        </w:tc>
        <w:tc>
          <w:tcPr>
            <w:tcW w:w="4253" w:type="dxa"/>
            <w:tcBorders>
              <w:top w:val="single" w:sz="4" w:space="0" w:color="auto"/>
              <w:left w:val="single" w:sz="4" w:space="0" w:color="auto"/>
              <w:bottom w:val="single" w:sz="4" w:space="0" w:color="auto"/>
            </w:tcBorders>
            <w:shd w:val="clear" w:color="auto" w:fill="FFFFFF"/>
            <w:vAlign w:val="center"/>
          </w:tcPr>
          <w:p w14:paraId="4248C42E" w14:textId="77777777" w:rsidR="0051753C" w:rsidRPr="0051753C" w:rsidRDefault="0051753C"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b/>
                <w:bCs/>
                <w:color w:val="000000"/>
                <w:kern w:val="0"/>
                <w:sz w:val="28"/>
                <w:szCs w:val="28"/>
                <w:lang w:eastAsia="uk-UA" w:bidi="uk-UA"/>
              </w:rPr>
              <w:t>Цільовий показник</w:t>
            </w:r>
          </w:p>
        </w:tc>
        <w:tc>
          <w:tcPr>
            <w:tcW w:w="1275" w:type="dxa"/>
            <w:tcBorders>
              <w:top w:val="single" w:sz="4" w:space="0" w:color="auto"/>
              <w:left w:val="single" w:sz="4" w:space="0" w:color="auto"/>
            </w:tcBorders>
            <w:shd w:val="clear" w:color="auto" w:fill="FFFFFF"/>
            <w:vAlign w:val="center"/>
          </w:tcPr>
          <w:p w14:paraId="7C9AE44F" w14:textId="4F0140EE" w:rsidR="0051753C" w:rsidRPr="0051753C" w:rsidRDefault="0051753C" w:rsidP="002508BD">
            <w:pPr>
              <w:widowControl w:val="0"/>
              <w:spacing w:after="180" w:line="240" w:lineRule="auto"/>
              <w:jc w:val="center"/>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b/>
                <w:bCs/>
                <w:color w:val="000000"/>
                <w:kern w:val="0"/>
                <w:sz w:val="28"/>
                <w:szCs w:val="28"/>
                <w:lang w:eastAsia="uk-UA" w:bidi="uk-UA"/>
              </w:rPr>
              <w:t>Базове</w:t>
            </w:r>
            <w:r w:rsidR="0017711E">
              <w:rPr>
                <w:rFonts w:ascii="Times New Roman" w:eastAsia="Times New Roman" w:hAnsi="Times New Roman" w:cs="Times New Roman"/>
                <w:b/>
                <w:bCs/>
                <w:color w:val="000000"/>
                <w:kern w:val="0"/>
                <w:sz w:val="28"/>
                <w:szCs w:val="28"/>
                <w:lang w:eastAsia="uk-UA" w:bidi="uk-UA"/>
              </w:rPr>
              <w:t xml:space="preserve"> </w:t>
            </w:r>
            <w:r w:rsidRPr="0051753C">
              <w:rPr>
                <w:rFonts w:ascii="Times New Roman" w:eastAsia="Times New Roman" w:hAnsi="Times New Roman" w:cs="Times New Roman"/>
                <w:b/>
                <w:bCs/>
                <w:color w:val="000000"/>
                <w:kern w:val="0"/>
                <w:sz w:val="28"/>
                <w:szCs w:val="28"/>
                <w:lang w:eastAsia="uk-UA" w:bidi="uk-UA"/>
              </w:rPr>
              <w:t>значення</w:t>
            </w:r>
          </w:p>
        </w:tc>
        <w:tc>
          <w:tcPr>
            <w:tcW w:w="851" w:type="dxa"/>
            <w:tcBorders>
              <w:top w:val="single" w:sz="4" w:space="0" w:color="auto"/>
              <w:left w:val="single" w:sz="4" w:space="0" w:color="auto"/>
            </w:tcBorders>
            <w:shd w:val="clear" w:color="auto" w:fill="FFFFFF"/>
            <w:vAlign w:val="center"/>
          </w:tcPr>
          <w:p w14:paraId="5D35B577" w14:textId="77777777" w:rsidR="0051753C" w:rsidRPr="0051753C" w:rsidRDefault="0051753C" w:rsidP="002508BD">
            <w:pPr>
              <w:widowControl w:val="0"/>
              <w:spacing w:after="120" w:line="240" w:lineRule="auto"/>
              <w:jc w:val="center"/>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b/>
                <w:bCs/>
                <w:color w:val="000000"/>
                <w:kern w:val="0"/>
                <w:sz w:val="28"/>
                <w:szCs w:val="28"/>
                <w:lang w:eastAsia="uk-UA" w:bidi="uk-UA"/>
              </w:rPr>
              <w:t>Ціль</w:t>
            </w:r>
          </w:p>
          <w:p w14:paraId="707F7F5A" w14:textId="77777777" w:rsidR="0051753C" w:rsidRPr="0051753C" w:rsidRDefault="0051753C" w:rsidP="002508BD">
            <w:pPr>
              <w:widowControl w:val="0"/>
              <w:spacing w:before="120" w:after="0" w:line="240" w:lineRule="auto"/>
              <w:jc w:val="center"/>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b/>
                <w:bCs/>
                <w:color w:val="000000"/>
                <w:kern w:val="0"/>
                <w:sz w:val="28"/>
                <w:szCs w:val="28"/>
                <w:lang w:eastAsia="uk-UA" w:bidi="uk-UA"/>
              </w:rPr>
              <w:t>2028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4599D4" w14:textId="77777777" w:rsidR="0051753C" w:rsidRPr="0051753C" w:rsidRDefault="0051753C"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b/>
                <w:bCs/>
                <w:color w:val="000000"/>
                <w:kern w:val="0"/>
                <w:sz w:val="28"/>
                <w:szCs w:val="28"/>
                <w:lang w:eastAsia="uk-UA" w:bidi="uk-UA"/>
              </w:rPr>
              <w:t>Стратегія</w:t>
            </w:r>
          </w:p>
        </w:tc>
      </w:tr>
      <w:tr w:rsidR="00EF25CC" w14:paraId="21B205D5" w14:textId="77777777" w:rsidTr="00047A23">
        <w:trPr>
          <w:trHeight w:val="2347"/>
          <w:jc w:val="center"/>
        </w:trPr>
        <w:tc>
          <w:tcPr>
            <w:tcW w:w="2552" w:type="dxa"/>
            <w:vMerge w:val="restart"/>
            <w:tcBorders>
              <w:top w:val="single" w:sz="4" w:space="0" w:color="auto"/>
              <w:left w:val="single" w:sz="4" w:space="0" w:color="auto"/>
              <w:bottom w:val="single" w:sz="4" w:space="0" w:color="auto"/>
            </w:tcBorders>
            <w:shd w:val="clear" w:color="auto" w:fill="FFFFFF"/>
          </w:tcPr>
          <w:p w14:paraId="6FE4250E" w14:textId="5CBF1F74" w:rsidR="00EF25CC" w:rsidRPr="0051753C" w:rsidRDefault="00EF25CC" w:rsidP="002508BD">
            <w:pPr>
              <w:spacing w:line="240" w:lineRule="auto"/>
            </w:pPr>
            <w:r w:rsidRPr="0051753C">
              <w:rPr>
                <w:rStyle w:val="24"/>
                <w:rFonts w:eastAsiaTheme="minorHAnsi"/>
                <w:u w:val="none"/>
              </w:rPr>
              <w:t>Забезпечення закладів загальної середньої освіти засобами навчання та обладнанням в</w:t>
            </w:r>
            <w:r>
              <w:rPr>
                <w:rStyle w:val="24"/>
                <w:rFonts w:eastAsiaTheme="minorHAnsi"/>
                <w:u w:val="none"/>
              </w:rPr>
              <w:t xml:space="preserve"> м</w:t>
            </w:r>
            <w:r w:rsidRPr="0051753C">
              <w:rPr>
                <w:rStyle w:val="24"/>
                <w:rFonts w:eastAsiaTheme="minorHAnsi"/>
                <w:u w:val="none"/>
              </w:rPr>
              <w:t>ежах</w:t>
            </w:r>
            <w:r w:rsidR="00047A23">
              <w:rPr>
                <w:rStyle w:val="24"/>
                <w:rFonts w:eastAsiaTheme="minorHAnsi"/>
                <w:u w:val="none"/>
              </w:rPr>
              <w:t xml:space="preserve"> </w:t>
            </w:r>
            <w:r w:rsidRPr="0051753C">
              <w:rPr>
                <w:rStyle w:val="24"/>
                <w:rFonts w:eastAsiaTheme="minorHAnsi"/>
                <w:u w:val="none"/>
              </w:rPr>
              <w:t xml:space="preserve">впровадження реформи </w:t>
            </w:r>
            <w:r>
              <w:rPr>
                <w:rStyle w:val="24"/>
                <w:rFonts w:eastAsiaTheme="minorHAnsi"/>
                <w:u w:val="none"/>
              </w:rPr>
              <w:t>«</w:t>
            </w:r>
            <w:r w:rsidRPr="0051753C">
              <w:rPr>
                <w:rStyle w:val="24"/>
                <w:rFonts w:eastAsiaTheme="minorHAnsi"/>
                <w:u w:val="none"/>
              </w:rPr>
              <w:t>Нова українська школа</w:t>
            </w:r>
            <w:r>
              <w:rPr>
                <w:rStyle w:val="24"/>
                <w:rFonts w:eastAsiaTheme="minorHAnsi"/>
                <w:u w:val="none"/>
              </w:rPr>
              <w:t>»</w:t>
            </w:r>
          </w:p>
          <w:p w14:paraId="1E6E7E74" w14:textId="77777777" w:rsidR="00EF25CC" w:rsidRPr="0051753C" w:rsidRDefault="00EF25CC" w:rsidP="002508BD">
            <w:pPr>
              <w:spacing w:line="240" w:lineRule="auto"/>
            </w:pPr>
          </w:p>
        </w:tc>
        <w:tc>
          <w:tcPr>
            <w:tcW w:w="2551" w:type="dxa"/>
            <w:vMerge w:val="restart"/>
            <w:tcBorders>
              <w:top w:val="single" w:sz="4" w:space="0" w:color="auto"/>
              <w:left w:val="single" w:sz="4" w:space="0" w:color="auto"/>
              <w:bottom w:val="single" w:sz="4" w:space="0" w:color="auto"/>
            </w:tcBorders>
            <w:shd w:val="clear" w:color="auto" w:fill="FFFFFF"/>
          </w:tcPr>
          <w:p w14:paraId="0FF5DF11" w14:textId="77777777" w:rsidR="00EF25CC" w:rsidRPr="0051753C" w:rsidRDefault="00EF25CC" w:rsidP="002508BD">
            <w:pPr>
              <w:spacing w:line="240" w:lineRule="auto"/>
            </w:pPr>
            <w:r w:rsidRPr="0051753C">
              <w:rPr>
                <w:rStyle w:val="24"/>
                <w:rFonts w:eastAsiaTheme="minorHAnsi"/>
                <w:u w:val="none"/>
              </w:rPr>
              <w:t>Забезпечення якісної, сучасної та доступної загальної середньої освіти «Нова українська школа»</w:t>
            </w:r>
          </w:p>
        </w:tc>
        <w:tc>
          <w:tcPr>
            <w:tcW w:w="1560" w:type="dxa"/>
            <w:vMerge w:val="restart"/>
            <w:tcBorders>
              <w:top w:val="single" w:sz="4" w:space="0" w:color="auto"/>
              <w:left w:val="single" w:sz="4" w:space="0" w:color="auto"/>
              <w:bottom w:val="single" w:sz="4" w:space="0" w:color="auto"/>
            </w:tcBorders>
            <w:shd w:val="clear" w:color="auto" w:fill="FFFFFF"/>
          </w:tcPr>
          <w:p w14:paraId="667B481F" w14:textId="77777777" w:rsidR="00EF25CC" w:rsidRPr="0051753C" w:rsidRDefault="00EF25CC" w:rsidP="002508BD">
            <w:pPr>
              <w:spacing w:after="120" w:line="240" w:lineRule="auto"/>
            </w:pPr>
            <w:r w:rsidRPr="0051753C">
              <w:rPr>
                <w:rStyle w:val="24"/>
                <w:rFonts w:eastAsiaTheme="minorHAnsi"/>
                <w:u w:val="none"/>
              </w:rPr>
              <w:t>Шкільна</w:t>
            </w:r>
          </w:p>
          <w:p w14:paraId="228AA8E7" w14:textId="77777777" w:rsidR="00EF25CC" w:rsidRPr="0051753C" w:rsidRDefault="00EF25CC" w:rsidP="002508BD">
            <w:pPr>
              <w:spacing w:before="120" w:line="240" w:lineRule="auto"/>
            </w:pPr>
            <w:r w:rsidRPr="0051753C">
              <w:rPr>
                <w:rStyle w:val="24"/>
                <w:rFonts w:eastAsiaTheme="minorHAnsi"/>
                <w:u w:val="none"/>
              </w:rPr>
              <w:t>освіта</w:t>
            </w:r>
          </w:p>
        </w:tc>
        <w:tc>
          <w:tcPr>
            <w:tcW w:w="4253" w:type="dxa"/>
            <w:tcBorders>
              <w:top w:val="single" w:sz="4" w:space="0" w:color="auto"/>
              <w:left w:val="single" w:sz="4" w:space="0" w:color="auto"/>
              <w:bottom w:val="single" w:sz="4" w:space="0" w:color="auto"/>
            </w:tcBorders>
            <w:shd w:val="clear" w:color="auto" w:fill="FFFFFF"/>
            <w:vAlign w:val="bottom"/>
          </w:tcPr>
          <w:p w14:paraId="3C7E5F04" w14:textId="77777777" w:rsidR="00EF25CC" w:rsidRPr="0051753C" w:rsidRDefault="00EF25CC" w:rsidP="002508BD">
            <w:pPr>
              <w:spacing w:line="240" w:lineRule="auto"/>
            </w:pPr>
            <w:r w:rsidRPr="0051753C">
              <w:rPr>
                <w:rStyle w:val="24"/>
                <w:rFonts w:eastAsiaTheme="minorHAnsi"/>
                <w:u w:val="none"/>
              </w:rPr>
              <w:t>Кількість навчальних кабінетів у закладах загальної середньої освіти, які забезпечені сучасним обладнання для реалізації Державного стандарту базової середньої освіти</w:t>
            </w:r>
          </w:p>
        </w:tc>
        <w:tc>
          <w:tcPr>
            <w:tcW w:w="1275" w:type="dxa"/>
            <w:tcBorders>
              <w:top w:val="single" w:sz="4" w:space="0" w:color="auto"/>
              <w:left w:val="single" w:sz="4" w:space="0" w:color="auto"/>
              <w:bottom w:val="single" w:sz="4" w:space="0" w:color="auto"/>
            </w:tcBorders>
            <w:shd w:val="clear" w:color="auto" w:fill="FFFFFF"/>
            <w:vAlign w:val="center"/>
          </w:tcPr>
          <w:p w14:paraId="570FDFAA" w14:textId="77777777" w:rsidR="00EF25CC" w:rsidRPr="0017711E" w:rsidRDefault="00EF25CC" w:rsidP="002508BD">
            <w:pPr>
              <w:spacing w:line="240" w:lineRule="auto"/>
              <w:jc w:val="center"/>
            </w:pPr>
            <w:r w:rsidRPr="0017711E">
              <w:rPr>
                <w:rStyle w:val="24"/>
                <w:rFonts w:eastAsiaTheme="minorHAnsi"/>
                <w:color w:val="auto"/>
                <w:u w:val="none"/>
              </w:rPr>
              <w:t>0</w:t>
            </w:r>
          </w:p>
        </w:tc>
        <w:tc>
          <w:tcPr>
            <w:tcW w:w="851" w:type="dxa"/>
            <w:tcBorders>
              <w:top w:val="single" w:sz="4" w:space="0" w:color="auto"/>
              <w:left w:val="single" w:sz="4" w:space="0" w:color="auto"/>
              <w:bottom w:val="single" w:sz="4" w:space="0" w:color="auto"/>
            </w:tcBorders>
            <w:shd w:val="clear" w:color="auto" w:fill="FFFFFF"/>
            <w:vAlign w:val="center"/>
          </w:tcPr>
          <w:p w14:paraId="170453FA" w14:textId="77777777" w:rsidR="00EF25CC" w:rsidRPr="0017711E" w:rsidRDefault="00EF25CC" w:rsidP="002508BD">
            <w:pPr>
              <w:spacing w:line="240" w:lineRule="auto"/>
              <w:jc w:val="center"/>
              <w:rPr>
                <w:rStyle w:val="24"/>
                <w:rFonts w:eastAsiaTheme="minorHAnsi"/>
                <w:color w:val="auto"/>
                <w:u w:val="none"/>
              </w:rPr>
            </w:pPr>
            <w:r w:rsidRPr="0017711E">
              <w:rPr>
                <w:rStyle w:val="24"/>
                <w:rFonts w:eastAsiaTheme="minorHAnsi"/>
                <w:color w:val="auto"/>
                <w:u w:val="none"/>
              </w:rPr>
              <w:t>4</w:t>
            </w:r>
          </w:p>
        </w:tc>
        <w:tc>
          <w:tcPr>
            <w:tcW w:w="2268" w:type="dxa"/>
            <w:vMerge w:val="restart"/>
            <w:tcBorders>
              <w:top w:val="single" w:sz="4" w:space="0" w:color="auto"/>
              <w:left w:val="single" w:sz="4" w:space="0" w:color="auto"/>
              <w:right w:val="single" w:sz="4" w:space="0" w:color="auto"/>
            </w:tcBorders>
            <w:shd w:val="clear" w:color="auto" w:fill="FFFFFF"/>
          </w:tcPr>
          <w:p w14:paraId="1C1661C8" w14:textId="77777777" w:rsidR="00EF25CC" w:rsidRPr="0051753C" w:rsidRDefault="00EF25CC" w:rsidP="002508BD">
            <w:pPr>
              <w:spacing w:line="240" w:lineRule="auto"/>
            </w:pPr>
            <w:r w:rsidRPr="0051753C">
              <w:rPr>
                <w:rStyle w:val="24"/>
                <w:rFonts w:eastAsiaTheme="minorHAnsi"/>
                <w:u w:val="none"/>
              </w:rPr>
              <w:t xml:space="preserve">Державна стратегія регіонального розвитку на </w:t>
            </w:r>
            <w:r w:rsidRPr="00B31FAD">
              <w:rPr>
                <w:rStyle w:val="24"/>
                <w:rFonts w:eastAsiaTheme="minorHAnsi"/>
                <w:u w:val="none"/>
                <w:lang w:val="ru-RU" w:bidi="en-US"/>
              </w:rPr>
              <w:t>2021</w:t>
            </w:r>
            <w:r>
              <w:rPr>
                <w:rStyle w:val="24"/>
                <w:rFonts w:eastAsiaTheme="minorHAnsi"/>
                <w:u w:val="none"/>
                <w:lang w:bidi="en-US"/>
              </w:rPr>
              <w:t>-</w:t>
            </w:r>
            <w:r w:rsidRPr="00B31FAD">
              <w:rPr>
                <w:rStyle w:val="24"/>
                <w:rFonts w:eastAsiaTheme="minorHAnsi"/>
                <w:u w:val="none"/>
                <w:lang w:val="ru-RU" w:bidi="en-US"/>
              </w:rPr>
              <w:t>2027</w:t>
            </w:r>
            <w:r w:rsidRPr="0051753C">
              <w:rPr>
                <w:rStyle w:val="24"/>
                <w:rFonts w:eastAsiaTheme="minorHAnsi"/>
                <w:u w:val="none"/>
              </w:rPr>
              <w:t xml:space="preserve"> роки</w:t>
            </w:r>
          </w:p>
        </w:tc>
      </w:tr>
      <w:tr w:rsidR="00EF25CC" w14:paraId="5970DF60" w14:textId="77777777" w:rsidTr="00047A23">
        <w:trPr>
          <w:trHeight w:val="424"/>
          <w:jc w:val="center"/>
        </w:trPr>
        <w:tc>
          <w:tcPr>
            <w:tcW w:w="2552" w:type="dxa"/>
            <w:vMerge/>
            <w:tcBorders>
              <w:top w:val="single" w:sz="4" w:space="0" w:color="auto"/>
              <w:left w:val="single" w:sz="4" w:space="0" w:color="auto"/>
              <w:bottom w:val="single" w:sz="4" w:space="0" w:color="auto"/>
            </w:tcBorders>
            <w:shd w:val="clear" w:color="auto" w:fill="FFFFFF"/>
          </w:tcPr>
          <w:p w14:paraId="45967D7E" w14:textId="77777777" w:rsidR="00EF25CC" w:rsidRPr="0051753C" w:rsidRDefault="00EF25CC" w:rsidP="002508BD">
            <w:pPr>
              <w:spacing w:line="240" w:lineRule="auto"/>
              <w:rPr>
                <w:sz w:val="10"/>
                <w:szCs w:val="10"/>
              </w:rPr>
            </w:pPr>
          </w:p>
        </w:tc>
        <w:tc>
          <w:tcPr>
            <w:tcW w:w="2551" w:type="dxa"/>
            <w:vMerge/>
            <w:tcBorders>
              <w:top w:val="single" w:sz="4" w:space="0" w:color="auto"/>
              <w:left w:val="single" w:sz="4" w:space="0" w:color="auto"/>
              <w:bottom w:val="single" w:sz="4" w:space="0" w:color="auto"/>
            </w:tcBorders>
            <w:shd w:val="clear" w:color="auto" w:fill="FFFFFF"/>
          </w:tcPr>
          <w:p w14:paraId="39591EB2" w14:textId="77777777" w:rsidR="00EF25CC" w:rsidRPr="0051753C" w:rsidRDefault="00EF25CC" w:rsidP="002508BD">
            <w:pPr>
              <w:spacing w:line="240" w:lineRule="auto"/>
              <w:rPr>
                <w:sz w:val="10"/>
                <w:szCs w:val="10"/>
              </w:rPr>
            </w:pPr>
          </w:p>
        </w:tc>
        <w:tc>
          <w:tcPr>
            <w:tcW w:w="1560" w:type="dxa"/>
            <w:vMerge/>
            <w:tcBorders>
              <w:top w:val="single" w:sz="4" w:space="0" w:color="auto"/>
              <w:left w:val="single" w:sz="4" w:space="0" w:color="auto"/>
              <w:bottom w:val="single" w:sz="4" w:space="0" w:color="auto"/>
            </w:tcBorders>
            <w:shd w:val="clear" w:color="auto" w:fill="FFFFFF"/>
          </w:tcPr>
          <w:p w14:paraId="2AFB56ED" w14:textId="77777777" w:rsidR="00EF25CC" w:rsidRPr="0051753C" w:rsidRDefault="00EF25CC" w:rsidP="002508BD">
            <w:pPr>
              <w:spacing w:line="240" w:lineRule="auto"/>
              <w:rPr>
                <w:sz w:val="10"/>
                <w:szCs w:val="10"/>
              </w:rPr>
            </w:pPr>
          </w:p>
        </w:tc>
        <w:tc>
          <w:tcPr>
            <w:tcW w:w="4253" w:type="dxa"/>
            <w:tcBorders>
              <w:top w:val="single" w:sz="4" w:space="0" w:color="auto"/>
              <w:left w:val="single" w:sz="4" w:space="0" w:color="auto"/>
              <w:bottom w:val="single" w:sz="4" w:space="0" w:color="auto"/>
            </w:tcBorders>
            <w:shd w:val="clear" w:color="auto" w:fill="FFFFFF"/>
            <w:vAlign w:val="bottom"/>
          </w:tcPr>
          <w:p w14:paraId="074287C9" w14:textId="77777777" w:rsidR="00EF25CC" w:rsidRPr="0051753C" w:rsidRDefault="00EF25CC" w:rsidP="002508BD">
            <w:pPr>
              <w:spacing w:line="240" w:lineRule="auto"/>
            </w:pPr>
            <w:r w:rsidRPr="0051753C">
              <w:rPr>
                <w:rStyle w:val="24"/>
                <w:rFonts w:eastAsiaTheme="minorHAnsi"/>
                <w:u w:val="none"/>
              </w:rPr>
              <w:t xml:space="preserve">Кількість обладнаних кабінетів (закупленого обладнання для </w:t>
            </w:r>
            <w:r w:rsidRPr="00B31FAD">
              <w:rPr>
                <w:rStyle w:val="24"/>
                <w:rFonts w:eastAsiaTheme="minorHAnsi"/>
                <w:u w:val="none"/>
                <w:lang w:val="ru-RU" w:bidi="en-US"/>
              </w:rPr>
              <w:t>8</w:t>
            </w:r>
            <w:r>
              <w:rPr>
                <w:rStyle w:val="24"/>
                <w:rFonts w:eastAsiaTheme="minorHAnsi"/>
                <w:u w:val="none"/>
                <w:lang w:bidi="en-US"/>
              </w:rPr>
              <w:t>-</w:t>
            </w:r>
            <w:r w:rsidRPr="00B31FAD">
              <w:rPr>
                <w:rStyle w:val="24"/>
                <w:rFonts w:eastAsiaTheme="minorHAnsi"/>
                <w:u w:val="none"/>
                <w:lang w:val="ru-RU" w:bidi="en-US"/>
              </w:rPr>
              <w:t>10</w:t>
            </w:r>
            <w:r w:rsidRPr="0051753C">
              <w:rPr>
                <w:rStyle w:val="24"/>
                <w:rFonts w:eastAsiaTheme="minorHAnsi"/>
                <w:u w:val="none"/>
              </w:rPr>
              <w:t xml:space="preserve"> класів)</w:t>
            </w:r>
          </w:p>
        </w:tc>
        <w:tc>
          <w:tcPr>
            <w:tcW w:w="1275" w:type="dxa"/>
            <w:tcBorders>
              <w:top w:val="single" w:sz="4" w:space="0" w:color="auto"/>
              <w:left w:val="single" w:sz="4" w:space="0" w:color="auto"/>
              <w:bottom w:val="single" w:sz="4" w:space="0" w:color="auto"/>
            </w:tcBorders>
            <w:shd w:val="clear" w:color="auto" w:fill="FFFFFF"/>
            <w:vAlign w:val="center"/>
          </w:tcPr>
          <w:p w14:paraId="1E5FDAA6" w14:textId="77777777" w:rsidR="00EF25CC" w:rsidRPr="0017711E" w:rsidRDefault="00EF25CC" w:rsidP="002508BD">
            <w:pPr>
              <w:spacing w:line="240" w:lineRule="auto"/>
              <w:jc w:val="center"/>
            </w:pPr>
            <w:r w:rsidRPr="0017711E">
              <w:rPr>
                <w:rStyle w:val="24"/>
                <w:rFonts w:eastAsiaTheme="minorHAnsi"/>
                <w:color w:val="auto"/>
                <w:u w:val="none"/>
              </w:rPr>
              <w:t>0</w:t>
            </w:r>
          </w:p>
        </w:tc>
        <w:tc>
          <w:tcPr>
            <w:tcW w:w="851" w:type="dxa"/>
            <w:tcBorders>
              <w:top w:val="single" w:sz="4" w:space="0" w:color="auto"/>
              <w:left w:val="single" w:sz="4" w:space="0" w:color="auto"/>
              <w:bottom w:val="single" w:sz="4" w:space="0" w:color="auto"/>
            </w:tcBorders>
            <w:shd w:val="clear" w:color="auto" w:fill="FFFFFF"/>
            <w:vAlign w:val="center"/>
          </w:tcPr>
          <w:p w14:paraId="5E53E7B9" w14:textId="77777777" w:rsidR="00EF25CC" w:rsidRPr="0017711E" w:rsidRDefault="00EF25CC" w:rsidP="002508BD">
            <w:pPr>
              <w:spacing w:line="240" w:lineRule="auto"/>
              <w:jc w:val="center"/>
            </w:pPr>
            <w:r w:rsidRPr="0017711E">
              <w:rPr>
                <w:rStyle w:val="24"/>
                <w:rFonts w:eastAsiaTheme="minorHAnsi"/>
                <w:color w:val="auto"/>
                <w:u w:val="none"/>
              </w:rPr>
              <w:t>4</w:t>
            </w:r>
          </w:p>
        </w:tc>
        <w:tc>
          <w:tcPr>
            <w:tcW w:w="2268" w:type="dxa"/>
            <w:vMerge/>
            <w:tcBorders>
              <w:left w:val="single" w:sz="4" w:space="0" w:color="auto"/>
              <w:bottom w:val="single" w:sz="4" w:space="0" w:color="auto"/>
              <w:right w:val="single" w:sz="4" w:space="0" w:color="auto"/>
            </w:tcBorders>
            <w:shd w:val="clear" w:color="auto" w:fill="FFFFFF"/>
          </w:tcPr>
          <w:p w14:paraId="53ED80BE" w14:textId="77777777" w:rsidR="00EF25CC" w:rsidRPr="0051753C" w:rsidRDefault="00EF25CC" w:rsidP="002508BD">
            <w:pPr>
              <w:spacing w:line="240" w:lineRule="auto"/>
              <w:rPr>
                <w:sz w:val="10"/>
                <w:szCs w:val="10"/>
              </w:rPr>
            </w:pPr>
          </w:p>
        </w:tc>
      </w:tr>
      <w:tr w:rsidR="00EF25CC" w14:paraId="5CF99904" w14:textId="77777777" w:rsidTr="00047A23">
        <w:trPr>
          <w:trHeight w:hRule="exact" w:val="1669"/>
          <w:jc w:val="center"/>
        </w:trPr>
        <w:tc>
          <w:tcPr>
            <w:tcW w:w="2552" w:type="dxa"/>
            <w:vMerge/>
            <w:tcBorders>
              <w:top w:val="single" w:sz="4" w:space="0" w:color="auto"/>
              <w:left w:val="single" w:sz="4" w:space="0" w:color="auto"/>
              <w:bottom w:val="single" w:sz="4" w:space="0" w:color="auto"/>
            </w:tcBorders>
            <w:shd w:val="clear" w:color="auto" w:fill="FFFFFF"/>
          </w:tcPr>
          <w:p w14:paraId="5A36445C" w14:textId="77777777" w:rsidR="00EF25CC" w:rsidRPr="0051753C" w:rsidRDefault="00EF25CC" w:rsidP="002508BD">
            <w:pPr>
              <w:spacing w:line="240" w:lineRule="auto"/>
              <w:rPr>
                <w:sz w:val="10"/>
                <w:szCs w:val="10"/>
              </w:rPr>
            </w:pPr>
          </w:p>
        </w:tc>
        <w:tc>
          <w:tcPr>
            <w:tcW w:w="2551" w:type="dxa"/>
            <w:vMerge/>
            <w:tcBorders>
              <w:top w:val="single" w:sz="4" w:space="0" w:color="auto"/>
              <w:left w:val="single" w:sz="4" w:space="0" w:color="auto"/>
              <w:bottom w:val="single" w:sz="4" w:space="0" w:color="auto"/>
            </w:tcBorders>
            <w:shd w:val="clear" w:color="auto" w:fill="FFFFFF"/>
          </w:tcPr>
          <w:p w14:paraId="6EE95922" w14:textId="77777777" w:rsidR="00EF25CC" w:rsidRPr="0051753C" w:rsidRDefault="00EF25CC" w:rsidP="002508BD">
            <w:pPr>
              <w:spacing w:line="240" w:lineRule="auto"/>
              <w:rPr>
                <w:sz w:val="10"/>
                <w:szCs w:val="10"/>
              </w:rPr>
            </w:pPr>
          </w:p>
        </w:tc>
        <w:tc>
          <w:tcPr>
            <w:tcW w:w="1560" w:type="dxa"/>
            <w:vMerge/>
            <w:tcBorders>
              <w:top w:val="single" w:sz="4" w:space="0" w:color="auto"/>
              <w:left w:val="single" w:sz="4" w:space="0" w:color="auto"/>
              <w:bottom w:val="single" w:sz="4" w:space="0" w:color="auto"/>
            </w:tcBorders>
            <w:shd w:val="clear" w:color="auto" w:fill="FFFFFF"/>
          </w:tcPr>
          <w:p w14:paraId="090D53C8" w14:textId="77777777" w:rsidR="00EF25CC" w:rsidRPr="0051753C" w:rsidRDefault="00EF25CC" w:rsidP="002508BD">
            <w:pPr>
              <w:spacing w:line="240" w:lineRule="auto"/>
              <w:rPr>
                <w:sz w:val="10"/>
                <w:szCs w:val="10"/>
              </w:rPr>
            </w:pPr>
          </w:p>
        </w:tc>
        <w:tc>
          <w:tcPr>
            <w:tcW w:w="4253" w:type="dxa"/>
            <w:tcBorders>
              <w:top w:val="single" w:sz="4" w:space="0" w:color="auto"/>
              <w:left w:val="single" w:sz="4" w:space="0" w:color="auto"/>
              <w:bottom w:val="single" w:sz="4" w:space="0" w:color="auto"/>
            </w:tcBorders>
            <w:shd w:val="clear" w:color="auto" w:fill="FFFFFF"/>
          </w:tcPr>
          <w:p w14:paraId="5F53DED2" w14:textId="77777777" w:rsidR="00EF25CC" w:rsidRPr="0051753C" w:rsidRDefault="00EF25CC" w:rsidP="002508BD">
            <w:pPr>
              <w:spacing w:line="240" w:lineRule="auto"/>
            </w:pPr>
            <w:r w:rsidRPr="0051753C">
              <w:rPr>
                <w:rStyle w:val="24"/>
                <w:rFonts w:eastAsiaTheme="minorHAnsi"/>
                <w:u w:val="none"/>
              </w:rPr>
              <w:t>Частка навчальних кабінетів, які забезпечено сучасним освітнім навчальним обладнанням для реалізації Державного стандарту базової середньої освіти</w:t>
            </w:r>
          </w:p>
        </w:tc>
        <w:tc>
          <w:tcPr>
            <w:tcW w:w="1275" w:type="dxa"/>
            <w:tcBorders>
              <w:top w:val="single" w:sz="4" w:space="0" w:color="auto"/>
              <w:left w:val="single" w:sz="4" w:space="0" w:color="auto"/>
              <w:bottom w:val="single" w:sz="4" w:space="0" w:color="auto"/>
            </w:tcBorders>
            <w:shd w:val="clear" w:color="auto" w:fill="FFFFFF"/>
            <w:vAlign w:val="center"/>
          </w:tcPr>
          <w:p w14:paraId="2F97FCDA" w14:textId="77777777" w:rsidR="00EF25CC" w:rsidRPr="0017711E" w:rsidRDefault="00EF25CC" w:rsidP="002508BD">
            <w:pPr>
              <w:spacing w:line="240" w:lineRule="auto"/>
              <w:jc w:val="center"/>
            </w:pPr>
            <w:r w:rsidRPr="0017711E">
              <w:rPr>
                <w:rStyle w:val="24"/>
                <w:rFonts w:eastAsiaTheme="minorHAnsi"/>
                <w:color w:val="auto"/>
                <w:u w:val="none"/>
              </w:rPr>
              <w:t>0</w:t>
            </w:r>
          </w:p>
        </w:tc>
        <w:tc>
          <w:tcPr>
            <w:tcW w:w="851" w:type="dxa"/>
            <w:tcBorders>
              <w:top w:val="single" w:sz="4" w:space="0" w:color="auto"/>
              <w:left w:val="single" w:sz="4" w:space="0" w:color="auto"/>
              <w:bottom w:val="single" w:sz="4" w:space="0" w:color="auto"/>
            </w:tcBorders>
            <w:shd w:val="clear" w:color="auto" w:fill="FFFFFF"/>
            <w:vAlign w:val="center"/>
          </w:tcPr>
          <w:p w14:paraId="74CBF382" w14:textId="77777777" w:rsidR="00EF25CC" w:rsidRPr="0017711E" w:rsidRDefault="00EF25CC" w:rsidP="002508BD">
            <w:pPr>
              <w:spacing w:line="240" w:lineRule="auto"/>
              <w:jc w:val="center"/>
            </w:pPr>
            <w:r w:rsidRPr="0017711E">
              <w:rPr>
                <w:rStyle w:val="24"/>
                <w:rFonts w:eastAsiaTheme="minorHAnsi"/>
                <w:color w:val="auto"/>
                <w:u w:val="none"/>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F49CAE5" w14:textId="77777777" w:rsidR="00EF25CC" w:rsidRPr="0051753C" w:rsidRDefault="00EF25CC" w:rsidP="002508BD">
            <w:pPr>
              <w:spacing w:line="240" w:lineRule="auto"/>
              <w:rPr>
                <w:sz w:val="10"/>
                <w:szCs w:val="10"/>
              </w:rPr>
            </w:pPr>
          </w:p>
        </w:tc>
      </w:tr>
      <w:tr w:rsidR="00B31FAD" w14:paraId="070148FA" w14:textId="77777777" w:rsidTr="00047A23">
        <w:trPr>
          <w:trHeight w:hRule="exact" w:val="1980"/>
          <w:jc w:val="center"/>
        </w:trPr>
        <w:tc>
          <w:tcPr>
            <w:tcW w:w="2552" w:type="dxa"/>
            <w:vMerge w:val="restart"/>
            <w:tcBorders>
              <w:left w:val="single" w:sz="4" w:space="0" w:color="auto"/>
            </w:tcBorders>
            <w:shd w:val="clear" w:color="auto" w:fill="FFFFFF"/>
          </w:tcPr>
          <w:p w14:paraId="6E7028E2" w14:textId="77777777" w:rsidR="00B31FAD" w:rsidRPr="0051753C" w:rsidRDefault="00B31FAD" w:rsidP="002508BD">
            <w:pPr>
              <w:spacing w:line="240" w:lineRule="auto"/>
              <w:rPr>
                <w:rFonts w:ascii="Times New Roman" w:hAnsi="Times New Roman" w:cs="Times New Roman"/>
                <w:sz w:val="28"/>
                <w:szCs w:val="28"/>
              </w:rPr>
            </w:pPr>
            <w:r w:rsidRPr="00B703C3">
              <w:rPr>
                <w:rFonts w:ascii="Times New Roman" w:hAnsi="Times New Roman" w:cs="Times New Roman"/>
                <w:sz w:val="28"/>
                <w:szCs w:val="28"/>
                <w:lang w:bidi="uk-UA"/>
              </w:rPr>
              <w:lastRenderedPageBreak/>
              <w:t>Облаштування захисних споруд цивільного захисту (укриттів) у закладах загальної середньої освіти</w:t>
            </w:r>
          </w:p>
        </w:tc>
        <w:tc>
          <w:tcPr>
            <w:tcW w:w="2551" w:type="dxa"/>
            <w:vMerge w:val="restart"/>
            <w:tcBorders>
              <w:left w:val="single" w:sz="4" w:space="0" w:color="auto"/>
            </w:tcBorders>
            <w:shd w:val="clear" w:color="auto" w:fill="FFFFFF"/>
          </w:tcPr>
          <w:p w14:paraId="5FDD5EA9" w14:textId="77777777" w:rsidR="00B31FAD" w:rsidRPr="00B703C3" w:rsidRDefault="00B31FAD"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B703C3">
              <w:rPr>
                <w:rFonts w:ascii="Times New Roman" w:eastAsia="Times New Roman" w:hAnsi="Times New Roman" w:cs="Times New Roman"/>
                <w:color w:val="000000"/>
                <w:kern w:val="0"/>
                <w:sz w:val="28"/>
                <w:szCs w:val="28"/>
                <w:lang w:eastAsia="uk-UA" w:bidi="uk-UA"/>
              </w:rPr>
              <w:t>Облаштування безпечних умов у закладах, що надають загальну середню освіти (облаштування укриттів)</w:t>
            </w:r>
          </w:p>
          <w:p w14:paraId="4A855D46" w14:textId="77777777" w:rsidR="00B31FAD" w:rsidRPr="0051753C" w:rsidRDefault="00B31FAD" w:rsidP="002508BD">
            <w:pPr>
              <w:spacing w:line="240" w:lineRule="auto"/>
              <w:rPr>
                <w:rFonts w:ascii="Times New Roman" w:hAnsi="Times New Roman" w:cs="Times New Roman"/>
                <w:sz w:val="28"/>
                <w:szCs w:val="28"/>
              </w:rPr>
            </w:pPr>
          </w:p>
        </w:tc>
        <w:tc>
          <w:tcPr>
            <w:tcW w:w="1560" w:type="dxa"/>
            <w:vMerge w:val="restart"/>
            <w:tcBorders>
              <w:left w:val="single" w:sz="4" w:space="0" w:color="auto"/>
            </w:tcBorders>
            <w:shd w:val="clear" w:color="auto" w:fill="FFFFFF"/>
          </w:tcPr>
          <w:p w14:paraId="79582523" w14:textId="77777777" w:rsidR="00B31FAD" w:rsidRPr="00B703C3" w:rsidRDefault="00B31FAD"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B703C3">
              <w:rPr>
                <w:rFonts w:ascii="Times New Roman" w:eastAsia="Times New Roman" w:hAnsi="Times New Roman" w:cs="Times New Roman"/>
                <w:color w:val="000000"/>
                <w:kern w:val="0"/>
                <w:sz w:val="28"/>
                <w:szCs w:val="28"/>
                <w:lang w:eastAsia="uk-UA" w:bidi="uk-UA"/>
              </w:rPr>
              <w:t>Шкільна</w:t>
            </w:r>
          </w:p>
          <w:p w14:paraId="4595A055" w14:textId="77777777" w:rsidR="00B31FAD" w:rsidRPr="00B703C3" w:rsidRDefault="00B31FAD"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B703C3">
              <w:rPr>
                <w:rFonts w:ascii="Times New Roman" w:eastAsia="Times New Roman" w:hAnsi="Times New Roman" w:cs="Times New Roman"/>
                <w:color w:val="000000"/>
                <w:kern w:val="0"/>
                <w:sz w:val="28"/>
                <w:szCs w:val="28"/>
                <w:lang w:eastAsia="uk-UA" w:bidi="uk-UA"/>
              </w:rPr>
              <w:t>освіта</w:t>
            </w:r>
          </w:p>
          <w:p w14:paraId="1834B705" w14:textId="77777777" w:rsidR="00B31FAD" w:rsidRPr="0051753C" w:rsidRDefault="00B31FAD" w:rsidP="002508BD">
            <w:pPr>
              <w:spacing w:line="240" w:lineRule="auto"/>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tcBorders>
            <w:shd w:val="clear" w:color="auto" w:fill="FFFFFF"/>
          </w:tcPr>
          <w:p w14:paraId="395E0200" w14:textId="77777777" w:rsidR="00B31FAD" w:rsidRPr="0051753C" w:rsidRDefault="00B31FAD" w:rsidP="002508BD">
            <w:pPr>
              <w:spacing w:line="240" w:lineRule="auto"/>
              <w:rPr>
                <w:rFonts w:ascii="Times New Roman" w:hAnsi="Times New Roman" w:cs="Times New Roman"/>
                <w:color w:val="000000"/>
                <w:sz w:val="28"/>
                <w:szCs w:val="28"/>
                <w:lang w:eastAsia="uk-UA" w:bidi="uk-UA"/>
              </w:rPr>
            </w:pPr>
            <w:r w:rsidRPr="00B703C3">
              <w:rPr>
                <w:rFonts w:ascii="Times New Roman" w:eastAsia="Microsoft Sans Serif" w:hAnsi="Times New Roman" w:cs="Times New Roman"/>
                <w:color w:val="000000"/>
                <w:kern w:val="0"/>
                <w:sz w:val="28"/>
                <w:szCs w:val="28"/>
                <w:lang w:eastAsia="uk-UA" w:bidi="uk-UA"/>
              </w:rPr>
              <w:t>Частка здобувачів освіти, які мають можливість укриття в захисних спорудах цивільного захисту та об’єктах фонду захисних споруд цивільного захисту</w:t>
            </w:r>
          </w:p>
        </w:tc>
        <w:tc>
          <w:tcPr>
            <w:tcW w:w="1275" w:type="dxa"/>
            <w:tcBorders>
              <w:top w:val="single" w:sz="4" w:space="0" w:color="auto"/>
              <w:left w:val="single" w:sz="4" w:space="0" w:color="auto"/>
              <w:bottom w:val="single" w:sz="4" w:space="0" w:color="auto"/>
            </w:tcBorders>
            <w:shd w:val="clear" w:color="auto" w:fill="FFFFFF"/>
            <w:vAlign w:val="center"/>
          </w:tcPr>
          <w:p w14:paraId="667F82E7" w14:textId="77777777" w:rsidR="00B31FAD" w:rsidRPr="0017711E" w:rsidRDefault="00B31FAD" w:rsidP="002508BD">
            <w:pPr>
              <w:spacing w:line="240" w:lineRule="auto"/>
              <w:jc w:val="center"/>
              <w:rPr>
                <w:rFonts w:ascii="Times New Roman" w:hAnsi="Times New Roman" w:cs="Times New Roman"/>
                <w:sz w:val="28"/>
                <w:szCs w:val="28"/>
                <w:lang w:val="en-US" w:eastAsia="uk-UA" w:bidi="uk-UA"/>
              </w:rPr>
            </w:pPr>
            <w:r w:rsidRPr="0017711E">
              <w:rPr>
                <w:rStyle w:val="24"/>
                <w:rFonts w:eastAsiaTheme="minorHAnsi"/>
                <w:color w:val="auto"/>
                <w:u w:val="none"/>
                <w:lang w:val="en-US"/>
              </w:rPr>
              <w:t>92</w:t>
            </w:r>
          </w:p>
        </w:tc>
        <w:tc>
          <w:tcPr>
            <w:tcW w:w="851" w:type="dxa"/>
            <w:tcBorders>
              <w:top w:val="single" w:sz="4" w:space="0" w:color="auto"/>
              <w:left w:val="single" w:sz="4" w:space="0" w:color="auto"/>
              <w:bottom w:val="single" w:sz="4" w:space="0" w:color="auto"/>
            </w:tcBorders>
            <w:shd w:val="clear" w:color="auto" w:fill="FFFFFF"/>
            <w:vAlign w:val="center"/>
          </w:tcPr>
          <w:p w14:paraId="44CDCE01" w14:textId="77777777" w:rsidR="00B31FAD" w:rsidRPr="0017711E" w:rsidRDefault="00B31FAD" w:rsidP="002508BD">
            <w:pPr>
              <w:spacing w:line="240" w:lineRule="auto"/>
              <w:jc w:val="center"/>
              <w:rPr>
                <w:rFonts w:ascii="Times New Roman" w:hAnsi="Times New Roman" w:cs="Times New Roman"/>
                <w:sz w:val="28"/>
                <w:szCs w:val="28"/>
                <w:lang w:val="en-US" w:eastAsia="uk-UA" w:bidi="uk-UA"/>
              </w:rPr>
            </w:pPr>
            <w:r w:rsidRPr="0017711E">
              <w:rPr>
                <w:rStyle w:val="24"/>
                <w:rFonts w:eastAsiaTheme="minorHAnsi"/>
                <w:color w:val="auto"/>
                <w:u w:val="none"/>
                <w:lang w:val="en-US"/>
              </w:rPr>
              <w:t>370</w:t>
            </w:r>
          </w:p>
        </w:tc>
        <w:tc>
          <w:tcPr>
            <w:tcW w:w="2268" w:type="dxa"/>
            <w:vMerge w:val="restart"/>
            <w:tcBorders>
              <w:left w:val="single" w:sz="4" w:space="0" w:color="auto"/>
              <w:right w:val="single" w:sz="4" w:space="0" w:color="auto"/>
            </w:tcBorders>
            <w:shd w:val="clear" w:color="auto" w:fill="FFFFFF"/>
          </w:tcPr>
          <w:p w14:paraId="2664E065" w14:textId="77777777" w:rsidR="00B31FAD" w:rsidRPr="0051753C" w:rsidRDefault="00B31FAD" w:rsidP="002508BD">
            <w:pPr>
              <w:spacing w:line="240" w:lineRule="auto"/>
              <w:rPr>
                <w:rFonts w:ascii="Times New Roman" w:hAnsi="Times New Roman" w:cs="Times New Roman"/>
                <w:sz w:val="28"/>
                <w:szCs w:val="28"/>
              </w:rPr>
            </w:pPr>
            <w:r w:rsidRPr="0051753C">
              <w:rPr>
                <w:rStyle w:val="24"/>
                <w:rFonts w:eastAsiaTheme="minorHAnsi"/>
                <w:color w:val="auto"/>
                <w:u w:val="none"/>
                <w:lang w:eastAsia="en-US" w:bidi="ar-SA"/>
              </w:rPr>
              <w:t>Стратегічний план діяльності М</w:t>
            </w:r>
            <w:r>
              <w:rPr>
                <w:rStyle w:val="24"/>
                <w:rFonts w:eastAsiaTheme="minorHAnsi"/>
                <w:color w:val="auto"/>
                <w:u w:val="none"/>
                <w:lang w:eastAsia="en-US" w:bidi="ar-SA"/>
              </w:rPr>
              <w:t>іністерства освіти і науки України</w:t>
            </w:r>
            <w:r w:rsidRPr="0051753C">
              <w:rPr>
                <w:rStyle w:val="24"/>
                <w:rFonts w:eastAsiaTheme="minorHAnsi"/>
                <w:color w:val="auto"/>
                <w:u w:val="none"/>
                <w:lang w:eastAsia="en-US" w:bidi="ar-SA"/>
              </w:rPr>
              <w:t xml:space="preserve"> до 2027</w:t>
            </w:r>
            <w:r w:rsidR="00E4718A">
              <w:rPr>
                <w:rStyle w:val="24"/>
                <w:rFonts w:eastAsiaTheme="minorHAnsi"/>
                <w:color w:val="auto"/>
                <w:u w:val="none"/>
                <w:lang w:eastAsia="en-US" w:bidi="ar-SA"/>
              </w:rPr>
              <w:t xml:space="preserve"> року</w:t>
            </w:r>
          </w:p>
        </w:tc>
      </w:tr>
      <w:tr w:rsidR="00B31FAD" w14:paraId="26B401E8" w14:textId="77777777" w:rsidTr="00047A23">
        <w:trPr>
          <w:trHeight w:hRule="exact" w:val="1175"/>
          <w:jc w:val="center"/>
        </w:trPr>
        <w:tc>
          <w:tcPr>
            <w:tcW w:w="2552" w:type="dxa"/>
            <w:vMerge/>
            <w:tcBorders>
              <w:left w:val="single" w:sz="4" w:space="0" w:color="auto"/>
              <w:bottom w:val="single" w:sz="4" w:space="0" w:color="auto"/>
            </w:tcBorders>
            <w:shd w:val="clear" w:color="auto" w:fill="FFFFFF"/>
          </w:tcPr>
          <w:p w14:paraId="575960D5" w14:textId="77777777" w:rsidR="00B31FAD" w:rsidRPr="0051753C" w:rsidRDefault="00B31FAD" w:rsidP="002508BD">
            <w:pPr>
              <w:spacing w:line="240" w:lineRule="auto"/>
              <w:rPr>
                <w:rFonts w:ascii="Times New Roman" w:hAnsi="Times New Roman" w:cs="Times New Roman"/>
                <w:sz w:val="28"/>
                <w:szCs w:val="28"/>
              </w:rPr>
            </w:pPr>
          </w:p>
        </w:tc>
        <w:tc>
          <w:tcPr>
            <w:tcW w:w="2551" w:type="dxa"/>
            <w:vMerge/>
            <w:tcBorders>
              <w:left w:val="single" w:sz="4" w:space="0" w:color="auto"/>
              <w:bottom w:val="single" w:sz="4" w:space="0" w:color="auto"/>
            </w:tcBorders>
            <w:shd w:val="clear" w:color="auto" w:fill="FFFFFF"/>
          </w:tcPr>
          <w:p w14:paraId="1AE4A632" w14:textId="77777777" w:rsidR="00B31FAD" w:rsidRPr="0051753C" w:rsidRDefault="00B31FAD" w:rsidP="002508BD">
            <w:pPr>
              <w:spacing w:line="240" w:lineRule="auto"/>
              <w:rPr>
                <w:rFonts w:ascii="Times New Roman" w:hAnsi="Times New Roman" w:cs="Times New Roman"/>
                <w:sz w:val="28"/>
                <w:szCs w:val="28"/>
              </w:rPr>
            </w:pPr>
          </w:p>
        </w:tc>
        <w:tc>
          <w:tcPr>
            <w:tcW w:w="1560" w:type="dxa"/>
            <w:vMerge/>
            <w:tcBorders>
              <w:left w:val="single" w:sz="4" w:space="0" w:color="auto"/>
              <w:bottom w:val="single" w:sz="4" w:space="0" w:color="auto"/>
            </w:tcBorders>
            <w:shd w:val="clear" w:color="auto" w:fill="FFFFFF"/>
          </w:tcPr>
          <w:p w14:paraId="50C88555" w14:textId="77777777" w:rsidR="00B31FAD" w:rsidRPr="0051753C" w:rsidRDefault="00B31FAD" w:rsidP="002508BD">
            <w:pPr>
              <w:spacing w:line="240" w:lineRule="auto"/>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tcBorders>
            <w:shd w:val="clear" w:color="auto" w:fill="FFFFFF"/>
          </w:tcPr>
          <w:p w14:paraId="37AFFE6C" w14:textId="77777777" w:rsidR="00B31FAD" w:rsidRDefault="00B31FAD" w:rsidP="002508BD">
            <w:pPr>
              <w:spacing w:line="240" w:lineRule="auto"/>
              <w:rPr>
                <w:rFonts w:ascii="Times New Roman" w:eastAsia="Microsoft Sans Serif" w:hAnsi="Times New Roman" w:cs="Times New Roman"/>
                <w:color w:val="000000"/>
                <w:kern w:val="0"/>
                <w:sz w:val="28"/>
                <w:szCs w:val="28"/>
                <w:lang w:eastAsia="uk-UA" w:bidi="uk-UA"/>
              </w:rPr>
            </w:pPr>
            <w:r w:rsidRPr="00B703C3">
              <w:rPr>
                <w:rFonts w:ascii="Times New Roman" w:eastAsia="Microsoft Sans Serif" w:hAnsi="Times New Roman" w:cs="Times New Roman"/>
                <w:color w:val="000000"/>
                <w:kern w:val="0"/>
                <w:sz w:val="28"/>
                <w:szCs w:val="28"/>
                <w:lang w:eastAsia="uk-UA" w:bidi="uk-UA"/>
              </w:rPr>
              <w:t xml:space="preserve">Кількість укриттів у закладах загальної середньої освіти, які будуть реалізовані </w:t>
            </w:r>
          </w:p>
          <w:p w14:paraId="75C04854" w14:textId="77777777" w:rsidR="00B31FAD" w:rsidRDefault="00B31FAD" w:rsidP="002508BD">
            <w:pPr>
              <w:spacing w:line="240" w:lineRule="auto"/>
              <w:rPr>
                <w:rFonts w:ascii="Times New Roman" w:eastAsia="Microsoft Sans Serif" w:hAnsi="Times New Roman" w:cs="Times New Roman"/>
                <w:color w:val="000000"/>
                <w:kern w:val="0"/>
                <w:sz w:val="28"/>
                <w:szCs w:val="28"/>
                <w:lang w:eastAsia="uk-UA" w:bidi="uk-UA"/>
              </w:rPr>
            </w:pPr>
          </w:p>
          <w:p w14:paraId="6CA3A936" w14:textId="77777777" w:rsidR="00B31FAD" w:rsidRPr="0051753C" w:rsidRDefault="00B31FAD" w:rsidP="002508BD">
            <w:pPr>
              <w:spacing w:line="240" w:lineRule="auto"/>
              <w:rPr>
                <w:rFonts w:ascii="Times New Roman" w:hAnsi="Times New Roman" w:cs="Times New Roman"/>
                <w:color w:val="000000"/>
                <w:sz w:val="28"/>
                <w:szCs w:val="28"/>
                <w:lang w:eastAsia="uk-UA" w:bidi="uk-UA"/>
              </w:rPr>
            </w:pPr>
          </w:p>
        </w:tc>
        <w:tc>
          <w:tcPr>
            <w:tcW w:w="1275" w:type="dxa"/>
            <w:tcBorders>
              <w:top w:val="single" w:sz="4" w:space="0" w:color="auto"/>
              <w:left w:val="single" w:sz="4" w:space="0" w:color="auto"/>
              <w:bottom w:val="single" w:sz="4" w:space="0" w:color="auto"/>
            </w:tcBorders>
            <w:shd w:val="clear" w:color="auto" w:fill="FFFFFF"/>
            <w:vAlign w:val="center"/>
          </w:tcPr>
          <w:p w14:paraId="5D9F6FA1" w14:textId="77777777" w:rsidR="00B31FAD" w:rsidRPr="0017711E" w:rsidRDefault="00B31FAD" w:rsidP="002508BD">
            <w:pPr>
              <w:spacing w:line="240" w:lineRule="auto"/>
              <w:jc w:val="center"/>
              <w:rPr>
                <w:rFonts w:ascii="Times New Roman" w:hAnsi="Times New Roman" w:cs="Times New Roman"/>
                <w:sz w:val="28"/>
                <w:szCs w:val="28"/>
                <w:lang w:val="en-US" w:eastAsia="uk-UA" w:bidi="uk-UA"/>
              </w:rPr>
            </w:pPr>
            <w:r w:rsidRPr="0017711E">
              <w:rPr>
                <w:rStyle w:val="24"/>
                <w:rFonts w:eastAsiaTheme="minorHAnsi"/>
                <w:color w:val="auto"/>
                <w:u w:val="none"/>
                <w:lang w:val="en-US"/>
              </w:rPr>
              <w:t>0</w:t>
            </w:r>
          </w:p>
        </w:tc>
        <w:tc>
          <w:tcPr>
            <w:tcW w:w="851" w:type="dxa"/>
            <w:tcBorders>
              <w:top w:val="single" w:sz="4" w:space="0" w:color="auto"/>
              <w:left w:val="single" w:sz="4" w:space="0" w:color="auto"/>
              <w:bottom w:val="single" w:sz="4" w:space="0" w:color="auto"/>
            </w:tcBorders>
            <w:shd w:val="clear" w:color="auto" w:fill="FFFFFF"/>
            <w:vAlign w:val="center"/>
          </w:tcPr>
          <w:p w14:paraId="488A6CCC" w14:textId="77777777" w:rsidR="00B31FAD" w:rsidRPr="0017711E" w:rsidRDefault="00B31FAD" w:rsidP="002508BD">
            <w:pPr>
              <w:spacing w:line="240" w:lineRule="auto"/>
              <w:jc w:val="center"/>
              <w:rPr>
                <w:rFonts w:ascii="Times New Roman" w:hAnsi="Times New Roman" w:cs="Times New Roman"/>
                <w:sz w:val="28"/>
                <w:szCs w:val="28"/>
                <w:lang w:val="en-US" w:eastAsia="uk-UA" w:bidi="uk-UA"/>
              </w:rPr>
            </w:pPr>
            <w:r w:rsidRPr="0017711E">
              <w:rPr>
                <w:rFonts w:ascii="Times New Roman" w:hAnsi="Times New Roman" w:cs="Times New Roman"/>
                <w:sz w:val="28"/>
                <w:szCs w:val="28"/>
                <w:lang w:val="en-US" w:eastAsia="uk-UA" w:bidi="uk-UA"/>
              </w:rPr>
              <w:t>2</w:t>
            </w:r>
          </w:p>
        </w:tc>
        <w:tc>
          <w:tcPr>
            <w:tcW w:w="2268" w:type="dxa"/>
            <w:vMerge/>
            <w:tcBorders>
              <w:left w:val="single" w:sz="4" w:space="0" w:color="auto"/>
              <w:bottom w:val="single" w:sz="4" w:space="0" w:color="auto"/>
              <w:right w:val="single" w:sz="4" w:space="0" w:color="auto"/>
            </w:tcBorders>
            <w:shd w:val="clear" w:color="auto" w:fill="FFFFFF"/>
          </w:tcPr>
          <w:p w14:paraId="017CAAE0" w14:textId="77777777" w:rsidR="00B31FAD" w:rsidRPr="0051753C" w:rsidRDefault="00B31FAD" w:rsidP="002508BD">
            <w:pPr>
              <w:spacing w:line="240" w:lineRule="auto"/>
              <w:rPr>
                <w:rFonts w:ascii="Times New Roman" w:hAnsi="Times New Roman" w:cs="Times New Roman"/>
                <w:sz w:val="28"/>
                <w:szCs w:val="28"/>
              </w:rPr>
            </w:pPr>
          </w:p>
        </w:tc>
      </w:tr>
      <w:tr w:rsidR="00E4718A" w14:paraId="18C1AC7D" w14:textId="77777777" w:rsidTr="00047A23">
        <w:trPr>
          <w:trHeight w:hRule="exact" w:val="1703"/>
          <w:jc w:val="center"/>
        </w:trPr>
        <w:tc>
          <w:tcPr>
            <w:tcW w:w="2552" w:type="dxa"/>
            <w:vMerge w:val="restart"/>
            <w:tcBorders>
              <w:top w:val="single" w:sz="4" w:space="0" w:color="auto"/>
              <w:left w:val="single" w:sz="4" w:space="0" w:color="auto"/>
              <w:bottom w:val="single" w:sz="4" w:space="0" w:color="auto"/>
            </w:tcBorders>
            <w:shd w:val="clear" w:color="auto" w:fill="FFFFFF"/>
          </w:tcPr>
          <w:p w14:paraId="62B9F367" w14:textId="77777777" w:rsidR="00E4718A" w:rsidRPr="0051753C" w:rsidRDefault="00E4718A" w:rsidP="002508BD">
            <w:pPr>
              <w:spacing w:line="240" w:lineRule="auto"/>
              <w:ind w:right="-9"/>
              <w:rPr>
                <w:rFonts w:ascii="Times New Roman" w:hAnsi="Times New Roman" w:cs="Times New Roman"/>
                <w:sz w:val="28"/>
                <w:szCs w:val="28"/>
              </w:rPr>
            </w:pPr>
            <w:r w:rsidRPr="00B703C3">
              <w:rPr>
                <w:rFonts w:ascii="Times New Roman" w:eastAsia="Microsoft Sans Serif" w:hAnsi="Times New Roman" w:cs="Times New Roman"/>
                <w:color w:val="000000"/>
                <w:kern w:val="0"/>
                <w:sz w:val="28"/>
                <w:szCs w:val="28"/>
                <w:lang w:eastAsia="uk-UA" w:bidi="uk-UA"/>
              </w:rPr>
              <w:t>Забезпечення доступу до якісного та безпечного харчування у закладах освіти шляхом розвитку сучасної інфраструктури їдалень (харчоблоків)</w:t>
            </w:r>
          </w:p>
        </w:tc>
        <w:tc>
          <w:tcPr>
            <w:tcW w:w="2551" w:type="dxa"/>
            <w:vMerge w:val="restart"/>
            <w:tcBorders>
              <w:top w:val="single" w:sz="4" w:space="0" w:color="auto"/>
              <w:left w:val="single" w:sz="4" w:space="0" w:color="auto"/>
              <w:bottom w:val="single" w:sz="4" w:space="0" w:color="auto"/>
            </w:tcBorders>
            <w:shd w:val="clear" w:color="auto" w:fill="FFFFFF"/>
          </w:tcPr>
          <w:p w14:paraId="12BB9EC2" w14:textId="77777777" w:rsidR="00E4718A" w:rsidRPr="0051753C" w:rsidRDefault="00E4718A" w:rsidP="002508BD">
            <w:pPr>
              <w:spacing w:line="240" w:lineRule="auto"/>
              <w:rPr>
                <w:rFonts w:ascii="Times New Roman" w:hAnsi="Times New Roman" w:cs="Times New Roman"/>
                <w:sz w:val="28"/>
                <w:szCs w:val="28"/>
              </w:rPr>
            </w:pPr>
            <w:r w:rsidRPr="00B703C3">
              <w:rPr>
                <w:rFonts w:ascii="Times New Roman" w:eastAsia="Microsoft Sans Serif" w:hAnsi="Times New Roman" w:cs="Times New Roman"/>
                <w:color w:val="000000"/>
                <w:kern w:val="0"/>
                <w:sz w:val="28"/>
                <w:szCs w:val="28"/>
                <w:lang w:eastAsia="uk-UA" w:bidi="uk-UA"/>
              </w:rPr>
              <w:t>Придбання обладнання, створення та модернізація (проведення реконструкції та капітального ремонту) їдалень (харчоблоків) закладів освіти</w:t>
            </w:r>
          </w:p>
        </w:tc>
        <w:tc>
          <w:tcPr>
            <w:tcW w:w="1560" w:type="dxa"/>
            <w:vMerge w:val="restart"/>
            <w:tcBorders>
              <w:top w:val="single" w:sz="4" w:space="0" w:color="auto"/>
              <w:left w:val="single" w:sz="4" w:space="0" w:color="auto"/>
              <w:bottom w:val="single" w:sz="4" w:space="0" w:color="auto"/>
            </w:tcBorders>
            <w:shd w:val="clear" w:color="auto" w:fill="FFFFFF"/>
          </w:tcPr>
          <w:p w14:paraId="42C63CA9" w14:textId="77777777" w:rsidR="00E4718A" w:rsidRPr="00B703C3" w:rsidRDefault="00E4718A"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B703C3">
              <w:rPr>
                <w:rFonts w:ascii="Times New Roman" w:eastAsia="Times New Roman" w:hAnsi="Times New Roman" w:cs="Times New Roman"/>
                <w:color w:val="000000"/>
                <w:kern w:val="0"/>
                <w:sz w:val="28"/>
                <w:szCs w:val="28"/>
                <w:lang w:eastAsia="uk-UA" w:bidi="uk-UA"/>
              </w:rPr>
              <w:t>Шкільна</w:t>
            </w:r>
          </w:p>
          <w:p w14:paraId="4A120479" w14:textId="77777777" w:rsidR="00E4718A" w:rsidRPr="0051753C" w:rsidRDefault="00E4718A" w:rsidP="002508BD">
            <w:pPr>
              <w:spacing w:after="0" w:line="240" w:lineRule="auto"/>
              <w:rPr>
                <w:rFonts w:ascii="Times New Roman" w:hAnsi="Times New Roman" w:cs="Times New Roman"/>
                <w:sz w:val="28"/>
                <w:szCs w:val="28"/>
              </w:rPr>
            </w:pPr>
            <w:r w:rsidRPr="00B703C3">
              <w:rPr>
                <w:rFonts w:ascii="Times New Roman" w:eastAsia="Microsoft Sans Serif" w:hAnsi="Times New Roman" w:cs="Times New Roman"/>
                <w:color w:val="000000"/>
                <w:kern w:val="0"/>
                <w:sz w:val="28"/>
                <w:szCs w:val="28"/>
                <w:lang w:eastAsia="uk-UA" w:bidi="uk-UA"/>
              </w:rPr>
              <w:t>освіта</w:t>
            </w:r>
          </w:p>
        </w:tc>
        <w:tc>
          <w:tcPr>
            <w:tcW w:w="4253" w:type="dxa"/>
            <w:tcBorders>
              <w:top w:val="single" w:sz="4" w:space="0" w:color="auto"/>
              <w:left w:val="single" w:sz="4" w:space="0" w:color="auto"/>
              <w:bottom w:val="single" w:sz="4" w:space="0" w:color="auto"/>
            </w:tcBorders>
            <w:shd w:val="clear" w:color="auto" w:fill="FFFFFF"/>
          </w:tcPr>
          <w:p w14:paraId="30427112" w14:textId="77777777" w:rsidR="00E4718A" w:rsidRPr="0051753C" w:rsidRDefault="00E4718A" w:rsidP="002508BD">
            <w:pPr>
              <w:spacing w:line="240" w:lineRule="auto"/>
              <w:rPr>
                <w:rFonts w:ascii="Times New Roman" w:hAnsi="Times New Roman" w:cs="Times New Roman"/>
                <w:color w:val="000000"/>
                <w:sz w:val="28"/>
                <w:szCs w:val="28"/>
                <w:lang w:eastAsia="uk-UA" w:bidi="uk-UA"/>
              </w:rPr>
            </w:pPr>
            <w:r w:rsidRPr="00B703C3">
              <w:rPr>
                <w:rFonts w:ascii="Times New Roman" w:eastAsia="Microsoft Sans Serif" w:hAnsi="Times New Roman" w:cs="Times New Roman"/>
                <w:color w:val="000000"/>
                <w:kern w:val="0"/>
                <w:sz w:val="28"/>
                <w:szCs w:val="28"/>
                <w:lang w:eastAsia="uk-UA" w:bidi="uk-UA"/>
              </w:rPr>
              <w:t>Кількість дітей, які отримали доступ до якісного гарячого харчування у модернізованих їдальнях (харчоблоках) закладів освіти</w:t>
            </w:r>
          </w:p>
        </w:tc>
        <w:tc>
          <w:tcPr>
            <w:tcW w:w="1275" w:type="dxa"/>
            <w:tcBorders>
              <w:top w:val="single" w:sz="4" w:space="0" w:color="auto"/>
              <w:left w:val="single" w:sz="4" w:space="0" w:color="auto"/>
              <w:bottom w:val="single" w:sz="4" w:space="0" w:color="auto"/>
            </w:tcBorders>
            <w:shd w:val="clear" w:color="auto" w:fill="FFFFFF"/>
            <w:vAlign w:val="center"/>
          </w:tcPr>
          <w:p w14:paraId="7FF89494" w14:textId="77777777" w:rsidR="00E4718A" w:rsidRPr="0017711E" w:rsidRDefault="00E4718A" w:rsidP="002508BD">
            <w:pPr>
              <w:spacing w:line="240" w:lineRule="auto"/>
              <w:jc w:val="center"/>
              <w:rPr>
                <w:rFonts w:ascii="Times New Roman" w:hAnsi="Times New Roman" w:cs="Times New Roman"/>
                <w:sz w:val="28"/>
                <w:szCs w:val="28"/>
                <w:lang w:val="en-US" w:eastAsia="uk-UA" w:bidi="uk-UA"/>
              </w:rPr>
            </w:pPr>
            <w:r w:rsidRPr="0017711E">
              <w:rPr>
                <w:rStyle w:val="24"/>
                <w:rFonts w:eastAsiaTheme="minorHAnsi"/>
                <w:color w:val="auto"/>
                <w:u w:val="none"/>
                <w:lang w:val="en-US"/>
              </w:rPr>
              <w:t>150</w:t>
            </w:r>
          </w:p>
        </w:tc>
        <w:tc>
          <w:tcPr>
            <w:tcW w:w="851" w:type="dxa"/>
            <w:tcBorders>
              <w:top w:val="single" w:sz="4" w:space="0" w:color="auto"/>
              <w:left w:val="single" w:sz="4" w:space="0" w:color="auto"/>
              <w:bottom w:val="single" w:sz="4" w:space="0" w:color="auto"/>
            </w:tcBorders>
            <w:shd w:val="clear" w:color="auto" w:fill="FFFFFF"/>
            <w:vAlign w:val="center"/>
          </w:tcPr>
          <w:p w14:paraId="7E68F82F" w14:textId="77777777" w:rsidR="00E4718A" w:rsidRPr="0017711E" w:rsidRDefault="00E4718A" w:rsidP="002508BD">
            <w:pPr>
              <w:spacing w:line="240" w:lineRule="auto"/>
              <w:jc w:val="center"/>
              <w:rPr>
                <w:rFonts w:ascii="Times New Roman" w:hAnsi="Times New Roman" w:cs="Times New Roman"/>
                <w:sz w:val="28"/>
                <w:szCs w:val="28"/>
                <w:lang w:val="en-US" w:eastAsia="uk-UA" w:bidi="uk-UA"/>
              </w:rPr>
            </w:pPr>
            <w:r w:rsidRPr="0017711E">
              <w:rPr>
                <w:rStyle w:val="24"/>
                <w:rFonts w:eastAsiaTheme="minorHAnsi"/>
                <w:color w:val="auto"/>
                <w:u w:val="none"/>
                <w:lang w:val="en-US"/>
              </w:rPr>
              <w:t>320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14:paraId="1C061E2F" w14:textId="77777777" w:rsidR="00E4718A" w:rsidRPr="009B0A43" w:rsidRDefault="00E4718A"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9B0A43">
              <w:rPr>
                <w:rFonts w:ascii="Times New Roman" w:eastAsia="Times New Roman" w:hAnsi="Times New Roman" w:cs="Times New Roman"/>
                <w:color w:val="000000"/>
                <w:kern w:val="0"/>
                <w:sz w:val="28"/>
                <w:szCs w:val="28"/>
                <w:lang w:eastAsia="uk-UA" w:bidi="uk-UA"/>
              </w:rPr>
              <w:t>Стратегія</w:t>
            </w:r>
          </w:p>
          <w:p w14:paraId="31C0B556" w14:textId="77777777" w:rsidR="00E4718A" w:rsidRPr="009B0A43" w:rsidRDefault="00E4718A"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9B0A43">
              <w:rPr>
                <w:rFonts w:ascii="Times New Roman" w:eastAsia="Times New Roman" w:hAnsi="Times New Roman" w:cs="Times New Roman"/>
                <w:color w:val="000000"/>
                <w:kern w:val="0"/>
                <w:sz w:val="28"/>
                <w:szCs w:val="28"/>
                <w:lang w:eastAsia="uk-UA" w:bidi="uk-UA"/>
              </w:rPr>
              <w:t>реформування</w:t>
            </w:r>
          </w:p>
          <w:p w14:paraId="48F969ED" w14:textId="77777777" w:rsidR="00E4718A" w:rsidRPr="009B0A43" w:rsidRDefault="00E4718A"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9B0A43">
              <w:rPr>
                <w:rFonts w:ascii="Times New Roman" w:eastAsia="Times New Roman" w:hAnsi="Times New Roman" w:cs="Times New Roman"/>
                <w:color w:val="000000"/>
                <w:kern w:val="0"/>
                <w:sz w:val="28"/>
                <w:szCs w:val="28"/>
                <w:lang w:eastAsia="uk-UA" w:bidi="uk-UA"/>
              </w:rPr>
              <w:t>системи</w:t>
            </w:r>
          </w:p>
          <w:p w14:paraId="23618017" w14:textId="77777777" w:rsidR="00E4718A" w:rsidRPr="009B0A43" w:rsidRDefault="00E4718A"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9B0A43">
              <w:rPr>
                <w:rFonts w:ascii="Times New Roman" w:eastAsia="Times New Roman" w:hAnsi="Times New Roman" w:cs="Times New Roman"/>
                <w:color w:val="000000"/>
                <w:kern w:val="0"/>
                <w:sz w:val="28"/>
                <w:szCs w:val="28"/>
                <w:lang w:eastAsia="uk-UA" w:bidi="uk-UA"/>
              </w:rPr>
              <w:t>шкільного</w:t>
            </w:r>
          </w:p>
          <w:p w14:paraId="6E7BC7C5" w14:textId="77777777" w:rsidR="00E4718A" w:rsidRPr="009B0A43" w:rsidRDefault="00E4718A"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9B0A43">
              <w:rPr>
                <w:rFonts w:ascii="Times New Roman" w:eastAsia="Times New Roman" w:hAnsi="Times New Roman" w:cs="Times New Roman"/>
                <w:color w:val="000000"/>
                <w:kern w:val="0"/>
                <w:sz w:val="28"/>
                <w:szCs w:val="28"/>
                <w:lang w:eastAsia="uk-UA" w:bidi="uk-UA"/>
              </w:rPr>
              <w:t>харчування на</w:t>
            </w:r>
          </w:p>
          <w:p w14:paraId="1DABD378" w14:textId="77777777" w:rsidR="00E4718A" w:rsidRPr="009B0A43" w:rsidRDefault="00E4718A"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9B0A43">
              <w:rPr>
                <w:rFonts w:ascii="Times New Roman" w:eastAsia="Times New Roman" w:hAnsi="Times New Roman" w:cs="Times New Roman"/>
                <w:color w:val="000000"/>
                <w:kern w:val="0"/>
                <w:sz w:val="28"/>
                <w:szCs w:val="28"/>
                <w:lang w:eastAsia="uk-UA" w:bidi="uk-UA"/>
              </w:rPr>
              <w:t>період до 2027</w:t>
            </w:r>
          </w:p>
          <w:p w14:paraId="63DC62A8" w14:textId="77777777" w:rsidR="00E4718A" w:rsidRPr="0051753C" w:rsidRDefault="00E4718A" w:rsidP="002508BD">
            <w:pPr>
              <w:spacing w:line="240" w:lineRule="auto"/>
              <w:rPr>
                <w:rFonts w:ascii="Times New Roman" w:hAnsi="Times New Roman" w:cs="Times New Roman"/>
                <w:sz w:val="28"/>
                <w:szCs w:val="28"/>
              </w:rPr>
            </w:pPr>
            <w:r w:rsidRPr="009B0A43">
              <w:rPr>
                <w:rFonts w:ascii="Times New Roman" w:eastAsia="Microsoft Sans Serif" w:hAnsi="Times New Roman" w:cs="Times New Roman"/>
                <w:color w:val="000000"/>
                <w:kern w:val="0"/>
                <w:sz w:val="28"/>
                <w:szCs w:val="28"/>
                <w:lang w:eastAsia="uk-UA" w:bidi="uk-UA"/>
              </w:rPr>
              <w:t>року</w:t>
            </w:r>
          </w:p>
        </w:tc>
      </w:tr>
      <w:tr w:rsidR="00E4718A" w14:paraId="0E533B56" w14:textId="77777777" w:rsidTr="00047A23">
        <w:trPr>
          <w:trHeight w:hRule="exact" w:val="1839"/>
          <w:jc w:val="center"/>
        </w:trPr>
        <w:tc>
          <w:tcPr>
            <w:tcW w:w="2552" w:type="dxa"/>
            <w:vMerge/>
            <w:tcBorders>
              <w:top w:val="single" w:sz="4" w:space="0" w:color="auto"/>
              <w:left w:val="single" w:sz="4" w:space="0" w:color="auto"/>
              <w:bottom w:val="single" w:sz="4" w:space="0" w:color="auto"/>
            </w:tcBorders>
            <w:shd w:val="clear" w:color="auto" w:fill="FFFFFF"/>
          </w:tcPr>
          <w:p w14:paraId="5902E8A3" w14:textId="77777777" w:rsidR="00E4718A" w:rsidRPr="0051753C" w:rsidRDefault="00E4718A" w:rsidP="002508BD">
            <w:pPr>
              <w:spacing w:line="240" w:lineRule="auto"/>
              <w:rPr>
                <w:rFonts w:ascii="Times New Roman" w:hAnsi="Times New Roman" w:cs="Times New Roman"/>
                <w:sz w:val="28"/>
                <w:szCs w:val="28"/>
              </w:rPr>
            </w:pPr>
          </w:p>
        </w:tc>
        <w:tc>
          <w:tcPr>
            <w:tcW w:w="2551" w:type="dxa"/>
            <w:vMerge/>
            <w:tcBorders>
              <w:top w:val="single" w:sz="4" w:space="0" w:color="auto"/>
              <w:left w:val="single" w:sz="4" w:space="0" w:color="auto"/>
              <w:bottom w:val="single" w:sz="4" w:space="0" w:color="auto"/>
            </w:tcBorders>
            <w:shd w:val="clear" w:color="auto" w:fill="FFFFFF"/>
          </w:tcPr>
          <w:p w14:paraId="5FA39C04" w14:textId="77777777" w:rsidR="00E4718A" w:rsidRPr="0051753C" w:rsidRDefault="00E4718A" w:rsidP="002508BD">
            <w:pPr>
              <w:spacing w:line="240" w:lineRule="auto"/>
              <w:rPr>
                <w:rFonts w:ascii="Times New Roman" w:hAnsi="Times New Roman" w:cs="Times New Roman"/>
                <w:sz w:val="28"/>
                <w:szCs w:val="28"/>
              </w:rPr>
            </w:pPr>
          </w:p>
        </w:tc>
        <w:tc>
          <w:tcPr>
            <w:tcW w:w="1560" w:type="dxa"/>
            <w:vMerge/>
            <w:tcBorders>
              <w:top w:val="single" w:sz="4" w:space="0" w:color="auto"/>
              <w:left w:val="single" w:sz="4" w:space="0" w:color="auto"/>
              <w:bottom w:val="single" w:sz="4" w:space="0" w:color="auto"/>
            </w:tcBorders>
            <w:shd w:val="clear" w:color="auto" w:fill="FFFFFF"/>
          </w:tcPr>
          <w:p w14:paraId="22A52763" w14:textId="77777777" w:rsidR="00E4718A" w:rsidRPr="0051753C" w:rsidRDefault="00E4718A" w:rsidP="002508BD">
            <w:pPr>
              <w:spacing w:line="240" w:lineRule="auto"/>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tcBorders>
            <w:shd w:val="clear" w:color="auto" w:fill="FFFFFF"/>
          </w:tcPr>
          <w:p w14:paraId="34E4C3F4" w14:textId="77777777" w:rsidR="00E4718A" w:rsidRPr="0051753C" w:rsidRDefault="00E4718A" w:rsidP="002508BD">
            <w:pPr>
              <w:spacing w:line="240" w:lineRule="auto"/>
              <w:rPr>
                <w:rFonts w:ascii="Times New Roman" w:hAnsi="Times New Roman" w:cs="Times New Roman"/>
                <w:color w:val="000000"/>
                <w:sz w:val="28"/>
                <w:szCs w:val="28"/>
                <w:lang w:eastAsia="uk-UA" w:bidi="uk-UA"/>
              </w:rPr>
            </w:pPr>
            <w:r w:rsidRPr="00B703C3">
              <w:rPr>
                <w:rFonts w:ascii="Times New Roman" w:eastAsia="Microsoft Sans Serif" w:hAnsi="Times New Roman" w:cs="Times New Roman"/>
                <w:color w:val="000000"/>
                <w:kern w:val="0"/>
                <w:sz w:val="28"/>
                <w:szCs w:val="28"/>
                <w:lang w:eastAsia="uk-UA" w:bidi="uk-UA"/>
              </w:rPr>
              <w:t>Кількість модернізованих їдалень (харчоблоків) у закладах освіти</w:t>
            </w:r>
          </w:p>
        </w:tc>
        <w:tc>
          <w:tcPr>
            <w:tcW w:w="1275" w:type="dxa"/>
            <w:tcBorders>
              <w:top w:val="single" w:sz="4" w:space="0" w:color="auto"/>
              <w:left w:val="single" w:sz="4" w:space="0" w:color="auto"/>
              <w:bottom w:val="single" w:sz="4" w:space="0" w:color="auto"/>
            </w:tcBorders>
            <w:shd w:val="clear" w:color="auto" w:fill="FFFFFF"/>
            <w:vAlign w:val="center"/>
          </w:tcPr>
          <w:p w14:paraId="473E29F4" w14:textId="77777777" w:rsidR="00E4718A" w:rsidRPr="0017711E" w:rsidRDefault="00E4718A" w:rsidP="002508BD">
            <w:pPr>
              <w:spacing w:line="240" w:lineRule="auto"/>
              <w:jc w:val="center"/>
              <w:rPr>
                <w:rFonts w:ascii="Times New Roman" w:hAnsi="Times New Roman" w:cs="Times New Roman"/>
                <w:sz w:val="28"/>
                <w:szCs w:val="28"/>
                <w:lang w:eastAsia="uk-UA" w:bidi="uk-UA"/>
              </w:rPr>
            </w:pPr>
            <w:r w:rsidRPr="0017711E">
              <w:rPr>
                <w:rStyle w:val="24"/>
                <w:rFonts w:eastAsiaTheme="minorHAnsi"/>
                <w:color w:val="auto"/>
                <w:u w:val="none"/>
              </w:rPr>
              <w:t>0</w:t>
            </w:r>
          </w:p>
        </w:tc>
        <w:tc>
          <w:tcPr>
            <w:tcW w:w="851" w:type="dxa"/>
            <w:tcBorders>
              <w:top w:val="single" w:sz="4" w:space="0" w:color="auto"/>
              <w:left w:val="single" w:sz="4" w:space="0" w:color="auto"/>
              <w:bottom w:val="single" w:sz="4" w:space="0" w:color="auto"/>
            </w:tcBorders>
            <w:shd w:val="clear" w:color="auto" w:fill="FFFFFF"/>
            <w:vAlign w:val="center"/>
          </w:tcPr>
          <w:p w14:paraId="36DC45F7" w14:textId="77777777" w:rsidR="00E4718A" w:rsidRPr="0017711E" w:rsidRDefault="00E4718A" w:rsidP="002508BD">
            <w:pPr>
              <w:spacing w:line="240" w:lineRule="auto"/>
              <w:jc w:val="center"/>
              <w:rPr>
                <w:rFonts w:ascii="Times New Roman" w:hAnsi="Times New Roman" w:cs="Times New Roman"/>
                <w:sz w:val="28"/>
                <w:szCs w:val="28"/>
                <w:lang w:val="en-US" w:eastAsia="uk-UA" w:bidi="uk-UA"/>
              </w:rPr>
            </w:pPr>
            <w:r w:rsidRPr="0017711E">
              <w:rPr>
                <w:rStyle w:val="24"/>
                <w:rFonts w:eastAsiaTheme="minorHAnsi"/>
                <w:color w:val="auto"/>
                <w:u w:val="none"/>
                <w:lang w:val="en-US"/>
              </w:rPr>
              <w:t>1</w:t>
            </w: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3B74E3C8" w14:textId="77777777" w:rsidR="00E4718A" w:rsidRPr="0051753C" w:rsidRDefault="00E4718A" w:rsidP="002508BD">
            <w:pPr>
              <w:spacing w:line="240" w:lineRule="auto"/>
              <w:rPr>
                <w:rFonts w:ascii="Times New Roman" w:hAnsi="Times New Roman" w:cs="Times New Roman"/>
                <w:sz w:val="28"/>
                <w:szCs w:val="28"/>
              </w:rPr>
            </w:pPr>
          </w:p>
        </w:tc>
      </w:tr>
    </w:tbl>
    <w:p w14:paraId="2A181741" w14:textId="77777777" w:rsidR="007A082C" w:rsidRDefault="007A082C" w:rsidP="002508BD">
      <w:pPr>
        <w:widowControl w:val="0"/>
        <w:spacing w:after="0" w:line="240" w:lineRule="auto"/>
        <w:rPr>
          <w:rFonts w:ascii="Times New Roman" w:eastAsia="Times New Roman" w:hAnsi="Times New Roman" w:cs="Times New Roman"/>
          <w:color w:val="000000"/>
          <w:kern w:val="0"/>
          <w:sz w:val="28"/>
          <w:szCs w:val="28"/>
          <w:lang w:eastAsia="uk-UA" w:bidi="uk-UA"/>
        </w:rPr>
      </w:pPr>
    </w:p>
    <w:p w14:paraId="7940D740" w14:textId="77777777" w:rsidR="00E4718A" w:rsidRDefault="00E4718A" w:rsidP="002508BD">
      <w:pPr>
        <w:widowControl w:val="0"/>
        <w:spacing w:after="0" w:line="240" w:lineRule="auto"/>
        <w:rPr>
          <w:rFonts w:ascii="Times New Roman" w:eastAsia="Times New Roman" w:hAnsi="Times New Roman" w:cs="Times New Roman"/>
          <w:color w:val="000000"/>
          <w:kern w:val="0"/>
          <w:sz w:val="28"/>
          <w:szCs w:val="28"/>
          <w:lang w:eastAsia="uk-UA" w:bidi="uk-UA"/>
        </w:rPr>
      </w:pPr>
    </w:p>
    <w:p w14:paraId="478EACC2" w14:textId="77777777" w:rsidR="00E4718A" w:rsidRDefault="00E4718A" w:rsidP="002508BD">
      <w:pPr>
        <w:widowControl w:val="0"/>
        <w:spacing w:after="0" w:line="240" w:lineRule="auto"/>
        <w:rPr>
          <w:rFonts w:ascii="Times New Roman" w:eastAsia="Times New Roman" w:hAnsi="Times New Roman" w:cs="Times New Roman"/>
          <w:color w:val="000000"/>
          <w:kern w:val="0"/>
          <w:sz w:val="28"/>
          <w:szCs w:val="28"/>
          <w:lang w:eastAsia="uk-UA" w:bidi="uk-UA"/>
        </w:rPr>
      </w:pPr>
    </w:p>
    <w:p w14:paraId="478667B7" w14:textId="77777777" w:rsidR="00EF6EEE" w:rsidRPr="00EF6EEE" w:rsidRDefault="00EF6EEE"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EF6EEE">
        <w:rPr>
          <w:rFonts w:ascii="Times New Roman" w:eastAsia="Times New Roman" w:hAnsi="Times New Roman" w:cs="Times New Roman"/>
          <w:color w:val="000000"/>
          <w:kern w:val="0"/>
          <w:sz w:val="28"/>
          <w:szCs w:val="28"/>
          <w:lang w:eastAsia="uk-UA" w:bidi="uk-UA"/>
        </w:rPr>
        <w:t xml:space="preserve">Галузь (сектор) для публічного інвестування - </w:t>
      </w:r>
      <w:r w:rsidRPr="00EF6EEE">
        <w:rPr>
          <w:rFonts w:ascii="Times New Roman" w:eastAsia="Times New Roman" w:hAnsi="Times New Roman" w:cs="Times New Roman"/>
          <w:b/>
          <w:bCs/>
          <w:color w:val="000000"/>
          <w:kern w:val="0"/>
          <w:sz w:val="28"/>
          <w:szCs w:val="28"/>
          <w:lang w:eastAsia="uk-UA" w:bidi="uk-UA"/>
        </w:rPr>
        <w:t>Соціальна сфера</w:t>
      </w:r>
    </w:p>
    <w:p w14:paraId="0A45BE23" w14:textId="17BBA408" w:rsidR="00490856" w:rsidRDefault="007A082C" w:rsidP="002508BD">
      <w:pPr>
        <w:widowControl w:val="0"/>
        <w:spacing w:after="0" w:line="240" w:lineRule="auto"/>
        <w:ind w:right="-32"/>
        <w:jc w:val="both"/>
        <w:rPr>
          <w:rFonts w:ascii="Times New Roman" w:eastAsia="Times New Roman" w:hAnsi="Times New Roman" w:cs="Times New Roman"/>
          <w:color w:val="000000"/>
          <w:kern w:val="0"/>
          <w:sz w:val="28"/>
          <w:szCs w:val="28"/>
          <w:lang w:eastAsia="uk-UA" w:bidi="uk-UA"/>
        </w:rPr>
      </w:pPr>
      <w:r>
        <w:rPr>
          <w:rFonts w:ascii="Times New Roman" w:eastAsia="Times New Roman" w:hAnsi="Times New Roman" w:cs="Times New Roman"/>
          <w:color w:val="000000"/>
          <w:kern w:val="0"/>
          <w:sz w:val="28"/>
          <w:szCs w:val="28"/>
          <w:lang w:eastAsia="uk-UA" w:bidi="uk-UA"/>
        </w:rPr>
        <w:t>Структурний підрозділ</w:t>
      </w:r>
      <w:r w:rsidR="00EF6EEE" w:rsidRPr="00EF6EEE">
        <w:rPr>
          <w:rFonts w:ascii="Times New Roman" w:eastAsia="Times New Roman" w:hAnsi="Times New Roman" w:cs="Times New Roman"/>
          <w:color w:val="000000"/>
          <w:kern w:val="0"/>
          <w:sz w:val="28"/>
          <w:szCs w:val="28"/>
          <w:lang w:eastAsia="uk-UA" w:bidi="uk-UA"/>
        </w:rPr>
        <w:t>, відповідальн</w:t>
      </w:r>
      <w:r w:rsidR="00490856">
        <w:rPr>
          <w:rFonts w:ascii="Times New Roman" w:eastAsia="Times New Roman" w:hAnsi="Times New Roman" w:cs="Times New Roman"/>
          <w:color w:val="000000"/>
          <w:kern w:val="0"/>
          <w:sz w:val="28"/>
          <w:szCs w:val="28"/>
          <w:lang w:eastAsia="uk-UA" w:bidi="uk-UA"/>
        </w:rPr>
        <w:t>ий</w:t>
      </w:r>
      <w:r w:rsidR="00EF6EEE" w:rsidRPr="00EF6EEE">
        <w:rPr>
          <w:rFonts w:ascii="Times New Roman" w:eastAsia="Times New Roman" w:hAnsi="Times New Roman" w:cs="Times New Roman"/>
          <w:color w:val="000000"/>
          <w:kern w:val="0"/>
          <w:sz w:val="28"/>
          <w:szCs w:val="28"/>
          <w:lang w:eastAsia="uk-UA" w:bidi="uk-UA"/>
        </w:rPr>
        <w:t xml:space="preserve"> за галузь (сектор) для публічного інвестування </w:t>
      </w:r>
      <w:r w:rsidR="00490856">
        <w:rPr>
          <w:rFonts w:ascii="Times New Roman" w:eastAsia="Times New Roman" w:hAnsi="Times New Roman" w:cs="Times New Roman"/>
          <w:color w:val="000000"/>
          <w:kern w:val="0"/>
          <w:sz w:val="28"/>
          <w:szCs w:val="28"/>
          <w:lang w:eastAsia="uk-UA" w:bidi="uk-UA"/>
        </w:rPr>
        <w:t>–</w:t>
      </w:r>
      <w:r w:rsidR="00BB14C1">
        <w:rPr>
          <w:rFonts w:ascii="Times New Roman" w:eastAsia="Times New Roman" w:hAnsi="Times New Roman" w:cs="Times New Roman"/>
          <w:color w:val="000000"/>
          <w:kern w:val="0"/>
          <w:sz w:val="28"/>
          <w:szCs w:val="28"/>
          <w:lang w:eastAsia="uk-UA" w:bidi="uk-UA"/>
        </w:rPr>
        <w:t xml:space="preserve"> </w:t>
      </w:r>
      <w:r w:rsidR="00490856">
        <w:rPr>
          <w:rFonts w:ascii="Times New Roman" w:eastAsia="Times New Roman" w:hAnsi="Times New Roman" w:cs="Times New Roman"/>
          <w:color w:val="000000"/>
          <w:kern w:val="0"/>
          <w:sz w:val="28"/>
          <w:szCs w:val="28"/>
          <w:lang w:eastAsia="uk-UA" w:bidi="uk-UA"/>
        </w:rPr>
        <w:t xml:space="preserve">Відділ </w:t>
      </w:r>
      <w:r w:rsidR="00490856" w:rsidRPr="00490856">
        <w:rPr>
          <w:rFonts w:ascii="Times New Roman" w:eastAsia="Times New Roman" w:hAnsi="Times New Roman" w:cs="Times New Roman"/>
          <w:color w:val="000000"/>
          <w:kern w:val="0"/>
          <w:sz w:val="28"/>
          <w:szCs w:val="28"/>
          <w:lang w:eastAsia="uk-UA" w:bidi="uk-UA"/>
        </w:rPr>
        <w:t xml:space="preserve">бухгалтерського обліку, звітності </w:t>
      </w:r>
      <w:r w:rsidR="00490856">
        <w:rPr>
          <w:rFonts w:ascii="Times New Roman" w:eastAsia="Times New Roman" w:hAnsi="Times New Roman" w:cs="Times New Roman"/>
          <w:color w:val="000000"/>
          <w:kern w:val="0"/>
          <w:sz w:val="28"/>
          <w:szCs w:val="28"/>
          <w:lang w:eastAsia="uk-UA" w:bidi="uk-UA"/>
        </w:rPr>
        <w:t>т</w:t>
      </w:r>
      <w:r w:rsidR="00490856" w:rsidRPr="00490856">
        <w:rPr>
          <w:rFonts w:ascii="Times New Roman" w:eastAsia="Times New Roman" w:hAnsi="Times New Roman" w:cs="Times New Roman"/>
          <w:color w:val="000000"/>
          <w:kern w:val="0"/>
          <w:sz w:val="28"/>
          <w:szCs w:val="28"/>
          <w:lang w:eastAsia="uk-UA" w:bidi="uk-UA"/>
        </w:rPr>
        <w:t>а економіки Городоцької сільської ради</w:t>
      </w:r>
    </w:p>
    <w:p w14:paraId="309BF259" w14:textId="77777777" w:rsidR="00EF6EEE" w:rsidRPr="00EF6EEE" w:rsidRDefault="00EF6EEE" w:rsidP="002508BD">
      <w:pPr>
        <w:widowControl w:val="0"/>
        <w:spacing w:after="120" w:line="240" w:lineRule="auto"/>
        <w:ind w:right="1038"/>
        <w:rPr>
          <w:rFonts w:ascii="Times New Roman" w:eastAsia="Times New Roman" w:hAnsi="Times New Roman" w:cs="Times New Roman"/>
          <w:color w:val="000000"/>
          <w:kern w:val="0"/>
          <w:sz w:val="28"/>
          <w:szCs w:val="28"/>
          <w:lang w:eastAsia="uk-UA" w:bidi="uk-UA"/>
        </w:rPr>
      </w:pPr>
      <w:r w:rsidRPr="00EF6EEE">
        <w:rPr>
          <w:rFonts w:ascii="Times New Roman" w:eastAsia="Times New Roman" w:hAnsi="Times New Roman" w:cs="Times New Roman"/>
          <w:color w:val="000000"/>
          <w:kern w:val="0"/>
          <w:sz w:val="28"/>
          <w:szCs w:val="28"/>
          <w:lang w:eastAsia="uk-UA" w:bidi="uk-UA"/>
        </w:rPr>
        <w:t xml:space="preserve">Граничний сукупний обсяг публічних інвестицій на середньостроковий період </w:t>
      </w:r>
      <w:r w:rsidR="00490856">
        <w:rPr>
          <w:rFonts w:ascii="Times New Roman" w:eastAsia="Times New Roman" w:hAnsi="Times New Roman" w:cs="Times New Roman"/>
          <w:color w:val="000000"/>
          <w:kern w:val="0"/>
          <w:sz w:val="28"/>
          <w:szCs w:val="28"/>
          <w:lang w:eastAsia="uk-UA" w:bidi="uk-UA"/>
        </w:rPr>
        <w:t>–7 450,0</w:t>
      </w:r>
      <w:r w:rsidRPr="00EF6EEE">
        <w:rPr>
          <w:rFonts w:ascii="Times New Roman" w:eastAsia="Times New Roman" w:hAnsi="Times New Roman" w:cs="Times New Roman"/>
          <w:color w:val="000000"/>
          <w:kern w:val="0"/>
          <w:sz w:val="28"/>
          <w:szCs w:val="28"/>
          <w:lang w:eastAsia="uk-UA" w:bidi="uk-UA"/>
        </w:rPr>
        <w:t xml:space="preserve"> тис. грн</w:t>
      </w:r>
    </w:p>
    <w:tbl>
      <w:tblPr>
        <w:tblW w:w="15491" w:type="dxa"/>
        <w:tblInd w:w="-5" w:type="dxa"/>
        <w:tblLayout w:type="fixed"/>
        <w:tblCellMar>
          <w:left w:w="10" w:type="dxa"/>
          <w:right w:w="10" w:type="dxa"/>
        </w:tblCellMar>
        <w:tblLook w:val="04A0" w:firstRow="1" w:lastRow="0" w:firstColumn="1" w:lastColumn="0" w:noHBand="0" w:noVBand="1"/>
      </w:tblPr>
      <w:tblGrid>
        <w:gridCol w:w="2552"/>
        <w:gridCol w:w="2693"/>
        <w:gridCol w:w="1843"/>
        <w:gridCol w:w="3827"/>
        <w:gridCol w:w="1276"/>
        <w:gridCol w:w="850"/>
        <w:gridCol w:w="2435"/>
        <w:gridCol w:w="15"/>
      </w:tblGrid>
      <w:tr w:rsidR="009E0BAB" w:rsidRPr="009E0BAB" w14:paraId="14117E1B" w14:textId="77777777" w:rsidTr="009E0BAB">
        <w:trPr>
          <w:trHeight w:hRule="exact" w:val="782"/>
        </w:trPr>
        <w:tc>
          <w:tcPr>
            <w:tcW w:w="2552" w:type="dxa"/>
            <w:tcBorders>
              <w:top w:val="single" w:sz="4" w:space="0" w:color="auto"/>
              <w:left w:val="single" w:sz="4" w:space="0" w:color="auto"/>
            </w:tcBorders>
            <w:shd w:val="clear" w:color="auto" w:fill="FFFFFF"/>
          </w:tcPr>
          <w:p w14:paraId="69AD0B8F"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bookmarkStart w:id="1" w:name="_Hlk205990272"/>
            <w:r w:rsidRPr="009E0BAB">
              <w:rPr>
                <w:rFonts w:ascii="Times New Roman" w:eastAsia="Times New Roman" w:hAnsi="Times New Roman" w:cs="Times New Roman"/>
                <w:b/>
                <w:bCs/>
                <w:color w:val="000000"/>
                <w:kern w:val="0"/>
                <w:sz w:val="28"/>
                <w:szCs w:val="28"/>
                <w:lang w:eastAsia="uk-UA" w:bidi="uk-UA"/>
              </w:rPr>
              <w:lastRenderedPageBreak/>
              <w:t>Напрям</w:t>
            </w:r>
          </w:p>
        </w:tc>
        <w:tc>
          <w:tcPr>
            <w:tcW w:w="2693" w:type="dxa"/>
            <w:tcBorders>
              <w:top w:val="single" w:sz="4" w:space="0" w:color="auto"/>
              <w:left w:val="single" w:sz="4" w:space="0" w:color="auto"/>
            </w:tcBorders>
            <w:shd w:val="clear" w:color="auto" w:fill="FFFFFF"/>
          </w:tcPr>
          <w:p w14:paraId="2EA154E0"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Діючі про</w:t>
            </w:r>
            <w:r w:rsidR="00230A41">
              <w:rPr>
                <w:rFonts w:ascii="Times New Roman" w:eastAsia="Times New Roman" w:hAnsi="Times New Roman" w:cs="Times New Roman"/>
                <w:b/>
                <w:bCs/>
                <w:color w:val="000000"/>
                <w:kern w:val="0"/>
                <w:sz w:val="28"/>
                <w:szCs w:val="28"/>
                <w:lang w:eastAsia="uk-UA" w:bidi="uk-UA"/>
              </w:rPr>
              <w:t>є</w:t>
            </w:r>
            <w:r w:rsidRPr="009E0BAB">
              <w:rPr>
                <w:rFonts w:ascii="Times New Roman" w:eastAsia="Times New Roman" w:hAnsi="Times New Roman" w:cs="Times New Roman"/>
                <w:b/>
                <w:bCs/>
                <w:color w:val="000000"/>
                <w:kern w:val="0"/>
                <w:sz w:val="28"/>
                <w:szCs w:val="28"/>
                <w:lang w:eastAsia="uk-UA" w:bidi="uk-UA"/>
              </w:rPr>
              <w:t>кти</w:t>
            </w:r>
            <w:r w:rsidR="00230A41">
              <w:rPr>
                <w:rFonts w:ascii="Times New Roman" w:eastAsia="Times New Roman" w:hAnsi="Times New Roman" w:cs="Times New Roman"/>
                <w:b/>
                <w:bCs/>
                <w:color w:val="000000"/>
                <w:kern w:val="0"/>
                <w:sz w:val="28"/>
                <w:szCs w:val="28"/>
                <w:lang w:eastAsia="uk-UA" w:bidi="uk-UA"/>
              </w:rPr>
              <w:t>/ програми</w:t>
            </w:r>
          </w:p>
        </w:tc>
        <w:tc>
          <w:tcPr>
            <w:tcW w:w="1843" w:type="dxa"/>
            <w:tcBorders>
              <w:top w:val="single" w:sz="4" w:space="0" w:color="auto"/>
              <w:left w:val="single" w:sz="4" w:space="0" w:color="auto"/>
            </w:tcBorders>
            <w:shd w:val="clear" w:color="auto" w:fill="FFFFFF"/>
          </w:tcPr>
          <w:p w14:paraId="7E41ECBD"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Підсектор</w:t>
            </w:r>
          </w:p>
        </w:tc>
        <w:tc>
          <w:tcPr>
            <w:tcW w:w="3827" w:type="dxa"/>
            <w:tcBorders>
              <w:top w:val="single" w:sz="4" w:space="0" w:color="auto"/>
              <w:left w:val="single" w:sz="4" w:space="0" w:color="auto"/>
            </w:tcBorders>
            <w:shd w:val="clear" w:color="auto" w:fill="FFFFFF"/>
          </w:tcPr>
          <w:p w14:paraId="422406EC"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Цільовий показник</w:t>
            </w:r>
          </w:p>
        </w:tc>
        <w:tc>
          <w:tcPr>
            <w:tcW w:w="1276" w:type="dxa"/>
            <w:tcBorders>
              <w:top w:val="single" w:sz="4" w:space="0" w:color="auto"/>
              <w:left w:val="single" w:sz="4" w:space="0" w:color="auto"/>
            </w:tcBorders>
            <w:shd w:val="clear" w:color="auto" w:fill="FFFFFF"/>
            <w:vAlign w:val="center"/>
          </w:tcPr>
          <w:p w14:paraId="7B2A53BD" w14:textId="77777777" w:rsidR="009E0BAB" w:rsidRPr="009E0BAB" w:rsidRDefault="009E0BAB" w:rsidP="002508BD">
            <w:pPr>
              <w:widowControl w:val="0"/>
              <w:spacing w:after="18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Базове</w:t>
            </w:r>
          </w:p>
          <w:p w14:paraId="21DB68DB" w14:textId="77777777" w:rsidR="009E0BAB" w:rsidRPr="009E0BAB" w:rsidRDefault="009E0BAB" w:rsidP="002508BD">
            <w:pPr>
              <w:widowControl w:val="0"/>
              <w:spacing w:before="180"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значення</w:t>
            </w:r>
          </w:p>
        </w:tc>
        <w:tc>
          <w:tcPr>
            <w:tcW w:w="850" w:type="dxa"/>
            <w:tcBorders>
              <w:top w:val="single" w:sz="4" w:space="0" w:color="auto"/>
              <w:left w:val="single" w:sz="4" w:space="0" w:color="auto"/>
            </w:tcBorders>
            <w:shd w:val="clear" w:color="auto" w:fill="FFFFFF"/>
            <w:vAlign w:val="center"/>
          </w:tcPr>
          <w:p w14:paraId="79526250" w14:textId="77777777" w:rsidR="009E0BAB" w:rsidRPr="009E0BAB" w:rsidRDefault="009E0BAB" w:rsidP="002508BD">
            <w:pPr>
              <w:widowControl w:val="0"/>
              <w:spacing w:after="12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Ціль</w:t>
            </w:r>
          </w:p>
          <w:p w14:paraId="68927F36" w14:textId="77777777" w:rsidR="009E0BAB" w:rsidRPr="009E0BAB" w:rsidRDefault="009E0BAB" w:rsidP="002508BD">
            <w:pPr>
              <w:widowControl w:val="0"/>
              <w:spacing w:before="120"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2028</w:t>
            </w:r>
          </w:p>
        </w:tc>
        <w:tc>
          <w:tcPr>
            <w:tcW w:w="2450" w:type="dxa"/>
            <w:gridSpan w:val="2"/>
            <w:tcBorders>
              <w:top w:val="single" w:sz="4" w:space="0" w:color="auto"/>
              <w:left w:val="single" w:sz="4" w:space="0" w:color="auto"/>
              <w:right w:val="single" w:sz="4" w:space="0" w:color="auto"/>
            </w:tcBorders>
            <w:shd w:val="clear" w:color="auto" w:fill="FFFFFF"/>
          </w:tcPr>
          <w:p w14:paraId="5727270A"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Стратегія</w:t>
            </w:r>
          </w:p>
        </w:tc>
      </w:tr>
      <w:tr w:rsidR="00703E6A" w14:paraId="05187389" w14:textId="77777777" w:rsidTr="0017711E">
        <w:trPr>
          <w:gridAfter w:val="1"/>
          <w:wAfter w:w="15" w:type="dxa"/>
          <w:trHeight w:val="1375"/>
        </w:trPr>
        <w:tc>
          <w:tcPr>
            <w:tcW w:w="2552" w:type="dxa"/>
            <w:tcBorders>
              <w:top w:val="single" w:sz="4" w:space="0" w:color="auto"/>
              <w:left w:val="single" w:sz="4" w:space="0" w:color="auto"/>
              <w:bottom w:val="single" w:sz="4" w:space="0" w:color="auto"/>
            </w:tcBorders>
            <w:shd w:val="clear" w:color="auto" w:fill="FFFFFF"/>
          </w:tcPr>
          <w:p w14:paraId="7E1F929E" w14:textId="77777777" w:rsidR="00703E6A" w:rsidRPr="009E0BAB" w:rsidRDefault="00703E6A" w:rsidP="002508BD">
            <w:pPr>
              <w:spacing w:after="0" w:line="240" w:lineRule="auto"/>
            </w:pPr>
            <w:r w:rsidRPr="009E0BAB">
              <w:rPr>
                <w:rStyle w:val="24"/>
                <w:rFonts w:eastAsiaTheme="minorHAnsi"/>
                <w:u w:val="none"/>
              </w:rPr>
              <w:t>Розвиток мережі</w:t>
            </w:r>
          </w:p>
          <w:p w14:paraId="1C48BC2D" w14:textId="77777777" w:rsidR="00703E6A" w:rsidRPr="009E0BAB" w:rsidRDefault="00703E6A" w:rsidP="002508BD">
            <w:pPr>
              <w:spacing w:after="0" w:line="240" w:lineRule="auto"/>
            </w:pPr>
            <w:r w:rsidRPr="009E0BAB">
              <w:rPr>
                <w:rStyle w:val="24"/>
                <w:rFonts w:eastAsiaTheme="minorHAnsi"/>
                <w:u w:val="none"/>
              </w:rPr>
              <w:t>державних</w:t>
            </w:r>
          </w:p>
          <w:p w14:paraId="2D67B8BB" w14:textId="77777777" w:rsidR="00703E6A" w:rsidRPr="009E0BAB" w:rsidRDefault="00703E6A" w:rsidP="002508BD">
            <w:pPr>
              <w:spacing w:after="0" w:line="240" w:lineRule="auto"/>
            </w:pPr>
            <w:r w:rsidRPr="009E0BAB">
              <w:rPr>
                <w:rStyle w:val="24"/>
                <w:rFonts w:eastAsiaTheme="minorHAnsi"/>
                <w:u w:val="none"/>
              </w:rPr>
              <w:t>ветеранських</w:t>
            </w:r>
          </w:p>
          <w:p w14:paraId="7F26A21D" w14:textId="77777777" w:rsidR="00703E6A" w:rsidRPr="009E0BAB" w:rsidRDefault="00703E6A" w:rsidP="002508BD">
            <w:pPr>
              <w:spacing w:after="0" w:line="240" w:lineRule="auto"/>
            </w:pPr>
            <w:r w:rsidRPr="009E0BAB">
              <w:rPr>
                <w:rStyle w:val="24"/>
                <w:rFonts w:eastAsiaTheme="minorHAnsi"/>
                <w:u w:val="none"/>
              </w:rPr>
              <w:t>просторів</w:t>
            </w:r>
          </w:p>
        </w:tc>
        <w:tc>
          <w:tcPr>
            <w:tcW w:w="2693" w:type="dxa"/>
            <w:tcBorders>
              <w:top w:val="single" w:sz="4" w:space="0" w:color="auto"/>
              <w:left w:val="single" w:sz="4" w:space="0" w:color="auto"/>
              <w:bottom w:val="single" w:sz="4" w:space="0" w:color="auto"/>
            </w:tcBorders>
            <w:shd w:val="clear" w:color="auto" w:fill="FFFFFF"/>
          </w:tcPr>
          <w:p w14:paraId="08263DFB" w14:textId="77777777" w:rsidR="00703E6A" w:rsidRPr="009E0BAB" w:rsidRDefault="00703E6A" w:rsidP="002508BD">
            <w:pPr>
              <w:spacing w:after="0" w:line="240" w:lineRule="auto"/>
            </w:pPr>
            <w:r w:rsidRPr="009E0BAB">
              <w:rPr>
                <w:rStyle w:val="24"/>
                <w:rFonts w:eastAsiaTheme="minorHAnsi"/>
                <w:u w:val="none"/>
              </w:rPr>
              <w:t>Створення</w:t>
            </w:r>
          </w:p>
          <w:p w14:paraId="3E247B02" w14:textId="77777777" w:rsidR="00703E6A" w:rsidRPr="009E0BAB" w:rsidRDefault="00703E6A" w:rsidP="002508BD">
            <w:pPr>
              <w:spacing w:after="0" w:line="240" w:lineRule="auto"/>
            </w:pPr>
            <w:r w:rsidRPr="009E0BAB">
              <w:rPr>
                <w:rStyle w:val="24"/>
                <w:rFonts w:eastAsiaTheme="minorHAnsi"/>
                <w:u w:val="none"/>
              </w:rPr>
              <w:t>ветеранських</w:t>
            </w:r>
          </w:p>
          <w:p w14:paraId="188FD7BE" w14:textId="77777777" w:rsidR="00703E6A" w:rsidRPr="009E0BAB" w:rsidRDefault="00703E6A" w:rsidP="002508BD">
            <w:pPr>
              <w:spacing w:after="0" w:line="240" w:lineRule="auto"/>
            </w:pPr>
            <w:r w:rsidRPr="009E0BAB">
              <w:rPr>
                <w:rStyle w:val="24"/>
                <w:rFonts w:eastAsiaTheme="minorHAnsi"/>
                <w:u w:val="none"/>
              </w:rPr>
              <w:t>просторів</w:t>
            </w:r>
          </w:p>
        </w:tc>
        <w:tc>
          <w:tcPr>
            <w:tcW w:w="1843" w:type="dxa"/>
            <w:tcBorders>
              <w:top w:val="single" w:sz="4" w:space="0" w:color="auto"/>
              <w:left w:val="single" w:sz="4" w:space="0" w:color="auto"/>
              <w:bottom w:val="single" w:sz="4" w:space="0" w:color="auto"/>
            </w:tcBorders>
            <w:shd w:val="clear" w:color="auto" w:fill="FFFFFF"/>
          </w:tcPr>
          <w:p w14:paraId="61544998" w14:textId="77777777" w:rsidR="00703E6A" w:rsidRPr="009E0BAB" w:rsidRDefault="00703E6A" w:rsidP="002508BD">
            <w:pPr>
              <w:spacing w:after="0" w:line="240" w:lineRule="auto"/>
            </w:pPr>
            <w:r w:rsidRPr="009E0BAB">
              <w:rPr>
                <w:rStyle w:val="24"/>
                <w:rFonts w:eastAsiaTheme="minorHAnsi"/>
                <w:u w:val="none"/>
              </w:rPr>
              <w:t>Ветерани</w:t>
            </w:r>
          </w:p>
        </w:tc>
        <w:tc>
          <w:tcPr>
            <w:tcW w:w="3827" w:type="dxa"/>
            <w:tcBorders>
              <w:top w:val="single" w:sz="4" w:space="0" w:color="auto"/>
              <w:left w:val="single" w:sz="4" w:space="0" w:color="auto"/>
              <w:bottom w:val="single" w:sz="4" w:space="0" w:color="auto"/>
            </w:tcBorders>
            <w:shd w:val="clear" w:color="auto" w:fill="FFFFFF"/>
          </w:tcPr>
          <w:p w14:paraId="7998478C" w14:textId="77777777" w:rsidR="00703E6A" w:rsidRPr="009E0BAB" w:rsidRDefault="00703E6A" w:rsidP="002508BD">
            <w:pPr>
              <w:spacing w:after="0" w:line="240" w:lineRule="auto"/>
            </w:pPr>
            <w:r w:rsidRPr="009E0BAB">
              <w:rPr>
                <w:rStyle w:val="24"/>
                <w:rFonts w:eastAsiaTheme="minorHAnsi"/>
                <w:u w:val="none"/>
              </w:rPr>
              <w:t>Кількість створених</w:t>
            </w:r>
          </w:p>
          <w:p w14:paraId="61FDC550" w14:textId="77777777" w:rsidR="00703E6A" w:rsidRPr="009E0BAB" w:rsidRDefault="00703E6A" w:rsidP="002508BD">
            <w:pPr>
              <w:spacing w:after="0" w:line="240" w:lineRule="auto"/>
            </w:pPr>
            <w:r w:rsidRPr="009E0BAB">
              <w:rPr>
                <w:rStyle w:val="24"/>
                <w:rFonts w:eastAsiaTheme="minorHAnsi"/>
                <w:u w:val="none"/>
              </w:rPr>
              <w:t>державних ветеранських</w:t>
            </w:r>
          </w:p>
          <w:p w14:paraId="5F8766DA" w14:textId="77777777" w:rsidR="00703E6A" w:rsidRPr="009E0BAB" w:rsidRDefault="00703E6A" w:rsidP="002508BD">
            <w:pPr>
              <w:spacing w:after="0" w:line="240" w:lineRule="auto"/>
            </w:pPr>
            <w:r w:rsidRPr="009E0BAB">
              <w:rPr>
                <w:rStyle w:val="24"/>
                <w:rFonts w:eastAsiaTheme="minorHAnsi"/>
                <w:u w:val="none"/>
              </w:rPr>
              <w:t>просторів</w:t>
            </w:r>
          </w:p>
        </w:tc>
        <w:tc>
          <w:tcPr>
            <w:tcW w:w="1276" w:type="dxa"/>
            <w:tcBorders>
              <w:top w:val="single" w:sz="4" w:space="0" w:color="auto"/>
              <w:left w:val="single" w:sz="4" w:space="0" w:color="auto"/>
              <w:bottom w:val="single" w:sz="4" w:space="0" w:color="auto"/>
            </w:tcBorders>
            <w:shd w:val="clear" w:color="auto" w:fill="FFFFFF"/>
            <w:vAlign w:val="center"/>
          </w:tcPr>
          <w:p w14:paraId="68819C66" w14:textId="77777777" w:rsidR="00703E6A" w:rsidRPr="0017711E" w:rsidRDefault="00703E6A" w:rsidP="002508BD">
            <w:pPr>
              <w:spacing w:after="0" w:line="240" w:lineRule="auto"/>
              <w:jc w:val="center"/>
            </w:pPr>
            <w:r w:rsidRPr="0017711E">
              <w:rPr>
                <w:rStyle w:val="24"/>
                <w:rFonts w:eastAsiaTheme="minorHAnsi"/>
                <w:color w:val="auto"/>
                <w:u w:val="none"/>
              </w:rPr>
              <w:t>0</w:t>
            </w:r>
          </w:p>
        </w:tc>
        <w:tc>
          <w:tcPr>
            <w:tcW w:w="850" w:type="dxa"/>
            <w:tcBorders>
              <w:top w:val="single" w:sz="4" w:space="0" w:color="auto"/>
              <w:left w:val="single" w:sz="4" w:space="0" w:color="auto"/>
              <w:bottom w:val="single" w:sz="4" w:space="0" w:color="auto"/>
            </w:tcBorders>
            <w:shd w:val="clear" w:color="auto" w:fill="FFFFFF"/>
            <w:vAlign w:val="center"/>
          </w:tcPr>
          <w:p w14:paraId="4F59E1C6" w14:textId="77777777" w:rsidR="00703E6A" w:rsidRPr="0017711E" w:rsidRDefault="00703E6A" w:rsidP="002508BD">
            <w:pPr>
              <w:spacing w:after="0" w:line="240" w:lineRule="auto"/>
              <w:jc w:val="center"/>
            </w:pPr>
            <w:r w:rsidRPr="0017711E">
              <w:rPr>
                <w:rStyle w:val="24"/>
                <w:rFonts w:eastAsiaTheme="minorHAnsi"/>
                <w:color w:val="auto"/>
                <w:u w:val="none"/>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14:paraId="46375846" w14:textId="77777777" w:rsidR="00703E6A" w:rsidRPr="009E0BAB" w:rsidRDefault="00703E6A" w:rsidP="002508BD">
            <w:pPr>
              <w:spacing w:after="0" w:line="240" w:lineRule="auto"/>
            </w:pPr>
            <w:r w:rsidRPr="009E0BAB">
              <w:rPr>
                <w:rStyle w:val="24"/>
                <w:rFonts w:eastAsiaTheme="minorHAnsi"/>
                <w:u w:val="none"/>
              </w:rPr>
              <w:t>Стратегія</w:t>
            </w:r>
          </w:p>
          <w:p w14:paraId="54424C1F" w14:textId="77777777" w:rsidR="00703E6A" w:rsidRPr="009E0BAB" w:rsidRDefault="00703E6A" w:rsidP="002508BD">
            <w:pPr>
              <w:spacing w:after="0" w:line="240" w:lineRule="auto"/>
            </w:pPr>
            <w:r w:rsidRPr="009E0BAB">
              <w:rPr>
                <w:rStyle w:val="24"/>
                <w:rFonts w:eastAsiaTheme="minorHAnsi"/>
                <w:u w:val="none"/>
              </w:rPr>
              <w:t>ветеранської</w:t>
            </w:r>
          </w:p>
          <w:p w14:paraId="0E6F212C" w14:textId="77777777" w:rsidR="00703E6A" w:rsidRPr="009E0BAB" w:rsidRDefault="00703E6A" w:rsidP="002508BD">
            <w:pPr>
              <w:spacing w:after="0" w:line="240" w:lineRule="auto"/>
            </w:pPr>
            <w:r w:rsidRPr="009E0BAB">
              <w:rPr>
                <w:rStyle w:val="24"/>
                <w:rFonts w:eastAsiaTheme="minorHAnsi"/>
                <w:u w:val="none"/>
              </w:rPr>
              <w:t>політики на період</w:t>
            </w:r>
          </w:p>
          <w:p w14:paraId="58585BA4" w14:textId="77777777" w:rsidR="00703E6A" w:rsidRDefault="00703E6A" w:rsidP="002508BD">
            <w:pPr>
              <w:spacing w:after="0" w:line="240" w:lineRule="auto"/>
              <w:rPr>
                <w:rStyle w:val="24"/>
                <w:rFonts w:eastAsiaTheme="minorHAnsi"/>
                <w:u w:val="none"/>
              </w:rPr>
            </w:pPr>
            <w:r w:rsidRPr="009E0BAB">
              <w:rPr>
                <w:rStyle w:val="24"/>
                <w:rFonts w:eastAsiaTheme="minorHAnsi"/>
                <w:u w:val="none"/>
              </w:rPr>
              <w:t>до 2030 року</w:t>
            </w:r>
          </w:p>
          <w:p w14:paraId="50C0876E" w14:textId="77777777" w:rsidR="00703E6A" w:rsidRPr="009E0BAB" w:rsidRDefault="00703E6A" w:rsidP="002508BD">
            <w:pPr>
              <w:spacing w:after="0" w:line="240" w:lineRule="auto"/>
            </w:pPr>
          </w:p>
        </w:tc>
      </w:tr>
      <w:bookmarkEnd w:id="1"/>
    </w:tbl>
    <w:p w14:paraId="161509D1" w14:textId="77777777" w:rsidR="007A082C" w:rsidRDefault="007A082C" w:rsidP="002508BD">
      <w:pPr>
        <w:pStyle w:val="Default"/>
        <w:rPr>
          <w:sz w:val="28"/>
          <w:szCs w:val="28"/>
        </w:rPr>
      </w:pPr>
    </w:p>
    <w:p w14:paraId="4960234F" w14:textId="0786AD60" w:rsidR="007A082C" w:rsidRDefault="007A082C" w:rsidP="002508BD">
      <w:pPr>
        <w:pStyle w:val="Default"/>
        <w:rPr>
          <w:sz w:val="28"/>
          <w:szCs w:val="28"/>
        </w:rPr>
      </w:pPr>
    </w:p>
    <w:p w14:paraId="54B5E742" w14:textId="77777777" w:rsidR="00047A23" w:rsidRDefault="00047A23" w:rsidP="002508BD">
      <w:pPr>
        <w:pStyle w:val="Default"/>
        <w:rPr>
          <w:sz w:val="28"/>
          <w:szCs w:val="28"/>
        </w:rPr>
      </w:pPr>
    </w:p>
    <w:p w14:paraId="08377567" w14:textId="77777777" w:rsidR="009E0BAB" w:rsidRPr="009E0BAB" w:rsidRDefault="009E0BAB" w:rsidP="002508BD">
      <w:pPr>
        <w:pStyle w:val="Default"/>
        <w:rPr>
          <w:sz w:val="28"/>
          <w:szCs w:val="28"/>
        </w:rPr>
      </w:pPr>
      <w:r w:rsidRPr="009E0BAB">
        <w:rPr>
          <w:sz w:val="28"/>
          <w:szCs w:val="28"/>
        </w:rPr>
        <w:t xml:space="preserve">Галузь (сектор) для публічного інвестування – </w:t>
      </w:r>
      <w:r w:rsidRPr="009E0BAB">
        <w:rPr>
          <w:b/>
          <w:bCs/>
          <w:sz w:val="28"/>
          <w:szCs w:val="28"/>
        </w:rPr>
        <w:t xml:space="preserve">Громадська безпека </w:t>
      </w:r>
    </w:p>
    <w:p w14:paraId="529FB2E1" w14:textId="77777777" w:rsidR="009E0BAB" w:rsidRPr="009E0BAB" w:rsidRDefault="007A082C" w:rsidP="002508BD">
      <w:pPr>
        <w:pStyle w:val="Default"/>
        <w:jc w:val="both"/>
        <w:rPr>
          <w:sz w:val="28"/>
          <w:szCs w:val="28"/>
        </w:rPr>
      </w:pPr>
      <w:r>
        <w:rPr>
          <w:rFonts w:eastAsia="Times New Roman"/>
          <w:sz w:val="28"/>
          <w:szCs w:val="28"/>
          <w:lang w:eastAsia="uk-UA" w:bidi="uk-UA"/>
        </w:rPr>
        <w:t>Структурний підрозділ</w:t>
      </w:r>
      <w:r w:rsidR="00C13B29" w:rsidRPr="00EF6EEE">
        <w:rPr>
          <w:rFonts w:eastAsia="Times New Roman"/>
          <w:sz w:val="28"/>
          <w:szCs w:val="28"/>
          <w:lang w:eastAsia="uk-UA" w:bidi="uk-UA"/>
        </w:rPr>
        <w:t>, відповідальн</w:t>
      </w:r>
      <w:r w:rsidR="00C13B29">
        <w:rPr>
          <w:rFonts w:eastAsia="Times New Roman"/>
          <w:sz w:val="28"/>
          <w:szCs w:val="28"/>
          <w:lang w:eastAsia="uk-UA" w:bidi="uk-UA"/>
        </w:rPr>
        <w:t>ий</w:t>
      </w:r>
      <w:r w:rsidR="009E0BAB" w:rsidRPr="009E0BAB">
        <w:rPr>
          <w:sz w:val="28"/>
          <w:szCs w:val="28"/>
        </w:rPr>
        <w:t xml:space="preserve"> за галузь (сектор) для публічного інвестування – </w:t>
      </w:r>
      <w:r w:rsidR="003120B4">
        <w:rPr>
          <w:rFonts w:eastAsia="Times New Roman"/>
          <w:sz w:val="28"/>
          <w:szCs w:val="28"/>
          <w:lang w:eastAsia="uk-UA" w:bidi="uk-UA"/>
        </w:rPr>
        <w:t xml:space="preserve">Відділ </w:t>
      </w:r>
      <w:r w:rsidR="003120B4" w:rsidRPr="00490856">
        <w:rPr>
          <w:rFonts w:eastAsia="Times New Roman"/>
          <w:sz w:val="28"/>
          <w:szCs w:val="28"/>
          <w:lang w:eastAsia="uk-UA" w:bidi="uk-UA"/>
        </w:rPr>
        <w:t xml:space="preserve">бухгалтерського обліку, звітності </w:t>
      </w:r>
      <w:r w:rsidR="003120B4">
        <w:rPr>
          <w:rFonts w:eastAsia="Times New Roman"/>
          <w:sz w:val="28"/>
          <w:szCs w:val="28"/>
          <w:lang w:eastAsia="uk-UA" w:bidi="uk-UA"/>
        </w:rPr>
        <w:t>т</w:t>
      </w:r>
      <w:r w:rsidR="003120B4" w:rsidRPr="00490856">
        <w:rPr>
          <w:rFonts w:eastAsia="Times New Roman"/>
          <w:sz w:val="28"/>
          <w:szCs w:val="28"/>
          <w:lang w:eastAsia="uk-UA" w:bidi="uk-UA"/>
        </w:rPr>
        <w:t>а економіки Городоцької сільської ради</w:t>
      </w:r>
    </w:p>
    <w:p w14:paraId="539E3FFF" w14:textId="77777777" w:rsidR="009E0BAB" w:rsidRDefault="009E0BAB" w:rsidP="002508BD">
      <w:pPr>
        <w:spacing w:line="240" w:lineRule="auto"/>
        <w:rPr>
          <w:rFonts w:ascii="Times New Roman" w:hAnsi="Times New Roman" w:cs="Times New Roman"/>
          <w:sz w:val="28"/>
          <w:szCs w:val="28"/>
        </w:rPr>
      </w:pPr>
      <w:r w:rsidRPr="009E0BAB">
        <w:rPr>
          <w:rFonts w:ascii="Times New Roman" w:hAnsi="Times New Roman" w:cs="Times New Roman"/>
          <w:sz w:val="28"/>
          <w:szCs w:val="28"/>
        </w:rPr>
        <w:t xml:space="preserve">Граничний сукупний обсяг публічних інвестицій на середньостроковий період – </w:t>
      </w:r>
      <w:r w:rsidR="00490856">
        <w:rPr>
          <w:rFonts w:ascii="Times New Roman" w:hAnsi="Times New Roman" w:cs="Times New Roman"/>
          <w:sz w:val="28"/>
          <w:szCs w:val="28"/>
        </w:rPr>
        <w:t>5 360,0</w:t>
      </w:r>
      <w:r w:rsidRPr="009E0BAB">
        <w:rPr>
          <w:rFonts w:ascii="Times New Roman" w:hAnsi="Times New Roman" w:cs="Times New Roman"/>
          <w:sz w:val="28"/>
          <w:szCs w:val="28"/>
        </w:rPr>
        <w:t xml:space="preserve"> тис. грн</w:t>
      </w:r>
    </w:p>
    <w:tbl>
      <w:tblPr>
        <w:tblW w:w="15324" w:type="dxa"/>
        <w:tblInd w:w="-5" w:type="dxa"/>
        <w:tblLayout w:type="fixed"/>
        <w:tblCellMar>
          <w:left w:w="10" w:type="dxa"/>
          <w:right w:w="10" w:type="dxa"/>
        </w:tblCellMar>
        <w:tblLook w:val="04A0" w:firstRow="1" w:lastRow="0" w:firstColumn="1" w:lastColumn="0" w:noHBand="0" w:noVBand="1"/>
      </w:tblPr>
      <w:tblGrid>
        <w:gridCol w:w="2552"/>
        <w:gridCol w:w="2693"/>
        <w:gridCol w:w="1843"/>
        <w:gridCol w:w="3559"/>
        <w:gridCol w:w="1275"/>
        <w:gridCol w:w="993"/>
        <w:gridCol w:w="2409"/>
      </w:tblGrid>
      <w:tr w:rsidR="00703E6A" w:rsidRPr="009E0BAB" w14:paraId="6BC56BFD" w14:textId="77777777" w:rsidTr="00C11A84">
        <w:trPr>
          <w:trHeight w:hRule="exact" w:val="782"/>
        </w:trPr>
        <w:tc>
          <w:tcPr>
            <w:tcW w:w="2552" w:type="dxa"/>
            <w:tcBorders>
              <w:top w:val="single" w:sz="4" w:space="0" w:color="auto"/>
              <w:left w:val="single" w:sz="4" w:space="0" w:color="auto"/>
            </w:tcBorders>
            <w:shd w:val="clear" w:color="auto" w:fill="FFFFFF"/>
          </w:tcPr>
          <w:p w14:paraId="790A06CE"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Напрям</w:t>
            </w:r>
          </w:p>
        </w:tc>
        <w:tc>
          <w:tcPr>
            <w:tcW w:w="2693" w:type="dxa"/>
            <w:tcBorders>
              <w:top w:val="single" w:sz="4" w:space="0" w:color="auto"/>
              <w:left w:val="single" w:sz="4" w:space="0" w:color="auto"/>
            </w:tcBorders>
            <w:shd w:val="clear" w:color="auto" w:fill="FFFFFF"/>
          </w:tcPr>
          <w:p w14:paraId="10B3FFA1"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Діючі про</w:t>
            </w:r>
            <w:r w:rsidR="00230A41">
              <w:rPr>
                <w:rFonts w:ascii="Times New Roman" w:eastAsia="Times New Roman" w:hAnsi="Times New Roman" w:cs="Times New Roman"/>
                <w:b/>
                <w:bCs/>
                <w:color w:val="000000"/>
                <w:kern w:val="0"/>
                <w:sz w:val="28"/>
                <w:szCs w:val="28"/>
                <w:lang w:eastAsia="uk-UA" w:bidi="uk-UA"/>
              </w:rPr>
              <w:t>є</w:t>
            </w:r>
            <w:r w:rsidRPr="009E0BAB">
              <w:rPr>
                <w:rFonts w:ascii="Times New Roman" w:eastAsia="Times New Roman" w:hAnsi="Times New Roman" w:cs="Times New Roman"/>
                <w:b/>
                <w:bCs/>
                <w:color w:val="000000"/>
                <w:kern w:val="0"/>
                <w:sz w:val="28"/>
                <w:szCs w:val="28"/>
                <w:lang w:eastAsia="uk-UA" w:bidi="uk-UA"/>
              </w:rPr>
              <w:t>кти</w:t>
            </w:r>
            <w:r w:rsidR="00230A41">
              <w:rPr>
                <w:rFonts w:ascii="Times New Roman" w:eastAsia="Times New Roman" w:hAnsi="Times New Roman" w:cs="Times New Roman"/>
                <w:b/>
                <w:bCs/>
                <w:color w:val="000000"/>
                <w:kern w:val="0"/>
                <w:sz w:val="28"/>
                <w:szCs w:val="28"/>
                <w:lang w:eastAsia="uk-UA" w:bidi="uk-UA"/>
              </w:rPr>
              <w:t>/ програми</w:t>
            </w:r>
          </w:p>
        </w:tc>
        <w:tc>
          <w:tcPr>
            <w:tcW w:w="1843" w:type="dxa"/>
            <w:tcBorders>
              <w:top w:val="single" w:sz="4" w:space="0" w:color="auto"/>
              <w:left w:val="single" w:sz="4" w:space="0" w:color="auto"/>
            </w:tcBorders>
            <w:shd w:val="clear" w:color="auto" w:fill="FFFFFF"/>
          </w:tcPr>
          <w:p w14:paraId="64628174"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Підсектор</w:t>
            </w:r>
          </w:p>
        </w:tc>
        <w:tc>
          <w:tcPr>
            <w:tcW w:w="3559" w:type="dxa"/>
            <w:tcBorders>
              <w:top w:val="single" w:sz="4" w:space="0" w:color="auto"/>
              <w:left w:val="single" w:sz="4" w:space="0" w:color="auto"/>
            </w:tcBorders>
            <w:shd w:val="clear" w:color="auto" w:fill="FFFFFF"/>
          </w:tcPr>
          <w:p w14:paraId="320D214C"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Цільовий показник</w:t>
            </w:r>
          </w:p>
        </w:tc>
        <w:tc>
          <w:tcPr>
            <w:tcW w:w="1275" w:type="dxa"/>
            <w:tcBorders>
              <w:top w:val="single" w:sz="4" w:space="0" w:color="auto"/>
              <w:left w:val="single" w:sz="4" w:space="0" w:color="auto"/>
            </w:tcBorders>
            <w:shd w:val="clear" w:color="auto" w:fill="FFFFFF"/>
            <w:vAlign w:val="center"/>
          </w:tcPr>
          <w:p w14:paraId="3CC33880" w14:textId="70066678"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Базове</w:t>
            </w:r>
            <w:r w:rsidR="00C11A84">
              <w:rPr>
                <w:rFonts w:ascii="Times New Roman" w:eastAsia="Times New Roman" w:hAnsi="Times New Roman" w:cs="Times New Roman"/>
                <w:b/>
                <w:bCs/>
                <w:color w:val="000000"/>
                <w:kern w:val="0"/>
                <w:sz w:val="28"/>
                <w:szCs w:val="28"/>
                <w:lang w:eastAsia="uk-UA" w:bidi="uk-UA"/>
              </w:rPr>
              <w:t xml:space="preserve"> </w:t>
            </w:r>
            <w:r w:rsidRPr="009E0BAB">
              <w:rPr>
                <w:rFonts w:ascii="Times New Roman" w:eastAsia="Times New Roman" w:hAnsi="Times New Roman" w:cs="Times New Roman"/>
                <w:b/>
                <w:bCs/>
                <w:color w:val="000000"/>
                <w:kern w:val="0"/>
                <w:sz w:val="28"/>
                <w:szCs w:val="28"/>
                <w:lang w:eastAsia="uk-UA" w:bidi="uk-UA"/>
              </w:rPr>
              <w:t>значення</w:t>
            </w:r>
          </w:p>
        </w:tc>
        <w:tc>
          <w:tcPr>
            <w:tcW w:w="993" w:type="dxa"/>
            <w:tcBorders>
              <w:top w:val="single" w:sz="4" w:space="0" w:color="auto"/>
              <w:left w:val="single" w:sz="4" w:space="0" w:color="auto"/>
            </w:tcBorders>
            <w:shd w:val="clear" w:color="auto" w:fill="FFFFFF"/>
            <w:vAlign w:val="center"/>
          </w:tcPr>
          <w:p w14:paraId="285B62D0" w14:textId="77777777" w:rsidR="009E0BAB" w:rsidRPr="009E0BAB" w:rsidRDefault="009E0BAB" w:rsidP="002508BD">
            <w:pPr>
              <w:widowControl w:val="0"/>
              <w:spacing w:after="12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Ціль</w:t>
            </w:r>
          </w:p>
          <w:p w14:paraId="54EA9702" w14:textId="77777777" w:rsidR="009E0BAB" w:rsidRPr="009E0BAB" w:rsidRDefault="009E0BAB" w:rsidP="002508BD">
            <w:pPr>
              <w:widowControl w:val="0"/>
              <w:spacing w:before="120"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2028</w:t>
            </w:r>
          </w:p>
        </w:tc>
        <w:tc>
          <w:tcPr>
            <w:tcW w:w="2409" w:type="dxa"/>
            <w:tcBorders>
              <w:top w:val="single" w:sz="4" w:space="0" w:color="auto"/>
              <w:left w:val="single" w:sz="4" w:space="0" w:color="auto"/>
              <w:right w:val="single" w:sz="4" w:space="0" w:color="auto"/>
            </w:tcBorders>
            <w:shd w:val="clear" w:color="auto" w:fill="FFFFFF"/>
          </w:tcPr>
          <w:p w14:paraId="46B01293" w14:textId="77777777" w:rsidR="009E0BAB" w:rsidRPr="009E0BAB" w:rsidRDefault="009E0BAB"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Стратегія</w:t>
            </w:r>
          </w:p>
        </w:tc>
      </w:tr>
      <w:tr w:rsidR="00703E6A" w14:paraId="4908BA7C" w14:textId="77777777" w:rsidTr="00C11A84">
        <w:trPr>
          <w:trHeight w:val="1341"/>
        </w:trPr>
        <w:tc>
          <w:tcPr>
            <w:tcW w:w="2552" w:type="dxa"/>
            <w:tcBorders>
              <w:top w:val="single" w:sz="4" w:space="0" w:color="auto"/>
              <w:left w:val="single" w:sz="4" w:space="0" w:color="auto"/>
              <w:bottom w:val="single" w:sz="4" w:space="0" w:color="auto"/>
            </w:tcBorders>
            <w:shd w:val="clear" w:color="auto" w:fill="FFFFFF"/>
          </w:tcPr>
          <w:p w14:paraId="0FCCB9E8" w14:textId="77777777" w:rsidR="00703E6A" w:rsidRDefault="00703E6A" w:rsidP="002508BD">
            <w:pPr>
              <w:pStyle w:val="Default"/>
              <w:rPr>
                <w:sz w:val="28"/>
                <w:szCs w:val="28"/>
              </w:rPr>
            </w:pPr>
            <w:r>
              <w:rPr>
                <w:sz w:val="28"/>
                <w:szCs w:val="28"/>
              </w:rPr>
              <w:t>Забезпечення цивільного захисту населення</w:t>
            </w:r>
          </w:p>
          <w:p w14:paraId="3C04A976" w14:textId="77777777" w:rsidR="00703E6A" w:rsidRPr="00703E6A" w:rsidRDefault="00703E6A" w:rsidP="002508BD">
            <w:pPr>
              <w:spacing w:after="0" w:line="240" w:lineRule="auto"/>
            </w:pPr>
          </w:p>
        </w:tc>
        <w:tc>
          <w:tcPr>
            <w:tcW w:w="2693" w:type="dxa"/>
            <w:tcBorders>
              <w:top w:val="single" w:sz="4" w:space="0" w:color="auto"/>
              <w:left w:val="single" w:sz="4" w:space="0" w:color="auto"/>
              <w:bottom w:val="single" w:sz="4" w:space="0" w:color="auto"/>
            </w:tcBorders>
            <w:shd w:val="clear" w:color="auto" w:fill="FFFFFF"/>
          </w:tcPr>
          <w:p w14:paraId="19E5E5D7" w14:textId="77777777" w:rsidR="00703E6A" w:rsidRPr="00703E6A" w:rsidRDefault="00703E6A" w:rsidP="002508BD">
            <w:pPr>
              <w:pStyle w:val="Default"/>
            </w:pPr>
            <w:r w:rsidRPr="00703E6A">
              <w:rPr>
                <w:sz w:val="28"/>
                <w:szCs w:val="28"/>
              </w:rPr>
              <w:t>Створення</w:t>
            </w:r>
            <w:r>
              <w:rPr>
                <w:sz w:val="28"/>
                <w:szCs w:val="28"/>
              </w:rPr>
              <w:t xml:space="preserve"> центру безпеки</w:t>
            </w:r>
          </w:p>
        </w:tc>
        <w:tc>
          <w:tcPr>
            <w:tcW w:w="1843" w:type="dxa"/>
            <w:tcBorders>
              <w:top w:val="single" w:sz="4" w:space="0" w:color="auto"/>
              <w:left w:val="single" w:sz="4" w:space="0" w:color="auto"/>
              <w:bottom w:val="single" w:sz="4" w:space="0" w:color="auto"/>
            </w:tcBorders>
            <w:shd w:val="clear" w:color="auto" w:fill="FFFFFF"/>
          </w:tcPr>
          <w:p w14:paraId="23AF3802" w14:textId="77777777" w:rsidR="00703E6A" w:rsidRPr="00703E6A" w:rsidRDefault="00703E6A" w:rsidP="002508BD">
            <w:pPr>
              <w:spacing w:after="0" w:line="240" w:lineRule="auto"/>
            </w:pPr>
            <w:r>
              <w:rPr>
                <w:rStyle w:val="24"/>
                <w:rFonts w:eastAsiaTheme="minorHAnsi"/>
                <w:u w:val="none"/>
              </w:rPr>
              <w:t>Цивільний захист</w:t>
            </w:r>
          </w:p>
        </w:tc>
        <w:tc>
          <w:tcPr>
            <w:tcW w:w="3559" w:type="dxa"/>
            <w:tcBorders>
              <w:top w:val="single" w:sz="4" w:space="0" w:color="auto"/>
              <w:left w:val="single" w:sz="4" w:space="0" w:color="auto"/>
              <w:bottom w:val="single" w:sz="4" w:space="0" w:color="auto"/>
            </w:tcBorders>
            <w:shd w:val="clear" w:color="auto" w:fill="FFFFFF"/>
          </w:tcPr>
          <w:p w14:paraId="14046278" w14:textId="77777777" w:rsidR="00703E6A" w:rsidRPr="00703E6A" w:rsidRDefault="00703E6A" w:rsidP="002508BD">
            <w:pPr>
              <w:spacing w:after="0" w:line="240" w:lineRule="auto"/>
            </w:pPr>
            <w:r w:rsidRPr="00703E6A">
              <w:rPr>
                <w:rStyle w:val="24"/>
                <w:rFonts w:eastAsiaTheme="minorHAnsi"/>
                <w:u w:val="none"/>
              </w:rPr>
              <w:t>Кількість створених</w:t>
            </w:r>
          </w:p>
          <w:p w14:paraId="074262D9" w14:textId="77777777" w:rsidR="00703E6A" w:rsidRDefault="00703E6A" w:rsidP="002508BD">
            <w:pPr>
              <w:spacing w:after="0" w:line="240" w:lineRule="auto"/>
              <w:rPr>
                <w:rStyle w:val="24"/>
                <w:rFonts w:eastAsiaTheme="minorHAnsi"/>
                <w:u w:val="none"/>
              </w:rPr>
            </w:pPr>
            <w:r>
              <w:rPr>
                <w:rStyle w:val="24"/>
                <w:rFonts w:eastAsiaTheme="minorHAnsi"/>
                <w:u w:val="none"/>
              </w:rPr>
              <w:t>центрів безпеки</w:t>
            </w:r>
          </w:p>
          <w:p w14:paraId="18D6DCBA" w14:textId="77777777" w:rsidR="00703E6A" w:rsidRPr="00703E6A" w:rsidRDefault="00703E6A" w:rsidP="002508BD">
            <w:pPr>
              <w:spacing w:after="0" w:line="240" w:lineRule="auto"/>
            </w:pPr>
          </w:p>
        </w:tc>
        <w:tc>
          <w:tcPr>
            <w:tcW w:w="1275" w:type="dxa"/>
            <w:tcBorders>
              <w:top w:val="single" w:sz="4" w:space="0" w:color="auto"/>
              <w:left w:val="single" w:sz="4" w:space="0" w:color="auto"/>
              <w:bottom w:val="single" w:sz="4" w:space="0" w:color="auto"/>
            </w:tcBorders>
            <w:shd w:val="clear" w:color="auto" w:fill="FFFFFF"/>
            <w:vAlign w:val="center"/>
          </w:tcPr>
          <w:p w14:paraId="05DE8066" w14:textId="77777777" w:rsidR="00703E6A" w:rsidRPr="0017711E" w:rsidRDefault="00703E6A" w:rsidP="002508BD">
            <w:pPr>
              <w:spacing w:after="0" w:line="240" w:lineRule="auto"/>
              <w:jc w:val="center"/>
            </w:pPr>
            <w:r w:rsidRPr="0017711E">
              <w:rPr>
                <w:rStyle w:val="24"/>
                <w:rFonts w:eastAsiaTheme="minorHAnsi"/>
                <w:color w:val="auto"/>
                <w:u w:val="none"/>
              </w:rPr>
              <w:t>0</w:t>
            </w:r>
          </w:p>
        </w:tc>
        <w:tc>
          <w:tcPr>
            <w:tcW w:w="993" w:type="dxa"/>
            <w:tcBorders>
              <w:top w:val="single" w:sz="4" w:space="0" w:color="auto"/>
              <w:left w:val="single" w:sz="4" w:space="0" w:color="auto"/>
              <w:bottom w:val="single" w:sz="4" w:space="0" w:color="auto"/>
            </w:tcBorders>
            <w:shd w:val="clear" w:color="auto" w:fill="FFFFFF"/>
            <w:vAlign w:val="center"/>
          </w:tcPr>
          <w:p w14:paraId="43F07EB4" w14:textId="77777777" w:rsidR="00703E6A" w:rsidRPr="0017711E" w:rsidRDefault="00703E6A" w:rsidP="002508BD">
            <w:pPr>
              <w:spacing w:after="0" w:line="240" w:lineRule="auto"/>
              <w:jc w:val="center"/>
            </w:pPr>
            <w:r w:rsidRPr="0017711E">
              <w:rPr>
                <w:rStyle w:val="24"/>
                <w:rFonts w:eastAsiaTheme="minorHAnsi"/>
                <w:color w:val="auto"/>
                <w:u w:val="none"/>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7C399B53" w14:textId="77777777" w:rsidR="00703E6A" w:rsidRPr="00703E6A" w:rsidRDefault="00490856" w:rsidP="002508BD">
            <w:pPr>
              <w:spacing w:after="0" w:line="240" w:lineRule="auto"/>
            </w:pPr>
            <w:r>
              <w:rPr>
                <w:rStyle w:val="24"/>
                <w:rFonts w:eastAsiaTheme="minorHAnsi"/>
                <w:u w:val="none"/>
              </w:rPr>
              <w:t>Державна стратегія регіонального розвитку на 2021 – 2027 роки</w:t>
            </w:r>
          </w:p>
        </w:tc>
      </w:tr>
    </w:tbl>
    <w:p w14:paraId="6EE70049" w14:textId="77777777" w:rsidR="009E0BAB" w:rsidRDefault="009E0BAB" w:rsidP="002508BD">
      <w:pPr>
        <w:spacing w:line="240" w:lineRule="auto"/>
        <w:rPr>
          <w:rFonts w:ascii="Times New Roman" w:hAnsi="Times New Roman" w:cs="Times New Roman"/>
        </w:rPr>
      </w:pPr>
    </w:p>
    <w:p w14:paraId="2F02D72C" w14:textId="77777777" w:rsidR="00087626" w:rsidRDefault="00087626" w:rsidP="002508BD">
      <w:pPr>
        <w:spacing w:line="240" w:lineRule="auto"/>
        <w:rPr>
          <w:rFonts w:ascii="Times New Roman" w:hAnsi="Times New Roman" w:cs="Times New Roman"/>
        </w:rPr>
      </w:pPr>
    </w:p>
    <w:p w14:paraId="6622D8F3" w14:textId="77777777" w:rsidR="00047A23" w:rsidRDefault="00047A23" w:rsidP="002508BD">
      <w:pPr>
        <w:widowControl w:val="0"/>
        <w:spacing w:after="0" w:line="240" w:lineRule="auto"/>
        <w:ind w:left="9498" w:right="460"/>
        <w:rPr>
          <w:rFonts w:ascii="Times New Roman" w:eastAsia="Times New Roman" w:hAnsi="Times New Roman" w:cs="Times New Roman"/>
          <w:color w:val="000000"/>
          <w:kern w:val="0"/>
          <w:sz w:val="28"/>
          <w:szCs w:val="28"/>
          <w:lang w:eastAsia="uk-UA" w:bidi="uk-UA"/>
        </w:rPr>
      </w:pPr>
    </w:p>
    <w:p w14:paraId="18357C80" w14:textId="77777777" w:rsidR="00047A23" w:rsidRDefault="00047A23" w:rsidP="002508BD">
      <w:pPr>
        <w:widowControl w:val="0"/>
        <w:spacing w:after="0" w:line="240" w:lineRule="auto"/>
        <w:ind w:left="9498" w:right="460"/>
        <w:rPr>
          <w:rFonts w:ascii="Times New Roman" w:eastAsia="Times New Roman" w:hAnsi="Times New Roman" w:cs="Times New Roman"/>
          <w:color w:val="000000"/>
          <w:kern w:val="0"/>
          <w:sz w:val="28"/>
          <w:szCs w:val="28"/>
          <w:lang w:eastAsia="uk-UA" w:bidi="uk-UA"/>
        </w:rPr>
      </w:pPr>
    </w:p>
    <w:p w14:paraId="3E74547B" w14:textId="77777777" w:rsidR="00047A23" w:rsidRDefault="00047A23" w:rsidP="002508BD">
      <w:pPr>
        <w:widowControl w:val="0"/>
        <w:spacing w:after="0" w:line="240" w:lineRule="auto"/>
        <w:ind w:left="9498" w:right="460"/>
        <w:rPr>
          <w:rFonts w:ascii="Times New Roman" w:eastAsia="Times New Roman" w:hAnsi="Times New Roman" w:cs="Times New Roman"/>
          <w:color w:val="000000"/>
          <w:kern w:val="0"/>
          <w:sz w:val="28"/>
          <w:szCs w:val="28"/>
          <w:lang w:eastAsia="uk-UA" w:bidi="uk-UA"/>
        </w:rPr>
      </w:pPr>
    </w:p>
    <w:p w14:paraId="182F2547" w14:textId="77777777" w:rsidR="00047A23" w:rsidRDefault="00047A23" w:rsidP="002508BD">
      <w:pPr>
        <w:widowControl w:val="0"/>
        <w:spacing w:after="0" w:line="240" w:lineRule="auto"/>
        <w:ind w:left="9498" w:right="460"/>
        <w:rPr>
          <w:rFonts w:ascii="Times New Roman" w:eastAsia="Times New Roman" w:hAnsi="Times New Roman" w:cs="Times New Roman"/>
          <w:color w:val="000000"/>
          <w:kern w:val="0"/>
          <w:sz w:val="28"/>
          <w:szCs w:val="28"/>
          <w:lang w:eastAsia="uk-UA" w:bidi="uk-UA"/>
        </w:rPr>
      </w:pPr>
    </w:p>
    <w:p w14:paraId="1CF1D0CB" w14:textId="77777777" w:rsidR="00047A23" w:rsidRDefault="00047A23" w:rsidP="002508BD">
      <w:pPr>
        <w:widowControl w:val="0"/>
        <w:spacing w:after="0" w:line="240" w:lineRule="auto"/>
        <w:ind w:left="9498" w:right="460"/>
        <w:rPr>
          <w:rFonts w:ascii="Times New Roman" w:eastAsia="Times New Roman" w:hAnsi="Times New Roman" w:cs="Times New Roman"/>
          <w:color w:val="000000"/>
          <w:kern w:val="0"/>
          <w:sz w:val="28"/>
          <w:szCs w:val="28"/>
          <w:lang w:eastAsia="uk-UA" w:bidi="uk-UA"/>
        </w:rPr>
      </w:pPr>
    </w:p>
    <w:p w14:paraId="1B058722" w14:textId="198BA2D0" w:rsidR="00043E32" w:rsidRPr="00D02512" w:rsidRDefault="00043E32" w:rsidP="002508BD">
      <w:pPr>
        <w:widowControl w:val="0"/>
        <w:spacing w:after="0" w:line="240" w:lineRule="auto"/>
        <w:ind w:left="9498" w:right="460"/>
        <w:rPr>
          <w:rFonts w:ascii="Times New Roman" w:eastAsia="Times New Roman" w:hAnsi="Times New Roman" w:cs="Times New Roman"/>
          <w:color w:val="000000"/>
          <w:kern w:val="0"/>
          <w:sz w:val="28"/>
          <w:szCs w:val="28"/>
          <w:lang w:eastAsia="uk-UA" w:bidi="uk-UA"/>
        </w:rPr>
      </w:pPr>
      <w:r w:rsidRPr="00D02512">
        <w:rPr>
          <w:rFonts w:ascii="Times New Roman" w:eastAsia="Times New Roman" w:hAnsi="Times New Roman" w:cs="Times New Roman"/>
          <w:color w:val="000000"/>
          <w:kern w:val="0"/>
          <w:sz w:val="28"/>
          <w:szCs w:val="28"/>
          <w:lang w:eastAsia="uk-UA" w:bidi="uk-UA"/>
        </w:rPr>
        <w:lastRenderedPageBreak/>
        <w:t xml:space="preserve">Додаток № </w:t>
      </w:r>
      <w:r>
        <w:rPr>
          <w:rFonts w:ascii="Times New Roman" w:eastAsia="Times New Roman" w:hAnsi="Times New Roman" w:cs="Times New Roman"/>
          <w:color w:val="000000"/>
          <w:kern w:val="0"/>
          <w:sz w:val="28"/>
          <w:szCs w:val="28"/>
          <w:lang w:eastAsia="uk-UA" w:bidi="uk-UA"/>
        </w:rPr>
        <w:t>2</w:t>
      </w:r>
    </w:p>
    <w:p w14:paraId="3E1DD627" w14:textId="77777777" w:rsidR="00043E32" w:rsidRDefault="00043E32" w:rsidP="002508BD">
      <w:pPr>
        <w:widowControl w:val="0"/>
        <w:spacing w:after="0" w:line="240" w:lineRule="auto"/>
        <w:ind w:left="9498" w:right="460"/>
        <w:rPr>
          <w:rFonts w:ascii="Times New Roman" w:eastAsia="Times New Roman" w:hAnsi="Times New Roman" w:cs="Times New Roman"/>
          <w:color w:val="000000"/>
          <w:kern w:val="0"/>
          <w:sz w:val="28"/>
          <w:szCs w:val="28"/>
          <w:lang w:eastAsia="uk-UA" w:bidi="uk-UA"/>
        </w:rPr>
      </w:pPr>
      <w:r w:rsidRPr="00D02512">
        <w:rPr>
          <w:rFonts w:ascii="Times New Roman" w:eastAsia="Times New Roman" w:hAnsi="Times New Roman" w:cs="Times New Roman"/>
          <w:color w:val="000000"/>
          <w:kern w:val="0"/>
          <w:sz w:val="28"/>
          <w:szCs w:val="28"/>
          <w:lang w:eastAsia="uk-UA" w:bidi="uk-UA"/>
        </w:rPr>
        <w:t>до Середньострокового плану</w:t>
      </w:r>
      <w:r w:rsidRPr="00D02512">
        <w:rPr>
          <w:rFonts w:ascii="Times New Roman" w:eastAsia="Times New Roman" w:hAnsi="Times New Roman" w:cs="Times New Roman"/>
          <w:color w:val="000000"/>
          <w:kern w:val="0"/>
          <w:sz w:val="28"/>
          <w:szCs w:val="28"/>
          <w:lang w:eastAsia="uk-UA" w:bidi="uk-UA"/>
        </w:rPr>
        <w:br/>
        <w:t xml:space="preserve">пріоритетних публічних інвестицій </w:t>
      </w:r>
    </w:p>
    <w:p w14:paraId="19AD75DB" w14:textId="77777777" w:rsidR="00043E32" w:rsidRDefault="00043E32" w:rsidP="002508BD">
      <w:pPr>
        <w:widowControl w:val="0"/>
        <w:spacing w:after="0" w:line="240" w:lineRule="auto"/>
        <w:ind w:left="9498"/>
        <w:rPr>
          <w:rFonts w:ascii="Times New Roman" w:eastAsia="Times New Roman" w:hAnsi="Times New Roman" w:cs="Times New Roman"/>
          <w:color w:val="000000"/>
          <w:kern w:val="0"/>
          <w:sz w:val="28"/>
          <w:szCs w:val="28"/>
          <w:lang w:eastAsia="uk-UA" w:bidi="uk-UA"/>
        </w:rPr>
      </w:pPr>
      <w:r>
        <w:rPr>
          <w:rFonts w:ascii="Times New Roman" w:eastAsia="Times New Roman" w:hAnsi="Times New Roman" w:cs="Times New Roman"/>
          <w:color w:val="000000"/>
          <w:kern w:val="0"/>
          <w:sz w:val="28"/>
          <w:szCs w:val="28"/>
          <w:lang w:eastAsia="uk-UA" w:bidi="uk-UA"/>
        </w:rPr>
        <w:t xml:space="preserve">Городоцької сільської ради </w:t>
      </w:r>
      <w:r w:rsidRPr="00D02512">
        <w:rPr>
          <w:rFonts w:ascii="Times New Roman" w:eastAsia="Times New Roman" w:hAnsi="Times New Roman" w:cs="Times New Roman"/>
          <w:color w:val="000000"/>
          <w:kern w:val="0"/>
          <w:sz w:val="28"/>
          <w:szCs w:val="28"/>
          <w:lang w:eastAsia="uk-UA" w:bidi="uk-UA"/>
        </w:rPr>
        <w:t xml:space="preserve">на 2026 </w:t>
      </w:r>
      <w:r w:rsidR="007A082C">
        <w:rPr>
          <w:rFonts w:ascii="Times New Roman" w:eastAsia="Times New Roman" w:hAnsi="Times New Roman" w:cs="Times New Roman"/>
          <w:color w:val="000000"/>
          <w:kern w:val="0"/>
          <w:sz w:val="28"/>
          <w:szCs w:val="28"/>
          <w:lang w:eastAsia="uk-UA" w:bidi="uk-UA"/>
        </w:rPr>
        <w:t>–</w:t>
      </w:r>
      <w:r w:rsidRPr="00D02512">
        <w:rPr>
          <w:rFonts w:ascii="Times New Roman" w:eastAsia="Times New Roman" w:hAnsi="Times New Roman" w:cs="Times New Roman"/>
          <w:color w:val="000000"/>
          <w:kern w:val="0"/>
          <w:sz w:val="28"/>
          <w:szCs w:val="28"/>
          <w:lang w:eastAsia="uk-UA" w:bidi="uk-UA"/>
        </w:rPr>
        <w:t xml:space="preserve"> 2028 роки</w:t>
      </w:r>
    </w:p>
    <w:p w14:paraId="2E8F0450" w14:textId="77777777" w:rsidR="00043E32" w:rsidRPr="00D02512" w:rsidRDefault="00043E32" w:rsidP="002508BD">
      <w:pPr>
        <w:widowControl w:val="0"/>
        <w:spacing w:after="0" w:line="240" w:lineRule="auto"/>
        <w:ind w:left="9498"/>
        <w:rPr>
          <w:rFonts w:ascii="Times New Roman" w:eastAsia="Times New Roman" w:hAnsi="Times New Roman" w:cs="Times New Roman"/>
          <w:color w:val="000000"/>
          <w:kern w:val="0"/>
          <w:sz w:val="28"/>
          <w:szCs w:val="28"/>
          <w:lang w:eastAsia="uk-UA" w:bidi="uk-UA"/>
        </w:rPr>
      </w:pPr>
    </w:p>
    <w:p w14:paraId="3FA53BEB" w14:textId="77777777" w:rsidR="00043E32" w:rsidRPr="0051753C" w:rsidRDefault="007A082C" w:rsidP="002508BD">
      <w:pPr>
        <w:widowControl w:val="0"/>
        <w:spacing w:after="290" w:line="240" w:lineRule="auto"/>
        <w:ind w:left="220"/>
        <w:jc w:val="center"/>
        <w:rPr>
          <w:rFonts w:ascii="Times New Roman" w:eastAsia="Times New Roman" w:hAnsi="Times New Roman" w:cs="Times New Roman"/>
          <w:b/>
          <w:bCs/>
          <w:color w:val="000000"/>
          <w:kern w:val="0"/>
          <w:sz w:val="28"/>
          <w:szCs w:val="28"/>
          <w:lang w:eastAsia="uk-UA" w:bidi="uk-UA"/>
        </w:rPr>
      </w:pPr>
      <w:r>
        <w:rPr>
          <w:rFonts w:ascii="Times New Roman" w:eastAsia="Times New Roman" w:hAnsi="Times New Roman" w:cs="Times New Roman"/>
          <w:b/>
          <w:bCs/>
          <w:color w:val="000000"/>
          <w:kern w:val="0"/>
          <w:sz w:val="28"/>
          <w:szCs w:val="28"/>
          <w:lang w:eastAsia="uk-UA" w:bidi="uk-UA"/>
        </w:rPr>
        <w:t>Н</w:t>
      </w:r>
      <w:r w:rsidR="00043E32" w:rsidRPr="0051753C">
        <w:rPr>
          <w:rFonts w:ascii="Times New Roman" w:eastAsia="Times New Roman" w:hAnsi="Times New Roman" w:cs="Times New Roman"/>
          <w:b/>
          <w:bCs/>
          <w:color w:val="000000"/>
          <w:kern w:val="0"/>
          <w:sz w:val="28"/>
          <w:szCs w:val="28"/>
          <w:lang w:eastAsia="uk-UA" w:bidi="uk-UA"/>
        </w:rPr>
        <w:t>апрями публічного інвестування</w:t>
      </w:r>
    </w:p>
    <w:p w14:paraId="40F86B75" w14:textId="77777777" w:rsidR="00043E32" w:rsidRPr="0051753C" w:rsidRDefault="00043E32" w:rsidP="002508BD">
      <w:pPr>
        <w:widowControl w:val="0"/>
        <w:spacing w:after="0" w:line="240" w:lineRule="auto"/>
        <w:rPr>
          <w:rFonts w:ascii="Times New Roman" w:eastAsia="Times New Roman" w:hAnsi="Times New Roman" w:cs="Times New Roman"/>
          <w:color w:val="000000"/>
          <w:kern w:val="0"/>
          <w:sz w:val="28"/>
          <w:szCs w:val="28"/>
          <w:lang w:eastAsia="uk-UA" w:bidi="uk-UA"/>
        </w:rPr>
      </w:pPr>
      <w:r w:rsidRPr="0051753C">
        <w:rPr>
          <w:rFonts w:ascii="Times New Roman" w:eastAsia="Times New Roman" w:hAnsi="Times New Roman" w:cs="Times New Roman"/>
          <w:color w:val="000000"/>
          <w:kern w:val="0"/>
          <w:sz w:val="28"/>
          <w:szCs w:val="28"/>
          <w:lang w:eastAsia="uk-UA" w:bidi="uk-UA"/>
        </w:rPr>
        <w:t xml:space="preserve">Галузь (сектор) для публічного інвестування - </w:t>
      </w:r>
      <w:r w:rsidRPr="0051753C">
        <w:rPr>
          <w:rFonts w:ascii="Times New Roman" w:eastAsia="Times New Roman" w:hAnsi="Times New Roman" w:cs="Times New Roman"/>
          <w:b/>
          <w:bCs/>
          <w:color w:val="000000"/>
          <w:kern w:val="0"/>
          <w:sz w:val="28"/>
          <w:szCs w:val="28"/>
          <w:lang w:eastAsia="uk-UA" w:bidi="uk-UA"/>
        </w:rPr>
        <w:t>Освіта і наука</w:t>
      </w:r>
    </w:p>
    <w:p w14:paraId="153F2D1D" w14:textId="77777777" w:rsidR="00043E32" w:rsidRDefault="007A082C" w:rsidP="002508BD">
      <w:pPr>
        <w:widowControl w:val="0"/>
        <w:spacing w:after="0" w:line="240" w:lineRule="auto"/>
        <w:ind w:right="-32"/>
        <w:jc w:val="both"/>
        <w:rPr>
          <w:rFonts w:ascii="Times New Roman" w:eastAsia="Times New Roman" w:hAnsi="Times New Roman" w:cs="Times New Roman"/>
          <w:color w:val="000000"/>
          <w:kern w:val="0"/>
          <w:sz w:val="28"/>
          <w:szCs w:val="28"/>
          <w:lang w:eastAsia="uk-UA" w:bidi="uk-UA"/>
        </w:rPr>
      </w:pPr>
      <w:r>
        <w:rPr>
          <w:rFonts w:ascii="Times New Roman" w:eastAsia="Times New Roman" w:hAnsi="Times New Roman" w:cs="Times New Roman"/>
          <w:color w:val="000000"/>
          <w:kern w:val="0"/>
          <w:sz w:val="28"/>
          <w:szCs w:val="28"/>
          <w:lang w:eastAsia="uk-UA" w:bidi="uk-UA"/>
        </w:rPr>
        <w:t>Структурний п</w:t>
      </w:r>
      <w:r w:rsidR="00043E32">
        <w:rPr>
          <w:rFonts w:ascii="Times New Roman" w:eastAsia="Times New Roman" w:hAnsi="Times New Roman" w:cs="Times New Roman"/>
          <w:color w:val="000000"/>
          <w:kern w:val="0"/>
          <w:sz w:val="28"/>
          <w:szCs w:val="28"/>
          <w:lang w:eastAsia="uk-UA" w:bidi="uk-UA"/>
        </w:rPr>
        <w:t>ідрозділ</w:t>
      </w:r>
      <w:r w:rsidR="00043E32" w:rsidRPr="0051753C">
        <w:rPr>
          <w:rFonts w:ascii="Times New Roman" w:eastAsia="Times New Roman" w:hAnsi="Times New Roman" w:cs="Times New Roman"/>
          <w:color w:val="000000"/>
          <w:kern w:val="0"/>
          <w:sz w:val="28"/>
          <w:szCs w:val="28"/>
          <w:lang w:eastAsia="uk-UA" w:bidi="uk-UA"/>
        </w:rPr>
        <w:t>, відповідальн</w:t>
      </w:r>
      <w:r w:rsidR="00043E32">
        <w:rPr>
          <w:rFonts w:ascii="Times New Roman" w:eastAsia="Times New Roman" w:hAnsi="Times New Roman" w:cs="Times New Roman"/>
          <w:color w:val="000000"/>
          <w:kern w:val="0"/>
          <w:sz w:val="28"/>
          <w:szCs w:val="28"/>
          <w:lang w:eastAsia="uk-UA" w:bidi="uk-UA"/>
        </w:rPr>
        <w:t xml:space="preserve">ий </w:t>
      </w:r>
      <w:r w:rsidR="00043E32" w:rsidRPr="0051753C">
        <w:rPr>
          <w:rFonts w:ascii="Times New Roman" w:eastAsia="Times New Roman" w:hAnsi="Times New Roman" w:cs="Times New Roman"/>
          <w:color w:val="000000"/>
          <w:kern w:val="0"/>
          <w:sz w:val="28"/>
          <w:szCs w:val="28"/>
          <w:lang w:eastAsia="uk-UA" w:bidi="uk-UA"/>
        </w:rPr>
        <w:t xml:space="preserve">за галузь (сектор) для публічного інвестування - </w:t>
      </w:r>
      <w:r w:rsidR="00043E32" w:rsidRPr="003120B4">
        <w:rPr>
          <w:rFonts w:ascii="Times New Roman" w:eastAsia="Times New Roman" w:hAnsi="Times New Roman" w:cs="Times New Roman"/>
          <w:color w:val="000000"/>
          <w:kern w:val="0"/>
          <w:sz w:val="28"/>
          <w:szCs w:val="28"/>
          <w:lang w:eastAsia="uk-UA" w:bidi="uk-UA"/>
        </w:rPr>
        <w:t xml:space="preserve">Відділ освіти, культури, молоді та спорту Городоцької сільської ради </w:t>
      </w:r>
    </w:p>
    <w:p w14:paraId="33B2818F" w14:textId="77777777" w:rsidR="00043E32" w:rsidRDefault="00043E32" w:rsidP="002508BD">
      <w:pPr>
        <w:widowControl w:val="0"/>
        <w:spacing w:after="0" w:line="240" w:lineRule="auto"/>
        <w:ind w:right="-32"/>
        <w:jc w:val="both"/>
        <w:rPr>
          <w:rFonts w:ascii="Times New Roman" w:eastAsia="Times New Roman" w:hAnsi="Times New Roman" w:cs="Times New Roman"/>
          <w:color w:val="000000"/>
          <w:kern w:val="0"/>
          <w:sz w:val="28"/>
          <w:szCs w:val="28"/>
          <w:lang w:eastAsia="uk-UA" w:bidi="uk-UA"/>
        </w:rPr>
      </w:pPr>
    </w:p>
    <w:tbl>
      <w:tblPr>
        <w:tblW w:w="15324" w:type="dxa"/>
        <w:tblInd w:w="-5" w:type="dxa"/>
        <w:tblLayout w:type="fixed"/>
        <w:tblCellMar>
          <w:left w:w="10" w:type="dxa"/>
          <w:right w:w="10" w:type="dxa"/>
        </w:tblCellMar>
        <w:tblLook w:val="04A0" w:firstRow="1" w:lastRow="0" w:firstColumn="1" w:lastColumn="0" w:noHBand="0" w:noVBand="1"/>
      </w:tblPr>
      <w:tblGrid>
        <w:gridCol w:w="2552"/>
        <w:gridCol w:w="2693"/>
        <w:gridCol w:w="1716"/>
        <w:gridCol w:w="3827"/>
        <w:gridCol w:w="1276"/>
        <w:gridCol w:w="851"/>
        <w:gridCol w:w="2409"/>
      </w:tblGrid>
      <w:tr w:rsidR="00043E32" w:rsidRPr="009E0BAB" w14:paraId="7AB3C045" w14:textId="77777777" w:rsidTr="00C11A84">
        <w:trPr>
          <w:trHeight w:hRule="exact" w:val="782"/>
        </w:trPr>
        <w:tc>
          <w:tcPr>
            <w:tcW w:w="2552" w:type="dxa"/>
            <w:tcBorders>
              <w:top w:val="single" w:sz="4" w:space="0" w:color="auto"/>
              <w:left w:val="single" w:sz="4" w:space="0" w:color="auto"/>
            </w:tcBorders>
            <w:shd w:val="clear" w:color="auto" w:fill="FFFFFF"/>
          </w:tcPr>
          <w:p w14:paraId="6221247D" w14:textId="77777777" w:rsidR="00043E32" w:rsidRPr="009E0BAB" w:rsidRDefault="00043E32"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Напрям</w:t>
            </w:r>
          </w:p>
        </w:tc>
        <w:tc>
          <w:tcPr>
            <w:tcW w:w="2693" w:type="dxa"/>
            <w:tcBorders>
              <w:top w:val="single" w:sz="4" w:space="0" w:color="auto"/>
              <w:left w:val="single" w:sz="4" w:space="0" w:color="auto"/>
            </w:tcBorders>
            <w:shd w:val="clear" w:color="auto" w:fill="FFFFFF"/>
          </w:tcPr>
          <w:p w14:paraId="2C81AB93" w14:textId="77777777" w:rsidR="00043E32" w:rsidRPr="009E0BAB" w:rsidRDefault="00043E32"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Діючі про</w:t>
            </w:r>
            <w:r w:rsidR="00230A41">
              <w:rPr>
                <w:rFonts w:ascii="Times New Roman" w:eastAsia="Times New Roman" w:hAnsi="Times New Roman" w:cs="Times New Roman"/>
                <w:b/>
                <w:bCs/>
                <w:color w:val="000000"/>
                <w:kern w:val="0"/>
                <w:sz w:val="28"/>
                <w:szCs w:val="28"/>
                <w:lang w:eastAsia="uk-UA" w:bidi="uk-UA"/>
              </w:rPr>
              <w:t>є</w:t>
            </w:r>
            <w:r w:rsidRPr="009E0BAB">
              <w:rPr>
                <w:rFonts w:ascii="Times New Roman" w:eastAsia="Times New Roman" w:hAnsi="Times New Roman" w:cs="Times New Roman"/>
                <w:b/>
                <w:bCs/>
                <w:color w:val="000000"/>
                <w:kern w:val="0"/>
                <w:sz w:val="28"/>
                <w:szCs w:val="28"/>
                <w:lang w:eastAsia="uk-UA" w:bidi="uk-UA"/>
              </w:rPr>
              <w:t>кти</w:t>
            </w:r>
            <w:r w:rsidR="00230A41">
              <w:rPr>
                <w:rFonts w:ascii="Times New Roman" w:eastAsia="Times New Roman" w:hAnsi="Times New Roman" w:cs="Times New Roman"/>
                <w:b/>
                <w:bCs/>
                <w:color w:val="000000"/>
                <w:kern w:val="0"/>
                <w:sz w:val="28"/>
                <w:szCs w:val="28"/>
                <w:lang w:eastAsia="uk-UA" w:bidi="uk-UA"/>
              </w:rPr>
              <w:t>/ програми</w:t>
            </w:r>
          </w:p>
        </w:tc>
        <w:tc>
          <w:tcPr>
            <w:tcW w:w="1716" w:type="dxa"/>
            <w:tcBorders>
              <w:top w:val="single" w:sz="4" w:space="0" w:color="auto"/>
              <w:left w:val="single" w:sz="4" w:space="0" w:color="auto"/>
            </w:tcBorders>
            <w:shd w:val="clear" w:color="auto" w:fill="FFFFFF"/>
          </w:tcPr>
          <w:p w14:paraId="059FE9EB" w14:textId="77777777" w:rsidR="00043E32" w:rsidRPr="009E0BAB" w:rsidRDefault="00043E32"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Підсектор</w:t>
            </w:r>
          </w:p>
        </w:tc>
        <w:tc>
          <w:tcPr>
            <w:tcW w:w="3827" w:type="dxa"/>
            <w:tcBorders>
              <w:top w:val="single" w:sz="4" w:space="0" w:color="auto"/>
              <w:left w:val="single" w:sz="4" w:space="0" w:color="auto"/>
            </w:tcBorders>
            <w:shd w:val="clear" w:color="auto" w:fill="FFFFFF"/>
          </w:tcPr>
          <w:p w14:paraId="62DD82BC" w14:textId="77777777" w:rsidR="00043E32" w:rsidRPr="009E0BAB" w:rsidRDefault="00043E32"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Цільовий показник</w:t>
            </w:r>
          </w:p>
        </w:tc>
        <w:tc>
          <w:tcPr>
            <w:tcW w:w="1276" w:type="dxa"/>
            <w:tcBorders>
              <w:top w:val="single" w:sz="4" w:space="0" w:color="auto"/>
              <w:left w:val="single" w:sz="4" w:space="0" w:color="auto"/>
            </w:tcBorders>
            <w:shd w:val="clear" w:color="auto" w:fill="FFFFFF"/>
            <w:vAlign w:val="center"/>
          </w:tcPr>
          <w:p w14:paraId="66ED4022" w14:textId="066872BD" w:rsidR="00043E32" w:rsidRPr="009E0BAB" w:rsidRDefault="00043E32" w:rsidP="002508BD">
            <w:pPr>
              <w:widowControl w:val="0"/>
              <w:spacing w:after="18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Базове</w:t>
            </w:r>
            <w:r w:rsidR="00C11A84">
              <w:rPr>
                <w:rFonts w:ascii="Times New Roman" w:eastAsia="Times New Roman" w:hAnsi="Times New Roman" w:cs="Times New Roman"/>
                <w:b/>
                <w:bCs/>
                <w:color w:val="000000"/>
                <w:kern w:val="0"/>
                <w:sz w:val="28"/>
                <w:szCs w:val="28"/>
                <w:lang w:eastAsia="uk-UA" w:bidi="uk-UA"/>
              </w:rPr>
              <w:t xml:space="preserve"> </w:t>
            </w:r>
            <w:r w:rsidRPr="009E0BAB">
              <w:rPr>
                <w:rFonts w:ascii="Times New Roman" w:eastAsia="Times New Roman" w:hAnsi="Times New Roman" w:cs="Times New Roman"/>
                <w:b/>
                <w:bCs/>
                <w:color w:val="000000"/>
                <w:kern w:val="0"/>
                <w:sz w:val="28"/>
                <w:szCs w:val="28"/>
                <w:lang w:eastAsia="uk-UA" w:bidi="uk-UA"/>
              </w:rPr>
              <w:t>значення</w:t>
            </w:r>
          </w:p>
        </w:tc>
        <w:tc>
          <w:tcPr>
            <w:tcW w:w="851" w:type="dxa"/>
            <w:tcBorders>
              <w:top w:val="single" w:sz="4" w:space="0" w:color="auto"/>
              <w:left w:val="single" w:sz="4" w:space="0" w:color="auto"/>
            </w:tcBorders>
            <w:shd w:val="clear" w:color="auto" w:fill="FFFFFF"/>
            <w:vAlign w:val="center"/>
          </w:tcPr>
          <w:p w14:paraId="36C25063" w14:textId="77777777" w:rsidR="00043E32" w:rsidRPr="009E0BAB" w:rsidRDefault="00043E32" w:rsidP="002508BD">
            <w:pPr>
              <w:widowControl w:val="0"/>
              <w:spacing w:after="12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Ціль</w:t>
            </w:r>
          </w:p>
          <w:p w14:paraId="5792BF5A" w14:textId="77777777" w:rsidR="00043E32" w:rsidRPr="009E0BAB" w:rsidRDefault="00043E32" w:rsidP="002508BD">
            <w:pPr>
              <w:widowControl w:val="0"/>
              <w:spacing w:before="120"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2028</w:t>
            </w:r>
          </w:p>
        </w:tc>
        <w:tc>
          <w:tcPr>
            <w:tcW w:w="2409" w:type="dxa"/>
            <w:tcBorders>
              <w:top w:val="single" w:sz="4" w:space="0" w:color="auto"/>
              <w:left w:val="single" w:sz="4" w:space="0" w:color="auto"/>
              <w:right w:val="single" w:sz="4" w:space="0" w:color="auto"/>
            </w:tcBorders>
            <w:shd w:val="clear" w:color="auto" w:fill="FFFFFF"/>
          </w:tcPr>
          <w:p w14:paraId="33C3D449" w14:textId="77777777" w:rsidR="00043E32" w:rsidRPr="009E0BAB" w:rsidRDefault="00043E32" w:rsidP="002508BD">
            <w:pPr>
              <w:widowControl w:val="0"/>
              <w:spacing w:after="0" w:line="240" w:lineRule="auto"/>
              <w:jc w:val="center"/>
              <w:rPr>
                <w:rFonts w:ascii="Times New Roman" w:eastAsia="Times New Roman" w:hAnsi="Times New Roman" w:cs="Times New Roman"/>
                <w:color w:val="000000"/>
                <w:kern w:val="0"/>
                <w:sz w:val="28"/>
                <w:szCs w:val="28"/>
                <w:lang w:eastAsia="uk-UA" w:bidi="uk-UA"/>
              </w:rPr>
            </w:pPr>
            <w:r w:rsidRPr="009E0BAB">
              <w:rPr>
                <w:rFonts w:ascii="Times New Roman" w:eastAsia="Times New Roman" w:hAnsi="Times New Roman" w:cs="Times New Roman"/>
                <w:b/>
                <w:bCs/>
                <w:color w:val="000000"/>
                <w:kern w:val="0"/>
                <w:sz w:val="28"/>
                <w:szCs w:val="28"/>
                <w:lang w:eastAsia="uk-UA" w:bidi="uk-UA"/>
              </w:rPr>
              <w:t>Стратегія</w:t>
            </w:r>
          </w:p>
        </w:tc>
      </w:tr>
      <w:tr w:rsidR="00E4718A" w14:paraId="4601C7EB" w14:textId="77777777" w:rsidTr="00C11A84">
        <w:trPr>
          <w:trHeight w:val="1351"/>
        </w:trPr>
        <w:tc>
          <w:tcPr>
            <w:tcW w:w="2552" w:type="dxa"/>
            <w:tcBorders>
              <w:top w:val="single" w:sz="4" w:space="0" w:color="auto"/>
              <w:left w:val="single" w:sz="4" w:space="0" w:color="auto"/>
              <w:bottom w:val="single" w:sz="4" w:space="0" w:color="auto"/>
            </w:tcBorders>
            <w:shd w:val="clear" w:color="auto" w:fill="FFFFFF"/>
          </w:tcPr>
          <w:p w14:paraId="5CE40968" w14:textId="77777777" w:rsidR="00E4718A" w:rsidRPr="00BB55BA" w:rsidRDefault="00E4718A" w:rsidP="002508BD">
            <w:pPr>
              <w:pStyle w:val="Default"/>
              <w:rPr>
                <w:color w:val="auto"/>
                <w:sz w:val="28"/>
                <w:szCs w:val="28"/>
              </w:rPr>
            </w:pPr>
            <w:r w:rsidRPr="00BB55BA">
              <w:rPr>
                <w:color w:val="auto"/>
                <w:sz w:val="28"/>
                <w:szCs w:val="28"/>
              </w:rPr>
              <w:t>Забезпечення доступу дітей  дошкільного віку до якісної дошкільної освіти у безпечному та сучасному середовищі</w:t>
            </w:r>
          </w:p>
        </w:tc>
        <w:tc>
          <w:tcPr>
            <w:tcW w:w="2693" w:type="dxa"/>
            <w:tcBorders>
              <w:top w:val="single" w:sz="4" w:space="0" w:color="auto"/>
              <w:left w:val="single" w:sz="4" w:space="0" w:color="auto"/>
              <w:bottom w:val="single" w:sz="4" w:space="0" w:color="auto"/>
            </w:tcBorders>
            <w:shd w:val="clear" w:color="auto" w:fill="FFFFFF"/>
          </w:tcPr>
          <w:p w14:paraId="3349BBD1" w14:textId="77777777" w:rsidR="00E4718A" w:rsidRPr="00BB55BA" w:rsidRDefault="00E4718A" w:rsidP="002508BD">
            <w:pPr>
              <w:pStyle w:val="Default"/>
              <w:rPr>
                <w:color w:val="auto"/>
                <w:sz w:val="28"/>
                <w:szCs w:val="28"/>
              </w:rPr>
            </w:pPr>
            <w:r w:rsidRPr="00BB55BA">
              <w:rPr>
                <w:color w:val="auto"/>
                <w:sz w:val="28"/>
                <w:szCs w:val="28"/>
              </w:rPr>
              <w:t>Розширення мережі дошкільних навчальних закладів у населених пунктах з демографічним приростом</w:t>
            </w:r>
          </w:p>
          <w:p w14:paraId="2EB6FD05" w14:textId="77777777" w:rsidR="00E4718A" w:rsidRPr="00BB55BA" w:rsidRDefault="00E4718A" w:rsidP="002508BD">
            <w:pPr>
              <w:pStyle w:val="Default"/>
              <w:rPr>
                <w:color w:val="auto"/>
                <w:sz w:val="28"/>
                <w:szCs w:val="28"/>
              </w:rPr>
            </w:pPr>
          </w:p>
        </w:tc>
        <w:tc>
          <w:tcPr>
            <w:tcW w:w="1716" w:type="dxa"/>
            <w:tcBorders>
              <w:top w:val="single" w:sz="4" w:space="0" w:color="auto"/>
              <w:left w:val="single" w:sz="4" w:space="0" w:color="auto"/>
              <w:bottom w:val="single" w:sz="4" w:space="0" w:color="auto"/>
            </w:tcBorders>
            <w:shd w:val="clear" w:color="auto" w:fill="FFFFFF"/>
          </w:tcPr>
          <w:p w14:paraId="3D157638" w14:textId="77777777" w:rsidR="00E4718A" w:rsidRPr="00BB55BA" w:rsidRDefault="00E4718A" w:rsidP="002508BD">
            <w:pPr>
              <w:pStyle w:val="Default"/>
              <w:rPr>
                <w:color w:val="auto"/>
                <w:sz w:val="28"/>
                <w:szCs w:val="28"/>
              </w:rPr>
            </w:pPr>
            <w:r w:rsidRPr="00BB55BA">
              <w:rPr>
                <w:color w:val="auto"/>
                <w:sz w:val="28"/>
                <w:szCs w:val="28"/>
              </w:rPr>
              <w:t>Дошкільна освіта</w:t>
            </w:r>
          </w:p>
          <w:p w14:paraId="7B650E2B" w14:textId="77777777" w:rsidR="00E4718A" w:rsidRPr="00BB55BA" w:rsidRDefault="00E4718A" w:rsidP="002508BD">
            <w:pPr>
              <w:spacing w:after="0" w:line="240" w:lineRule="auto"/>
            </w:pPr>
          </w:p>
        </w:tc>
        <w:tc>
          <w:tcPr>
            <w:tcW w:w="3827" w:type="dxa"/>
            <w:tcBorders>
              <w:top w:val="single" w:sz="4" w:space="0" w:color="auto"/>
              <w:left w:val="single" w:sz="4" w:space="0" w:color="auto"/>
              <w:bottom w:val="single" w:sz="4" w:space="0" w:color="auto"/>
            </w:tcBorders>
            <w:shd w:val="clear" w:color="auto" w:fill="FFFFFF"/>
          </w:tcPr>
          <w:p w14:paraId="6EDD80ED" w14:textId="77777777" w:rsidR="00E4718A" w:rsidRPr="00BB55BA" w:rsidRDefault="00E4718A" w:rsidP="002508BD">
            <w:pPr>
              <w:pStyle w:val="Default"/>
              <w:rPr>
                <w:color w:val="auto"/>
                <w:sz w:val="28"/>
                <w:szCs w:val="28"/>
              </w:rPr>
            </w:pPr>
            <w:r w:rsidRPr="00BB55BA">
              <w:rPr>
                <w:color w:val="auto"/>
                <w:sz w:val="28"/>
                <w:szCs w:val="28"/>
              </w:rPr>
              <w:t>Створення додаткових місць для дітей віком від 3 до 6 років</w:t>
            </w:r>
          </w:p>
        </w:tc>
        <w:tc>
          <w:tcPr>
            <w:tcW w:w="1276" w:type="dxa"/>
            <w:tcBorders>
              <w:top w:val="single" w:sz="4" w:space="0" w:color="auto"/>
              <w:left w:val="single" w:sz="4" w:space="0" w:color="auto"/>
              <w:bottom w:val="single" w:sz="4" w:space="0" w:color="auto"/>
            </w:tcBorders>
            <w:shd w:val="clear" w:color="auto" w:fill="FFFFFF"/>
            <w:vAlign w:val="center"/>
          </w:tcPr>
          <w:p w14:paraId="42A8074C" w14:textId="77777777" w:rsidR="00E4718A" w:rsidRPr="00BB55BA" w:rsidRDefault="00E4718A" w:rsidP="002508BD">
            <w:pPr>
              <w:spacing w:after="0" w:line="240" w:lineRule="auto"/>
              <w:jc w:val="center"/>
            </w:pPr>
            <w:r w:rsidRPr="00BB55BA">
              <w:rPr>
                <w:rStyle w:val="24"/>
                <w:rFonts w:eastAsiaTheme="minorHAnsi"/>
                <w:color w:val="auto"/>
                <w:u w:val="none"/>
              </w:rPr>
              <w:t>50</w:t>
            </w:r>
          </w:p>
        </w:tc>
        <w:tc>
          <w:tcPr>
            <w:tcW w:w="851" w:type="dxa"/>
            <w:tcBorders>
              <w:top w:val="single" w:sz="4" w:space="0" w:color="auto"/>
              <w:left w:val="single" w:sz="4" w:space="0" w:color="auto"/>
              <w:bottom w:val="single" w:sz="4" w:space="0" w:color="auto"/>
            </w:tcBorders>
            <w:shd w:val="clear" w:color="auto" w:fill="FFFFFF"/>
            <w:vAlign w:val="center"/>
          </w:tcPr>
          <w:p w14:paraId="432CCA8C" w14:textId="77777777" w:rsidR="00E4718A" w:rsidRPr="00BB55BA" w:rsidRDefault="00E4718A" w:rsidP="002508BD">
            <w:pPr>
              <w:spacing w:after="0" w:line="240" w:lineRule="auto"/>
              <w:jc w:val="center"/>
            </w:pPr>
            <w:r w:rsidRPr="00BB55BA">
              <w:rPr>
                <w:rStyle w:val="24"/>
                <w:rFonts w:eastAsiaTheme="minorHAnsi"/>
                <w:color w:val="auto"/>
                <w:u w:val="none"/>
              </w:rPr>
              <w:t>140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86331D4" w14:textId="77777777" w:rsidR="00E4718A" w:rsidRPr="00BB55BA" w:rsidRDefault="00E4718A" w:rsidP="002508BD">
            <w:pPr>
              <w:spacing w:after="0" w:line="240" w:lineRule="auto"/>
              <w:rPr>
                <w:rStyle w:val="24"/>
                <w:rFonts w:eastAsiaTheme="minorHAnsi"/>
                <w:color w:val="auto"/>
                <w:u w:val="none"/>
              </w:rPr>
            </w:pPr>
            <w:r w:rsidRPr="00BB55BA">
              <w:rPr>
                <w:rStyle w:val="24"/>
                <w:rFonts w:eastAsiaTheme="minorHAnsi"/>
                <w:color w:val="auto"/>
                <w:u w:val="none"/>
              </w:rPr>
              <w:t>Стратегія</w:t>
            </w:r>
          </w:p>
          <w:p w14:paraId="007B6B1C" w14:textId="77777777" w:rsidR="00E4718A" w:rsidRPr="00BB55BA" w:rsidRDefault="00E4718A" w:rsidP="002508BD">
            <w:pPr>
              <w:spacing w:after="0" w:line="240" w:lineRule="auto"/>
              <w:rPr>
                <w:rStyle w:val="24"/>
                <w:rFonts w:eastAsiaTheme="minorHAnsi"/>
                <w:color w:val="auto"/>
                <w:u w:val="none"/>
              </w:rPr>
            </w:pPr>
            <w:r w:rsidRPr="00BB55BA">
              <w:rPr>
                <w:rStyle w:val="24"/>
                <w:rFonts w:eastAsiaTheme="minorHAnsi"/>
                <w:color w:val="auto"/>
                <w:u w:val="none"/>
              </w:rPr>
              <w:t>розвитку Рівненської області на період до 2027</w:t>
            </w:r>
          </w:p>
          <w:p w14:paraId="19C8C387" w14:textId="77777777" w:rsidR="00E4718A" w:rsidRPr="00BB55BA" w:rsidRDefault="00E4718A" w:rsidP="002508BD">
            <w:pPr>
              <w:spacing w:after="0" w:line="240" w:lineRule="auto"/>
            </w:pPr>
            <w:r w:rsidRPr="00BB55BA">
              <w:rPr>
                <w:rStyle w:val="24"/>
                <w:rFonts w:eastAsiaTheme="minorHAnsi"/>
                <w:color w:val="auto"/>
                <w:u w:val="none"/>
              </w:rPr>
              <w:t>року</w:t>
            </w:r>
          </w:p>
        </w:tc>
      </w:tr>
    </w:tbl>
    <w:p w14:paraId="4D5F585A" w14:textId="77777777" w:rsidR="00043E32" w:rsidRDefault="00043E32" w:rsidP="002508BD">
      <w:pPr>
        <w:widowControl w:val="0"/>
        <w:spacing w:after="0" w:line="240" w:lineRule="auto"/>
        <w:ind w:right="-32"/>
        <w:jc w:val="both"/>
        <w:rPr>
          <w:rFonts w:ascii="Times New Roman" w:eastAsia="Times New Roman" w:hAnsi="Times New Roman" w:cs="Times New Roman"/>
          <w:color w:val="000000"/>
          <w:kern w:val="0"/>
          <w:sz w:val="28"/>
          <w:szCs w:val="28"/>
          <w:lang w:eastAsia="uk-UA" w:bidi="uk-UA"/>
        </w:rPr>
      </w:pPr>
    </w:p>
    <w:p w14:paraId="5DCD4BE9" w14:textId="77777777" w:rsidR="00043E32" w:rsidRPr="00087626" w:rsidRDefault="00043E32" w:rsidP="002508BD">
      <w:pPr>
        <w:pStyle w:val="Default"/>
        <w:ind w:left="9498"/>
      </w:pPr>
    </w:p>
    <w:sectPr w:rsidR="00043E32" w:rsidRPr="00087626" w:rsidSect="00087626">
      <w:pgSz w:w="16838" w:h="11906" w:orient="landscape"/>
      <w:pgMar w:top="1418" w:right="67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83F88" w14:textId="77777777" w:rsidR="00967954" w:rsidRDefault="00967954" w:rsidP="002508BD">
      <w:pPr>
        <w:spacing w:after="0" w:line="240" w:lineRule="auto"/>
      </w:pPr>
      <w:r>
        <w:separator/>
      </w:r>
    </w:p>
  </w:endnote>
  <w:endnote w:type="continuationSeparator" w:id="0">
    <w:p w14:paraId="5B52E85B" w14:textId="77777777" w:rsidR="00967954" w:rsidRDefault="00967954" w:rsidP="0025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ntiqua">
    <w:altName w:val="Bahnschrift Light"/>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55CA8" w14:textId="77777777" w:rsidR="00967954" w:rsidRDefault="00967954" w:rsidP="002508BD">
      <w:pPr>
        <w:spacing w:after="0" w:line="240" w:lineRule="auto"/>
      </w:pPr>
      <w:r>
        <w:separator/>
      </w:r>
    </w:p>
  </w:footnote>
  <w:footnote w:type="continuationSeparator" w:id="0">
    <w:p w14:paraId="58ED8FFF" w14:textId="77777777" w:rsidR="00967954" w:rsidRDefault="00967954" w:rsidP="0025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201797"/>
      <w:docPartObj>
        <w:docPartGallery w:val="Page Numbers (Top of Page)"/>
        <w:docPartUnique/>
      </w:docPartObj>
    </w:sdtPr>
    <w:sdtEndPr>
      <w:rPr>
        <w:rFonts w:ascii="Times New Roman" w:hAnsi="Times New Roman" w:cs="Times New Roman"/>
      </w:rPr>
    </w:sdtEndPr>
    <w:sdtContent>
      <w:p w14:paraId="795096C4" w14:textId="631067FB" w:rsidR="002508BD" w:rsidRPr="002508BD" w:rsidRDefault="002508BD">
        <w:pPr>
          <w:pStyle w:val="af0"/>
          <w:jc w:val="center"/>
          <w:rPr>
            <w:rFonts w:ascii="Times New Roman" w:hAnsi="Times New Roman" w:cs="Times New Roman"/>
          </w:rPr>
        </w:pPr>
        <w:r w:rsidRPr="002508BD">
          <w:rPr>
            <w:rFonts w:ascii="Times New Roman" w:hAnsi="Times New Roman" w:cs="Times New Roman"/>
          </w:rPr>
          <w:fldChar w:fldCharType="begin"/>
        </w:r>
        <w:r w:rsidRPr="002508BD">
          <w:rPr>
            <w:rFonts w:ascii="Times New Roman" w:hAnsi="Times New Roman" w:cs="Times New Roman"/>
          </w:rPr>
          <w:instrText>PAGE   \* MERGEFORMAT</w:instrText>
        </w:r>
        <w:r w:rsidRPr="002508BD">
          <w:rPr>
            <w:rFonts w:ascii="Times New Roman" w:hAnsi="Times New Roman" w:cs="Times New Roman"/>
          </w:rPr>
          <w:fldChar w:fldCharType="separate"/>
        </w:r>
        <w:r w:rsidR="00AA4171" w:rsidRPr="00AA4171">
          <w:rPr>
            <w:rFonts w:ascii="Times New Roman" w:hAnsi="Times New Roman" w:cs="Times New Roman"/>
            <w:noProof/>
            <w:lang w:val="ru-RU"/>
          </w:rPr>
          <w:t>7</w:t>
        </w:r>
        <w:r w:rsidRPr="002508BD">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456F"/>
    <w:rsid w:val="00040D60"/>
    <w:rsid w:val="00043E32"/>
    <w:rsid w:val="00047A23"/>
    <w:rsid w:val="00087626"/>
    <w:rsid w:val="000E42F9"/>
    <w:rsid w:val="00100767"/>
    <w:rsid w:val="001051A7"/>
    <w:rsid w:val="001309AB"/>
    <w:rsid w:val="00155086"/>
    <w:rsid w:val="0017711E"/>
    <w:rsid w:val="001A466F"/>
    <w:rsid w:val="001D6F68"/>
    <w:rsid w:val="001F456F"/>
    <w:rsid w:val="00203B2D"/>
    <w:rsid w:val="00230A41"/>
    <w:rsid w:val="002508BD"/>
    <w:rsid w:val="00251930"/>
    <w:rsid w:val="002555D3"/>
    <w:rsid w:val="00270BE6"/>
    <w:rsid w:val="003120B4"/>
    <w:rsid w:val="00461B67"/>
    <w:rsid w:val="00490856"/>
    <w:rsid w:val="004C06BE"/>
    <w:rsid w:val="0050765F"/>
    <w:rsid w:val="00514F17"/>
    <w:rsid w:val="0051753C"/>
    <w:rsid w:val="00530135"/>
    <w:rsid w:val="005306C2"/>
    <w:rsid w:val="0056620B"/>
    <w:rsid w:val="00611D18"/>
    <w:rsid w:val="00662105"/>
    <w:rsid w:val="006C46C2"/>
    <w:rsid w:val="006C6E35"/>
    <w:rsid w:val="006D29D0"/>
    <w:rsid w:val="00703E6A"/>
    <w:rsid w:val="00757842"/>
    <w:rsid w:val="00767C83"/>
    <w:rsid w:val="00790A72"/>
    <w:rsid w:val="00796DAF"/>
    <w:rsid w:val="007A082C"/>
    <w:rsid w:val="007B69C1"/>
    <w:rsid w:val="007B7DD8"/>
    <w:rsid w:val="007C437B"/>
    <w:rsid w:val="007D5613"/>
    <w:rsid w:val="0085264F"/>
    <w:rsid w:val="008D5D06"/>
    <w:rsid w:val="008E6D49"/>
    <w:rsid w:val="00967954"/>
    <w:rsid w:val="009B0A43"/>
    <w:rsid w:val="009D276E"/>
    <w:rsid w:val="009D30AD"/>
    <w:rsid w:val="009E0BAB"/>
    <w:rsid w:val="009E12B2"/>
    <w:rsid w:val="009E7EDF"/>
    <w:rsid w:val="009F72AB"/>
    <w:rsid w:val="00A5236F"/>
    <w:rsid w:val="00AA4171"/>
    <w:rsid w:val="00AB5ED3"/>
    <w:rsid w:val="00AC20DC"/>
    <w:rsid w:val="00B11ACC"/>
    <w:rsid w:val="00B266B7"/>
    <w:rsid w:val="00B31FAD"/>
    <w:rsid w:val="00B56A64"/>
    <w:rsid w:val="00B703C3"/>
    <w:rsid w:val="00B955AD"/>
    <w:rsid w:val="00BB14C1"/>
    <w:rsid w:val="00BB55BA"/>
    <w:rsid w:val="00BD3489"/>
    <w:rsid w:val="00BE467D"/>
    <w:rsid w:val="00C11A84"/>
    <w:rsid w:val="00C13B29"/>
    <w:rsid w:val="00C55EE5"/>
    <w:rsid w:val="00D02512"/>
    <w:rsid w:val="00D05762"/>
    <w:rsid w:val="00D134DF"/>
    <w:rsid w:val="00D64989"/>
    <w:rsid w:val="00E31AEB"/>
    <w:rsid w:val="00E320F9"/>
    <w:rsid w:val="00E4718A"/>
    <w:rsid w:val="00EB5945"/>
    <w:rsid w:val="00EF25CC"/>
    <w:rsid w:val="00EF6EEE"/>
    <w:rsid w:val="00F12FBA"/>
    <w:rsid w:val="00F611DB"/>
    <w:rsid w:val="00F70501"/>
    <w:rsid w:val="00FA2F00"/>
    <w:rsid w:val="00FC597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19A1"/>
  <w15:docId w15:val="{7175549D-3039-4B25-B310-2BA03B7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0F9"/>
  </w:style>
  <w:style w:type="paragraph" w:styleId="1">
    <w:name w:val="heading 1"/>
    <w:basedOn w:val="a"/>
    <w:next w:val="a"/>
    <w:link w:val="10"/>
    <w:uiPriority w:val="9"/>
    <w:qFormat/>
    <w:rsid w:val="001F4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F4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F45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F45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F45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F45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F45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45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F45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5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F45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F45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F45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F45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F45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F456F"/>
    <w:rPr>
      <w:rFonts w:eastAsiaTheme="majorEastAsia" w:cstheme="majorBidi"/>
      <w:color w:val="595959" w:themeColor="text1" w:themeTint="A6"/>
    </w:rPr>
  </w:style>
  <w:style w:type="character" w:customStyle="1" w:styleId="80">
    <w:name w:val="Заголовок 8 Знак"/>
    <w:basedOn w:val="a0"/>
    <w:link w:val="8"/>
    <w:uiPriority w:val="9"/>
    <w:semiHidden/>
    <w:rsid w:val="001F45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F456F"/>
    <w:rPr>
      <w:rFonts w:eastAsiaTheme="majorEastAsia" w:cstheme="majorBidi"/>
      <w:color w:val="272727" w:themeColor="text1" w:themeTint="D8"/>
    </w:rPr>
  </w:style>
  <w:style w:type="paragraph" w:styleId="a3">
    <w:name w:val="Title"/>
    <w:basedOn w:val="a"/>
    <w:next w:val="a"/>
    <w:link w:val="a4"/>
    <w:uiPriority w:val="10"/>
    <w:qFormat/>
    <w:rsid w:val="001F4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F4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5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F45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456F"/>
    <w:pPr>
      <w:spacing w:before="160"/>
      <w:jc w:val="center"/>
    </w:pPr>
    <w:rPr>
      <w:i/>
      <w:iCs/>
      <w:color w:val="404040" w:themeColor="text1" w:themeTint="BF"/>
    </w:rPr>
  </w:style>
  <w:style w:type="character" w:customStyle="1" w:styleId="22">
    <w:name w:val="Цитата 2 Знак"/>
    <w:basedOn w:val="a0"/>
    <w:link w:val="21"/>
    <w:uiPriority w:val="29"/>
    <w:rsid w:val="001F456F"/>
    <w:rPr>
      <w:i/>
      <w:iCs/>
      <w:color w:val="404040" w:themeColor="text1" w:themeTint="BF"/>
    </w:rPr>
  </w:style>
  <w:style w:type="paragraph" w:styleId="a7">
    <w:name w:val="List Paragraph"/>
    <w:basedOn w:val="a"/>
    <w:uiPriority w:val="34"/>
    <w:qFormat/>
    <w:rsid w:val="001F456F"/>
    <w:pPr>
      <w:ind w:left="720"/>
      <w:contextualSpacing/>
    </w:pPr>
  </w:style>
  <w:style w:type="character" w:styleId="a8">
    <w:name w:val="Intense Emphasis"/>
    <w:basedOn w:val="a0"/>
    <w:uiPriority w:val="21"/>
    <w:qFormat/>
    <w:rsid w:val="001F456F"/>
    <w:rPr>
      <w:i/>
      <w:iCs/>
      <w:color w:val="0F4761" w:themeColor="accent1" w:themeShade="BF"/>
    </w:rPr>
  </w:style>
  <w:style w:type="paragraph" w:styleId="a9">
    <w:name w:val="Intense Quote"/>
    <w:basedOn w:val="a"/>
    <w:next w:val="a"/>
    <w:link w:val="aa"/>
    <w:uiPriority w:val="30"/>
    <w:qFormat/>
    <w:rsid w:val="001F4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F456F"/>
    <w:rPr>
      <w:i/>
      <w:iCs/>
      <w:color w:val="0F4761" w:themeColor="accent1" w:themeShade="BF"/>
    </w:rPr>
  </w:style>
  <w:style w:type="character" w:styleId="ab">
    <w:name w:val="Intense Reference"/>
    <w:basedOn w:val="a0"/>
    <w:uiPriority w:val="32"/>
    <w:qFormat/>
    <w:rsid w:val="001F456F"/>
    <w:rPr>
      <w:b/>
      <w:bCs/>
      <w:smallCaps/>
      <w:color w:val="0F4761" w:themeColor="accent1" w:themeShade="BF"/>
      <w:spacing w:val="5"/>
    </w:rPr>
  </w:style>
  <w:style w:type="character" w:customStyle="1" w:styleId="11">
    <w:name w:val="Заголовок №1_"/>
    <w:basedOn w:val="a0"/>
    <w:rsid w:val="001F456F"/>
    <w:rPr>
      <w:rFonts w:ascii="Times New Roman" w:eastAsia="Times New Roman" w:hAnsi="Times New Roman" w:cs="Times New Roman"/>
      <w:b/>
      <w:bCs/>
      <w:i w:val="0"/>
      <w:iCs w:val="0"/>
      <w:smallCaps w:val="0"/>
      <w:strike w:val="0"/>
      <w:sz w:val="32"/>
      <w:szCs w:val="32"/>
      <w:u w:val="none"/>
    </w:rPr>
  </w:style>
  <w:style w:type="character" w:customStyle="1" w:styleId="12">
    <w:name w:val="Заголовок №1"/>
    <w:basedOn w:val="11"/>
    <w:rsid w:val="001F456F"/>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31">
    <w:name w:val="Основний текст (3)_"/>
    <w:basedOn w:val="a0"/>
    <w:link w:val="32"/>
    <w:rsid w:val="001F456F"/>
    <w:rPr>
      <w:rFonts w:ascii="Times New Roman" w:eastAsia="Times New Roman" w:hAnsi="Times New Roman" w:cs="Times New Roman"/>
      <w:b/>
      <w:bCs/>
      <w:sz w:val="28"/>
      <w:szCs w:val="28"/>
      <w:shd w:val="clear" w:color="auto" w:fill="FFFFFF"/>
    </w:rPr>
  </w:style>
  <w:style w:type="character" w:customStyle="1" w:styleId="23">
    <w:name w:val="Основний текст (2)_"/>
    <w:basedOn w:val="a0"/>
    <w:rsid w:val="001F456F"/>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basedOn w:val="23"/>
    <w:rsid w:val="001F456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32">
    <w:name w:val="Основний текст (3)"/>
    <w:basedOn w:val="a"/>
    <w:link w:val="31"/>
    <w:rsid w:val="001F456F"/>
    <w:pPr>
      <w:widowControl w:val="0"/>
      <w:shd w:val="clear" w:color="auto" w:fill="FFFFFF"/>
      <w:spacing w:before="300" w:after="360" w:line="0" w:lineRule="atLeast"/>
      <w:jc w:val="center"/>
    </w:pPr>
    <w:rPr>
      <w:rFonts w:ascii="Times New Roman" w:eastAsia="Times New Roman" w:hAnsi="Times New Roman" w:cs="Times New Roman"/>
      <w:b/>
      <w:bCs/>
      <w:sz w:val="28"/>
      <w:szCs w:val="28"/>
    </w:rPr>
  </w:style>
  <w:style w:type="character" w:customStyle="1" w:styleId="51">
    <w:name w:val="Основний текст (5)_"/>
    <w:basedOn w:val="a0"/>
    <w:link w:val="52"/>
    <w:rsid w:val="001F456F"/>
    <w:rPr>
      <w:rFonts w:ascii="Times New Roman" w:eastAsia="Times New Roman" w:hAnsi="Times New Roman" w:cs="Times New Roman"/>
      <w:i/>
      <w:iCs/>
      <w:sz w:val="28"/>
      <w:szCs w:val="28"/>
      <w:shd w:val="clear" w:color="auto" w:fill="FFFFFF"/>
    </w:rPr>
  </w:style>
  <w:style w:type="paragraph" w:customStyle="1" w:styleId="52">
    <w:name w:val="Основний текст (5)"/>
    <w:basedOn w:val="a"/>
    <w:link w:val="51"/>
    <w:rsid w:val="001F456F"/>
    <w:pPr>
      <w:widowControl w:val="0"/>
      <w:shd w:val="clear" w:color="auto" w:fill="FFFFFF"/>
      <w:spacing w:before="420" w:after="420" w:line="0" w:lineRule="atLeast"/>
    </w:pPr>
    <w:rPr>
      <w:rFonts w:ascii="Times New Roman" w:eastAsia="Times New Roman" w:hAnsi="Times New Roman" w:cs="Times New Roman"/>
      <w:i/>
      <w:iCs/>
      <w:sz w:val="28"/>
      <w:szCs w:val="28"/>
    </w:rPr>
  </w:style>
  <w:style w:type="character" w:customStyle="1" w:styleId="ac">
    <w:name w:val="Підпис до таблиці_"/>
    <w:basedOn w:val="a0"/>
    <w:rsid w:val="001F456F"/>
    <w:rPr>
      <w:rFonts w:ascii="Times New Roman" w:eastAsia="Times New Roman" w:hAnsi="Times New Roman" w:cs="Times New Roman"/>
      <w:b w:val="0"/>
      <w:bCs w:val="0"/>
      <w:i w:val="0"/>
      <w:iCs w:val="0"/>
      <w:smallCaps w:val="0"/>
      <w:strike w:val="0"/>
      <w:sz w:val="28"/>
      <w:szCs w:val="28"/>
      <w:u w:val="none"/>
    </w:rPr>
  </w:style>
  <w:style w:type="character" w:customStyle="1" w:styleId="ad">
    <w:name w:val="Підпис до таблиці"/>
    <w:basedOn w:val="ac"/>
    <w:rsid w:val="001F456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5">
    <w:name w:val="Основний текст (2) + Напівжирний"/>
    <w:basedOn w:val="23"/>
    <w:rsid w:val="001F456F"/>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Default">
    <w:name w:val="Default"/>
    <w:rsid w:val="009E0BAB"/>
    <w:pPr>
      <w:autoSpaceDE w:val="0"/>
      <w:autoSpaceDN w:val="0"/>
      <w:adjustRightInd w:val="0"/>
      <w:spacing w:after="0" w:line="240" w:lineRule="auto"/>
    </w:pPr>
    <w:rPr>
      <w:rFonts w:ascii="Times New Roman" w:hAnsi="Times New Roman" w:cs="Times New Roman"/>
      <w:color w:val="000000"/>
      <w:kern w:val="0"/>
    </w:rPr>
  </w:style>
  <w:style w:type="paragraph" w:customStyle="1" w:styleId="ae">
    <w:name w:val="Нормальний текст"/>
    <w:basedOn w:val="a"/>
    <w:rsid w:val="00B31FAD"/>
    <w:pPr>
      <w:spacing w:before="120" w:after="0" w:line="240" w:lineRule="auto"/>
      <w:ind w:firstLine="567"/>
    </w:pPr>
    <w:rPr>
      <w:rFonts w:ascii="Antiqua" w:eastAsia="Times New Roman" w:hAnsi="Antiqua" w:cs="Times New Roman"/>
      <w:kern w:val="0"/>
      <w:sz w:val="26"/>
      <w:szCs w:val="20"/>
      <w:lang w:eastAsia="ru-RU"/>
    </w:rPr>
  </w:style>
  <w:style w:type="table" w:styleId="af">
    <w:name w:val="Table Grid"/>
    <w:basedOn w:val="a1"/>
    <w:uiPriority w:val="39"/>
    <w:rsid w:val="00AC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2508B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508BD"/>
  </w:style>
  <w:style w:type="paragraph" w:styleId="af2">
    <w:name w:val="footer"/>
    <w:basedOn w:val="a"/>
    <w:link w:val="af3"/>
    <w:uiPriority w:val="99"/>
    <w:unhideWhenUsed/>
    <w:rsid w:val="002508B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508BD"/>
  </w:style>
  <w:style w:type="paragraph" w:styleId="af4">
    <w:name w:val="No Spacing"/>
    <w:uiPriority w:val="1"/>
    <w:qFormat/>
    <w:rsid w:val="00250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788</TotalTime>
  <Pages>10</Pages>
  <Words>2494</Words>
  <Characters>14216</Characters>
  <Application>Microsoft Office Word</Application>
  <DocSecurity>0</DocSecurity>
  <Lines>118</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34</cp:revision>
  <dcterms:created xsi:type="dcterms:W3CDTF">2025-08-13T10:53:00Z</dcterms:created>
  <dcterms:modified xsi:type="dcterms:W3CDTF">2025-08-27T13:47:00Z</dcterms:modified>
</cp:coreProperties>
</file>