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8ED" w:rsidRPr="00467C46" w:rsidRDefault="002768ED" w:rsidP="00467C46">
      <w:pPr>
        <w:spacing w:after="0" w:line="240" w:lineRule="auto"/>
        <w:ind w:left="5954"/>
        <w:rPr>
          <w:rFonts w:ascii="Times New Roman" w:eastAsia="Times New Roman" w:hAnsi="Times New Roman"/>
          <w:b/>
          <w:noProof/>
          <w:sz w:val="20"/>
          <w:szCs w:val="20"/>
        </w:rPr>
      </w:pPr>
      <w:r w:rsidRPr="00467C46">
        <w:rPr>
          <w:rFonts w:ascii="Times New Roman" w:eastAsia="Times New Roman" w:hAnsi="Times New Roman"/>
          <w:b/>
          <w:noProof/>
          <w:sz w:val="20"/>
          <w:szCs w:val="20"/>
        </w:rPr>
        <w:t>ПРОЄКТ</w:t>
      </w:r>
    </w:p>
    <w:p w:rsidR="002768ED" w:rsidRPr="00467C46" w:rsidRDefault="002768ED" w:rsidP="00467C46">
      <w:pPr>
        <w:spacing w:after="0" w:line="240" w:lineRule="auto"/>
        <w:ind w:left="5954"/>
        <w:rPr>
          <w:rFonts w:ascii="Times New Roman" w:eastAsia="Times New Roman" w:hAnsi="Times New Roman"/>
          <w:noProof/>
          <w:sz w:val="20"/>
          <w:szCs w:val="20"/>
        </w:rPr>
      </w:pPr>
      <w:r w:rsidRPr="00467C46">
        <w:rPr>
          <w:rFonts w:ascii="Times New Roman" w:eastAsia="Times New Roman" w:hAnsi="Times New Roman"/>
          <w:noProof/>
          <w:sz w:val="20"/>
          <w:szCs w:val="20"/>
        </w:rPr>
        <w:t>Головний спеціаліст- землевпорядник</w:t>
      </w:r>
    </w:p>
    <w:p w:rsidR="002768ED" w:rsidRPr="00467C46" w:rsidRDefault="002768ED" w:rsidP="00467C46">
      <w:pPr>
        <w:spacing w:after="0" w:line="240" w:lineRule="auto"/>
        <w:ind w:left="5954"/>
        <w:rPr>
          <w:rFonts w:ascii="Times New Roman" w:eastAsia="Times New Roman" w:hAnsi="Times New Roman"/>
          <w:noProof/>
          <w:color w:val="000080"/>
          <w:sz w:val="20"/>
          <w:szCs w:val="20"/>
        </w:rPr>
      </w:pPr>
      <w:r w:rsidRPr="00467C46">
        <w:rPr>
          <w:rFonts w:ascii="Times New Roman" w:eastAsia="Times New Roman" w:hAnsi="Times New Roman"/>
          <w:noProof/>
          <w:sz w:val="20"/>
          <w:szCs w:val="20"/>
        </w:rPr>
        <w:t>Надія КРАСНОВА</w:t>
      </w:r>
    </w:p>
    <w:p w:rsidR="002768ED" w:rsidRDefault="002768ED" w:rsidP="002768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D" w:rsidRDefault="002768ED" w:rsidP="002768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2768ED" w:rsidRDefault="002768ED" w:rsidP="002768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2768ED" w:rsidRDefault="002768ED" w:rsidP="002768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2768ED" w:rsidRDefault="002768ED" w:rsidP="002768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2768ED" w:rsidRDefault="002768ED" w:rsidP="002768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2768ED" w:rsidRDefault="002768ED" w:rsidP="002768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68ED" w:rsidRDefault="002768ED" w:rsidP="002768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2768ED" w:rsidRPr="00467C46" w:rsidRDefault="002768ED" w:rsidP="002768ED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467C46" w:rsidRDefault="00467C46" w:rsidP="00467C4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2768ED" w:rsidRPr="00467C46" w:rsidRDefault="002768ED" w:rsidP="002768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68ED" w:rsidRDefault="002768ED" w:rsidP="002768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193288990"/>
      <w:r w:rsidRPr="005E7D7F">
        <w:rPr>
          <w:rFonts w:ascii="Times New Roman" w:hAnsi="Times New Roman"/>
          <w:b/>
          <w:bCs/>
          <w:sz w:val="28"/>
          <w:szCs w:val="28"/>
        </w:rPr>
        <w:t>Про надання дозволу на</w:t>
      </w:r>
    </w:p>
    <w:p w:rsidR="002768ED" w:rsidRDefault="009F3E02" w:rsidP="002768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2768ED" w:rsidRPr="005E7D7F">
        <w:rPr>
          <w:rFonts w:ascii="Times New Roman" w:hAnsi="Times New Roman"/>
          <w:b/>
          <w:bCs/>
          <w:sz w:val="28"/>
          <w:szCs w:val="28"/>
        </w:rPr>
        <w:t>озроблення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768ED" w:rsidRPr="005E7D7F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="002768ED" w:rsidRPr="005E7D7F">
        <w:rPr>
          <w:rFonts w:ascii="Times New Roman" w:hAnsi="Times New Roman"/>
          <w:b/>
          <w:bCs/>
          <w:sz w:val="28"/>
          <w:szCs w:val="28"/>
        </w:rPr>
        <w:t xml:space="preserve"> землеустрою</w:t>
      </w:r>
    </w:p>
    <w:p w:rsidR="002768ED" w:rsidRDefault="002768ED" w:rsidP="002768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щодо відведення</w:t>
      </w:r>
      <w:r w:rsidR="009F3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земельн</w:t>
      </w:r>
      <w:r>
        <w:rPr>
          <w:rFonts w:ascii="Times New Roman" w:hAnsi="Times New Roman"/>
          <w:b/>
          <w:bCs/>
          <w:sz w:val="28"/>
          <w:szCs w:val="28"/>
        </w:rPr>
        <w:t>их</w:t>
      </w:r>
      <w:r w:rsidRPr="005E7D7F">
        <w:rPr>
          <w:rFonts w:ascii="Times New Roman" w:hAnsi="Times New Roman"/>
          <w:b/>
          <w:bCs/>
          <w:sz w:val="28"/>
          <w:szCs w:val="28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5E7D7F">
        <w:rPr>
          <w:rFonts w:ascii="Times New Roman" w:hAnsi="Times New Roman"/>
          <w:b/>
          <w:bCs/>
          <w:sz w:val="28"/>
          <w:szCs w:val="28"/>
        </w:rPr>
        <w:t>к</w:t>
      </w:r>
    </w:p>
    <w:p w:rsidR="002768ED" w:rsidRDefault="002768ED" w:rsidP="002768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у постійне</w:t>
      </w:r>
      <w:r w:rsidR="009F3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користування</w:t>
      </w:r>
      <w:r w:rsidR="009F3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НЕК</w:t>
      </w:r>
      <w:r w:rsidR="009F3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«Укренерго»</w:t>
      </w:r>
    </w:p>
    <w:p w:rsidR="002768ED" w:rsidRDefault="002768ED" w:rsidP="002768E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для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розміщення,</w:t>
      </w:r>
      <w:r w:rsidR="009F3E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будівництва, експлуатації</w:t>
      </w:r>
    </w:p>
    <w:p w:rsidR="002768ED" w:rsidRDefault="002768ED" w:rsidP="002768E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обслуговування будівель і споруд</w:t>
      </w:r>
    </w:p>
    <w:p w:rsidR="002768ED" w:rsidRDefault="002768ED" w:rsidP="002768E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об’єктів</w:t>
      </w:r>
      <w:r w:rsidR="009F3E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передачі електричної енергії </w:t>
      </w:r>
      <w:r w:rsidRPr="001400D5">
        <w:rPr>
          <w:rFonts w:ascii="Times New Roman" w:hAnsi="Times New Roman"/>
          <w:b/>
          <w:bCs/>
          <w:sz w:val="28"/>
          <w:szCs w:val="28"/>
        </w:rPr>
        <w:t>на</w:t>
      </w:r>
    </w:p>
    <w:p w:rsidR="002768ED" w:rsidRPr="0024746C" w:rsidRDefault="002768ED" w:rsidP="002768E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території</w:t>
      </w:r>
      <w:r w:rsidR="009F3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Городоцької сільської ради</w:t>
      </w:r>
      <w:bookmarkEnd w:id="0"/>
    </w:p>
    <w:p w:rsidR="002768ED" w:rsidRPr="005E7D7F" w:rsidRDefault="002768ED" w:rsidP="00276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8ED" w:rsidRDefault="002768ED" w:rsidP="002768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Pr="005E7D7F">
        <w:rPr>
          <w:rFonts w:ascii="Times New Roman" w:hAnsi="Times New Roman" w:cs="Times New Roman"/>
          <w:sz w:val="28"/>
          <w:szCs w:val="28"/>
        </w:rPr>
        <w:t xml:space="preserve">представника НЕК «Укренерго» </w:t>
      </w:r>
      <w:proofErr w:type="spellStart"/>
      <w:r w:rsidRPr="005E7D7F">
        <w:rPr>
          <w:rFonts w:ascii="Times New Roman" w:hAnsi="Times New Roman" w:cs="Times New Roman"/>
          <w:sz w:val="28"/>
          <w:szCs w:val="28"/>
        </w:rPr>
        <w:t>Мацули</w:t>
      </w:r>
      <w:proofErr w:type="spellEnd"/>
      <w:r w:rsidRPr="005E7D7F">
        <w:rPr>
          <w:rFonts w:ascii="Times New Roman" w:hAnsi="Times New Roman" w:cs="Times New Roman"/>
          <w:sz w:val="28"/>
          <w:szCs w:val="28"/>
        </w:rPr>
        <w:t xml:space="preserve"> Євгена Богдановича, який діє в інтере</w:t>
      </w:r>
      <w:bookmarkStart w:id="1" w:name="_GoBack"/>
      <w:bookmarkEnd w:id="1"/>
      <w:r w:rsidRPr="005E7D7F">
        <w:rPr>
          <w:rFonts w:ascii="Times New Roman" w:hAnsi="Times New Roman" w:cs="Times New Roman"/>
          <w:sz w:val="28"/>
          <w:szCs w:val="28"/>
        </w:rPr>
        <w:t xml:space="preserve">сах НЕК «Укренерго» на підставі довіреності НТН 990271 від 27 січня 2025 року, посвідченої приватним нотаріусом Київського міського нотаріального округу </w:t>
      </w:r>
      <w:proofErr w:type="spellStart"/>
      <w:r w:rsidRPr="005E7D7F">
        <w:rPr>
          <w:rFonts w:ascii="Times New Roman" w:hAnsi="Times New Roman" w:cs="Times New Roman"/>
          <w:sz w:val="28"/>
          <w:szCs w:val="28"/>
        </w:rPr>
        <w:t>Гаранюк</w:t>
      </w:r>
      <w:proofErr w:type="spellEnd"/>
      <w:r w:rsidRPr="005E7D7F">
        <w:rPr>
          <w:rFonts w:ascii="Times New Roman" w:hAnsi="Times New Roman" w:cs="Times New Roman"/>
          <w:sz w:val="28"/>
          <w:szCs w:val="28"/>
        </w:rPr>
        <w:t xml:space="preserve"> О.З., зареєстрованої в реєстрі за № 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r w:rsidRPr="00B63635">
        <w:rPr>
          <w:rFonts w:ascii="Times New Roman" w:hAnsi="Times New Roman" w:cs="Times New Roman"/>
          <w:sz w:val="28"/>
          <w:szCs w:val="28"/>
        </w:rPr>
        <w:t>про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надання дозволу на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земельних ділянок у постійне користування</w:t>
      </w:r>
      <w:r w:rsidR="009F3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площами: 0,0096 га під розташування опори № 24 типу У330-2Вт+5, 0,0014 га та 0,0081 га під розташування опори № 25 типу У330-3В+9, 0,0028 га та 0,0029 га під розташування опори № 26 типу У330-3В, 0,0027 га та 0,0030 га під розташування опори № 27 типу У330-3В ПЛ 330кВ Грабів – Рівне за рахунок земель запасу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енергії, які розташовані в адміністративних межах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, відповідно до статей 12, 76,79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92, 122, 123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кодексу України, статті 50 Закону України «Про землеустрій», керуючись статтями 26, 59 Закону України «Про місцеве самоврядування в Україні», за погодженням з постійними комісіями сільської ради, сільська рада</w:t>
      </w:r>
    </w:p>
    <w:p w:rsidR="002768ED" w:rsidRPr="00467C46" w:rsidRDefault="002768ED" w:rsidP="002768ED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2768ED" w:rsidRDefault="002768ED" w:rsidP="0027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467C46" w:rsidRPr="00467C46" w:rsidRDefault="00467C46" w:rsidP="0027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68ED" w:rsidRPr="001400D5" w:rsidRDefault="002768ED" w:rsidP="002768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Pr="005E7D7F">
        <w:rPr>
          <w:rFonts w:ascii="Times New Roman" w:hAnsi="Times New Roman" w:cs="Times New Roman"/>
          <w:sz w:val="28"/>
          <w:szCs w:val="28"/>
        </w:rPr>
        <w:t>НЕК «Укренерго»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складання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земельних ділянок</w:t>
      </w:r>
      <w:r w:rsidR="009F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площами: 0,0096 га під розташування </w:t>
      </w:r>
      <w:r>
        <w:rPr>
          <w:rFonts w:ascii="Times New Roman" w:hAnsi="Times New Roman" w:cs="Times New Roman"/>
          <w:sz w:val="28"/>
          <w:szCs w:val="28"/>
        </w:rPr>
        <w:lastRenderedPageBreak/>
        <w:t>опори № 24 типу У330-2Вт+5, 0,0014 га та 0,0081 га під розташування опори</w:t>
      </w:r>
      <w:r w:rsidR="009F3E0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№ 25 типу У330-3В+9, 0,0028 га та 0,0029 га під розташування опори № 26 типу У330-3В, 0,0027 га та 0,0030 га під розташування опори № 27 типу У330-3В ПЛ 330кВ Грабів – Рівне за рахунок земель запасу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власності, які розташовані в адміністративних межах Городоцької сільської ради Рівненського району Рівненської області</w:t>
      </w:r>
      <w:r w:rsidRPr="001400D5">
        <w:rPr>
          <w:rFonts w:ascii="Times New Roman" w:hAnsi="Times New Roman"/>
          <w:sz w:val="28"/>
          <w:szCs w:val="28"/>
        </w:rPr>
        <w:t>.</w:t>
      </w:r>
    </w:p>
    <w:p w:rsidR="002768ED" w:rsidRPr="00153916" w:rsidRDefault="002768ED" w:rsidP="002768E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68ED" w:rsidRPr="00153916" w:rsidRDefault="002768ED" w:rsidP="002768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7F">
        <w:rPr>
          <w:rFonts w:ascii="Times New Roman" w:hAnsi="Times New Roman" w:cs="Times New Roman"/>
          <w:sz w:val="28"/>
          <w:szCs w:val="28"/>
        </w:rPr>
        <w:t xml:space="preserve">НЕК «Укренерго»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46CB">
        <w:rPr>
          <w:rFonts w:ascii="Times New Roman" w:eastAsia="Times New Roman" w:hAnsi="Times New Roman"/>
          <w:sz w:val="28"/>
          <w:szCs w:val="28"/>
          <w:lang w:eastAsia="ru-RU"/>
        </w:rPr>
        <w:t xml:space="preserve">иготовлений </w:t>
      </w:r>
      <w:proofErr w:type="spellStart"/>
      <w:r w:rsidRPr="006446CB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446CB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подати на розгляд та затвердження сесії Городоцької сільської ради Рівненського району Рівненської області.</w:t>
      </w:r>
    </w:p>
    <w:p w:rsidR="002768ED" w:rsidRPr="00153916" w:rsidRDefault="002768ED" w:rsidP="002768E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68ED" w:rsidRPr="003914CE" w:rsidRDefault="002768ED" w:rsidP="002768E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3914CE">
        <w:rPr>
          <w:rFonts w:ascii="Times New Roman" w:hAnsi="Times New Roman" w:cs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природокористування.</w:t>
      </w: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  </w:t>
      </w:r>
      <w:r w:rsidR="009F3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Сергій ПОЛІЩУК</w:t>
      </w: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8ED" w:rsidRDefault="002768ED" w:rsidP="002768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C54" w:rsidRDefault="00040C54" w:rsidP="00467C46">
      <w:pPr>
        <w:spacing w:after="0" w:line="240" w:lineRule="auto"/>
        <w:jc w:val="center"/>
      </w:pPr>
    </w:p>
    <w:sectPr w:rsidR="00040C54" w:rsidSect="003B43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AA6" w:rsidRDefault="005F5AA6" w:rsidP="00281A4B">
      <w:pPr>
        <w:spacing w:after="0" w:line="240" w:lineRule="auto"/>
      </w:pPr>
      <w:r>
        <w:separator/>
      </w:r>
    </w:p>
  </w:endnote>
  <w:endnote w:type="continuationSeparator" w:id="0">
    <w:p w:rsidR="005F5AA6" w:rsidRDefault="005F5AA6" w:rsidP="0028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AA6" w:rsidRDefault="005F5AA6" w:rsidP="00281A4B">
      <w:pPr>
        <w:spacing w:after="0" w:line="240" w:lineRule="auto"/>
      </w:pPr>
      <w:r>
        <w:separator/>
      </w:r>
    </w:p>
  </w:footnote>
  <w:footnote w:type="continuationSeparator" w:id="0">
    <w:p w:rsidR="005F5AA6" w:rsidRDefault="005F5AA6" w:rsidP="0028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0DB8" w:rsidRPr="003914CE" w:rsidRDefault="00281A4B" w:rsidP="003914CE">
    <w:pPr>
      <w:pStyle w:val="a5"/>
      <w:jc w:val="center"/>
      <w:rPr>
        <w:rFonts w:ascii="Times New Roman" w:hAnsi="Times New Roman"/>
        <w:sz w:val="24"/>
        <w:szCs w:val="24"/>
      </w:rPr>
    </w:pPr>
    <w:r w:rsidRPr="003914CE">
      <w:rPr>
        <w:rFonts w:ascii="Times New Roman" w:hAnsi="Times New Roman"/>
        <w:sz w:val="24"/>
        <w:szCs w:val="24"/>
      </w:rPr>
      <w:fldChar w:fldCharType="begin"/>
    </w:r>
    <w:r w:rsidR="00040C54" w:rsidRPr="003914CE">
      <w:rPr>
        <w:rFonts w:ascii="Times New Roman" w:hAnsi="Times New Roman"/>
        <w:sz w:val="24"/>
        <w:szCs w:val="24"/>
      </w:rPr>
      <w:instrText>PAGE   \* MERGEFORMAT</w:instrText>
    </w:r>
    <w:r w:rsidRPr="003914CE">
      <w:rPr>
        <w:rFonts w:ascii="Times New Roman" w:hAnsi="Times New Roman"/>
        <w:sz w:val="24"/>
        <w:szCs w:val="24"/>
      </w:rPr>
      <w:fldChar w:fldCharType="separate"/>
    </w:r>
    <w:r w:rsidR="009F3E02">
      <w:rPr>
        <w:rFonts w:ascii="Times New Roman" w:hAnsi="Times New Roman"/>
        <w:noProof/>
        <w:sz w:val="24"/>
        <w:szCs w:val="24"/>
      </w:rPr>
      <w:t>3</w:t>
    </w:r>
    <w:r w:rsidRPr="003914C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CC1"/>
    <w:multiLevelType w:val="hybridMultilevel"/>
    <w:tmpl w:val="528AD7BC"/>
    <w:lvl w:ilvl="0" w:tplc="0422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408749D3"/>
    <w:multiLevelType w:val="hybridMultilevel"/>
    <w:tmpl w:val="A7F015B8"/>
    <w:lvl w:ilvl="0" w:tplc="8D102720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0" w:hanging="360"/>
      </w:pPr>
    </w:lvl>
    <w:lvl w:ilvl="2" w:tplc="0422001B">
      <w:start w:val="1"/>
      <w:numFmt w:val="lowerRoman"/>
      <w:lvlText w:val="%3."/>
      <w:lvlJc w:val="right"/>
      <w:pPr>
        <w:ind w:left="2650" w:hanging="180"/>
      </w:pPr>
    </w:lvl>
    <w:lvl w:ilvl="3" w:tplc="0422000F">
      <w:start w:val="1"/>
      <w:numFmt w:val="decimal"/>
      <w:lvlText w:val="%4."/>
      <w:lvlJc w:val="left"/>
      <w:pPr>
        <w:ind w:left="3370" w:hanging="360"/>
      </w:pPr>
    </w:lvl>
    <w:lvl w:ilvl="4" w:tplc="04220019">
      <w:start w:val="1"/>
      <w:numFmt w:val="lowerLetter"/>
      <w:lvlText w:val="%5."/>
      <w:lvlJc w:val="left"/>
      <w:pPr>
        <w:ind w:left="4090" w:hanging="360"/>
      </w:pPr>
    </w:lvl>
    <w:lvl w:ilvl="5" w:tplc="0422001B">
      <w:start w:val="1"/>
      <w:numFmt w:val="lowerRoman"/>
      <w:lvlText w:val="%6."/>
      <w:lvlJc w:val="right"/>
      <w:pPr>
        <w:ind w:left="4810" w:hanging="180"/>
      </w:pPr>
    </w:lvl>
    <w:lvl w:ilvl="6" w:tplc="0422000F">
      <w:start w:val="1"/>
      <w:numFmt w:val="decimal"/>
      <w:lvlText w:val="%7."/>
      <w:lvlJc w:val="left"/>
      <w:pPr>
        <w:ind w:left="5530" w:hanging="360"/>
      </w:pPr>
    </w:lvl>
    <w:lvl w:ilvl="7" w:tplc="04220019">
      <w:start w:val="1"/>
      <w:numFmt w:val="lowerLetter"/>
      <w:lvlText w:val="%8."/>
      <w:lvlJc w:val="left"/>
      <w:pPr>
        <w:ind w:left="6250" w:hanging="360"/>
      </w:pPr>
    </w:lvl>
    <w:lvl w:ilvl="8" w:tplc="0422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ED"/>
    <w:rsid w:val="00040C54"/>
    <w:rsid w:val="002768ED"/>
    <w:rsid w:val="00281A4B"/>
    <w:rsid w:val="00467C46"/>
    <w:rsid w:val="005F5AA6"/>
    <w:rsid w:val="009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C67D"/>
  <w15:docId w15:val="{53309912-53B5-4D4E-A514-757B7AE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8E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768E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768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2768ED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7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1777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2025-07-08T12:36:00Z</cp:lastPrinted>
  <dcterms:created xsi:type="dcterms:W3CDTF">2025-07-08T10:03:00Z</dcterms:created>
  <dcterms:modified xsi:type="dcterms:W3CDTF">2025-07-09T12:27:00Z</dcterms:modified>
</cp:coreProperties>
</file>