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F195C5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C6F9F">
        <w:rPr>
          <w:rFonts w:ascii="Times New Roman" w:hAnsi="Times New Roman"/>
          <w:sz w:val="28"/>
          <w:szCs w:val="28"/>
        </w:rPr>
        <w:t>Бобрик Тетяни Сергіївни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0</w:t>
      </w:r>
      <w:r w:rsidR="006C4C5B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6B75FF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C4C5B">
        <w:rPr>
          <w:rFonts w:ascii="Times New Roman" w:hAnsi="Times New Roman"/>
          <w:sz w:val="28"/>
          <w:szCs w:val="28"/>
          <w:lang w:val="uk-UA"/>
        </w:rPr>
        <w:t>16-</w:t>
      </w:r>
      <w:r w:rsidR="00B120E6">
        <w:rPr>
          <w:rFonts w:ascii="Times New Roman" w:hAnsi="Times New Roman"/>
          <w:sz w:val="28"/>
          <w:szCs w:val="28"/>
          <w:lang w:val="uk-UA"/>
        </w:rPr>
        <w:t>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C4C5B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B120E6">
        <w:rPr>
          <w:rFonts w:ascii="Times New Roman" w:hAnsi="Times New Roman"/>
          <w:sz w:val="28"/>
          <w:szCs w:val="28"/>
          <w:lang w:val="uk-UA"/>
        </w:rPr>
        <w:t>3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B120E6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120E6">
        <w:rPr>
          <w:rFonts w:ascii="Times New Roman" w:hAnsi="Times New Roman"/>
          <w:bCs/>
          <w:sz w:val="28"/>
          <w:szCs w:val="28"/>
          <w:lang w:val="uk-UA"/>
        </w:rPr>
        <w:t>Бобрик Тетяні Сергіївні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207F6">
        <w:rPr>
          <w:rFonts w:ascii="Times New Roman" w:hAnsi="Times New Roman"/>
          <w:sz w:val="28"/>
          <w:szCs w:val="28"/>
          <w:lang w:val="uk-UA"/>
        </w:rPr>
        <w:t>1</w:t>
      </w:r>
      <w:r w:rsidR="00B120E6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120E6">
        <w:rPr>
          <w:rFonts w:ascii="Times New Roman" w:hAnsi="Times New Roman"/>
          <w:sz w:val="28"/>
          <w:szCs w:val="28"/>
          <w:lang w:val="uk-UA"/>
        </w:rPr>
        <w:t>427282337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120E6">
        <w:rPr>
          <w:rFonts w:ascii="Times New Roman" w:hAnsi="Times New Roman"/>
          <w:sz w:val="28"/>
          <w:szCs w:val="28"/>
          <w:lang w:val="uk-UA"/>
        </w:rPr>
        <w:t>31407450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120E6">
        <w:rPr>
          <w:rFonts w:ascii="Times New Roman" w:hAnsi="Times New Roman" w:cs="Times New Roman"/>
          <w:sz w:val="28"/>
          <w:szCs w:val="28"/>
          <w:lang w:val="uk-UA"/>
        </w:rPr>
        <w:t>3972-0695-1277-5514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6605B6A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Бобрик Тетяна Сергіївна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120E6" w:rsidRPr="00B120E6">
        <w:rPr>
          <w:rFonts w:ascii="Times New Roman" w:hAnsi="Times New Roman"/>
          <w:sz w:val="28"/>
          <w:szCs w:val="28"/>
        </w:rPr>
        <w:t xml:space="preserve">16-Г, який знаходиться на території Городоцької територіальної громади в масиві </w:t>
      </w:r>
      <w:r w:rsidR="00B120E6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B120E6" w:rsidRPr="00B120E6">
        <w:rPr>
          <w:rFonts w:ascii="Times New Roman" w:hAnsi="Times New Roman"/>
          <w:sz w:val="28"/>
          <w:szCs w:val="28"/>
        </w:rPr>
        <w:t>63.5 м2, належний на праві власності громадянці Бобрик Тетяні Сергіївні згідно витягу з Державного реєстру речових прав нерухоме майно про реєстрацію права власності від 16 травня 2025 року, індексний номер витягу: 427282337, реєстраційний номер об'єкта нерухомого майна: 3140745056060, відповідно до вит</w:t>
      </w:r>
      <w:bookmarkStart w:id="1" w:name="_GoBack"/>
      <w:bookmarkEnd w:id="1"/>
      <w:r w:rsidR="00B120E6" w:rsidRPr="00B120E6">
        <w:rPr>
          <w:rFonts w:ascii="Times New Roman" w:hAnsi="Times New Roman"/>
          <w:sz w:val="28"/>
          <w:szCs w:val="28"/>
        </w:rPr>
        <w:t>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ТО01:3972-0695-1277-5514,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79BFCE5E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120E6" w:rsidRPr="00B120E6">
        <w:rPr>
          <w:rFonts w:ascii="Times New Roman" w:hAnsi="Times New Roman"/>
          <w:sz w:val="28"/>
          <w:szCs w:val="28"/>
        </w:rPr>
        <w:t>16-Г, який знаходиться на території Городоцької територіальної громади в масиві «Яблуневий», загальною площею   63.5 м2, належний на праві власності громадянці Бобрик Тетяні Сергіївні згідно витягу з Державного реєстру речових прав нерухоме майно про реєстрацію права власності від 16 травня 2025 року, індексний номер витягу: 427282337, реєстраційний номер об'єкта нерухомого майна: 3140745056060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121</cp:revision>
  <cp:lastPrinted>2025-06-03T12:07:00Z</cp:lastPrinted>
  <dcterms:created xsi:type="dcterms:W3CDTF">2023-07-19T13:30:00Z</dcterms:created>
  <dcterms:modified xsi:type="dcterms:W3CDTF">2025-06-03T12:07:00Z</dcterms:modified>
</cp:coreProperties>
</file>