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B0E7" w14:textId="31C5443C" w:rsidR="001950EF" w:rsidRPr="0064129D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64129D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64129D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64129D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5B7B3898" w14:textId="0F1B9C92" w:rsidR="001950EF" w:rsidRPr="0064129D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64129D"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64129D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64129D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64129D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64129D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64129D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64129D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64129D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64129D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64129D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64129D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412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412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64129D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Pr="0064129D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5C04B4C" w14:textId="49DD7F5E" w:rsidR="00474EF8" w:rsidRDefault="00474EF8" w:rsidP="00474EF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06 травня 2025 року        с. Городок           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/48</w:t>
      </w:r>
    </w:p>
    <w:p w14:paraId="27EC85D4" w14:textId="77777777" w:rsidR="001950EF" w:rsidRPr="0064129D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64129D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4129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64129D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4129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64129D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4129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64129D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4129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64129D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4129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64129D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48C1A82" w:rsidR="001950EF" w:rsidRPr="0064129D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B46BA8" w:rsidRPr="0064129D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</w:t>
      </w:r>
      <w:r w:rsidR="00632117" w:rsidRPr="0064129D">
        <w:rPr>
          <w:rFonts w:ascii="Times New Roman" w:eastAsia="Times New Roman" w:hAnsi="Times New Roman"/>
          <w:sz w:val="28"/>
          <w:szCs w:val="28"/>
          <w:lang w:eastAsia="ru-RU"/>
        </w:rPr>
        <w:t>ани Володимирівни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129D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64129D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>Калино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D6750" w:rsidRPr="006412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 w:rsidRPr="0064129D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статей 12, 40, 116, 118, 120, 121, 122, 125, 126, 186, підпункту 5 пункту 27 розділу X Перехідних положень Земельного кодексу України та керуючись статтями 26, 59 Закону України «Про місцеве самоврядування в Україні», </w:t>
      </w:r>
      <w:r w:rsidR="004446B2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</w:t>
      </w:r>
      <w:r w:rsidR="004446B2">
        <w:rPr>
          <w:rFonts w:ascii="Times New Roman" w:hAnsi="Times New Roman"/>
          <w:sz w:val="28"/>
          <w:szCs w:val="28"/>
        </w:rPr>
        <w:t>з постійними комісіями сільської ради, сільська рада</w:t>
      </w:r>
      <w:r w:rsidR="004446B2"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14:paraId="208DA935" w14:textId="77777777" w:rsidR="001950EF" w:rsidRPr="0064129D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64129D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29D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64129D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09029AC6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64129D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07637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1514 </w:t>
      </w:r>
      <w:r w:rsidR="00CE2872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64129D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 w:rsidRPr="0064129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64129D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64129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 w:rsidRPr="006412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64129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32117" w:rsidRPr="006412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 w:rsidRPr="0064129D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Світлані</w:t>
      </w:r>
      <w:r w:rsidR="00632117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Володимирівні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64129D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Рогачів, </w:t>
      </w:r>
      <w:r w:rsidR="0064129D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 w:rsidR="0064129D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Калинова, 37 </w:t>
      </w:r>
      <w:r w:rsidR="00574EBE" w:rsidRPr="0064129D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64129D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3F8597F" w14:textId="77777777" w:rsidR="00474EF8" w:rsidRPr="0064129D" w:rsidRDefault="00474EF8" w:rsidP="00474EF8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GoBack"/>
      <w:bookmarkEnd w:id="6"/>
    </w:p>
    <w:p w14:paraId="46F09A86" w14:textId="69DC46E0" w:rsidR="001950EF" w:rsidRPr="0064129D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B46BA8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076379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ані Володимирівні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937CBD" w:rsidRPr="0064129D">
        <w:rPr>
          <w:rFonts w:ascii="Times New Roman" w:eastAsia="Times New Roman" w:hAnsi="Times New Roman"/>
          <w:sz w:val="28"/>
          <w:szCs w:val="28"/>
          <w:lang w:eastAsia="ru-RU"/>
        </w:rPr>
        <w:t>1514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 w:rsidRPr="0064129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 w:rsidRPr="006412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76379" w:rsidRPr="006412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64129D" w:rsidRPr="006412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Рогачів, </w:t>
      </w:r>
      <w:r w:rsidR="0064129D" w:rsidRPr="006412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</w:t>
      </w:r>
      <w:r w:rsidR="00076379" w:rsidRPr="0064129D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 w:rsidR="0064129D" w:rsidRPr="006412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7637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Калинова, 37 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64129D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56DABFAB" w:rsidR="001950EF" w:rsidRPr="0064129D" w:rsidRDefault="00BB3FAC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076379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ані Володимирівні </w:t>
      </w:r>
      <w:r w:rsidR="002B098B" w:rsidRPr="0064129D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64129D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64129D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Pr="0064129D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64129D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64129D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Pr="0064129D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 w:rsidRPr="0064129D">
        <w:rPr>
          <w:rFonts w:ascii="Times New Roman" w:hAnsi="Times New Roman"/>
          <w:sz w:val="28"/>
          <w:szCs w:val="28"/>
        </w:rPr>
        <w:t xml:space="preserve">  </w:t>
      </w:r>
      <w:r w:rsidRPr="0064129D"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Pr="0064129D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64129D" w:rsidRDefault="001950EF" w:rsidP="001950EF"/>
    <w:p w14:paraId="0F441D07" w14:textId="77777777" w:rsidR="001950EF" w:rsidRPr="0064129D" w:rsidRDefault="001950EF" w:rsidP="001950EF"/>
    <w:p w14:paraId="431A57DB" w14:textId="77777777" w:rsidR="001950EF" w:rsidRPr="0064129D" w:rsidRDefault="001950EF" w:rsidP="001950EF"/>
    <w:p w14:paraId="64A93CE1" w14:textId="77777777" w:rsidR="001950EF" w:rsidRPr="0064129D" w:rsidRDefault="001950EF" w:rsidP="001950EF"/>
    <w:p w14:paraId="4B917927" w14:textId="77777777" w:rsidR="001950EF" w:rsidRPr="0064129D" w:rsidRDefault="001950EF" w:rsidP="001950EF"/>
    <w:p w14:paraId="26E198D9" w14:textId="77777777" w:rsidR="001950EF" w:rsidRPr="0064129D" w:rsidRDefault="001950EF" w:rsidP="001950EF"/>
    <w:p w14:paraId="37B181D8" w14:textId="77777777" w:rsidR="001950EF" w:rsidRPr="0064129D" w:rsidRDefault="001950EF" w:rsidP="001950EF"/>
    <w:p w14:paraId="2FCEFA1C" w14:textId="77777777" w:rsidR="001950EF" w:rsidRPr="0064129D" w:rsidRDefault="001950EF" w:rsidP="001950EF"/>
    <w:p w14:paraId="325DD851" w14:textId="77777777" w:rsidR="001950EF" w:rsidRPr="0064129D" w:rsidRDefault="001950EF" w:rsidP="001950EF"/>
    <w:p w14:paraId="55407497" w14:textId="77777777" w:rsidR="001950EF" w:rsidRPr="0064129D" w:rsidRDefault="001950EF" w:rsidP="001950EF"/>
    <w:p w14:paraId="24C5A48A" w14:textId="77777777" w:rsidR="001950EF" w:rsidRPr="0064129D" w:rsidRDefault="001950EF" w:rsidP="001950EF"/>
    <w:p w14:paraId="4D461A3F" w14:textId="77777777" w:rsidR="001950EF" w:rsidRPr="0064129D" w:rsidRDefault="001950EF" w:rsidP="001950EF"/>
    <w:p w14:paraId="1569D41B" w14:textId="77777777" w:rsidR="001950EF" w:rsidRPr="0064129D" w:rsidRDefault="001950EF" w:rsidP="001950EF"/>
    <w:p w14:paraId="17FAD4E5" w14:textId="77777777" w:rsidR="001950EF" w:rsidRPr="0064129D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64129D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64129D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412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64129D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4D75D003" w14:textId="77777777" w:rsidR="008408FA" w:rsidRPr="0064129D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64129D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64129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64129D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64129D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64129D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64129D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64129D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64129D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F0105D8" w:rsidR="001950EF" w:rsidRPr="0064129D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01 травня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442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BB3FAC" w:rsidRPr="0064129D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громадянка 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Володимирівна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1514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 w:rsidRPr="0064129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 w:rsidRPr="006412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с. Рогачів, 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вул. Калинова, 37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4"/>
      <w:bookmarkEnd w:id="15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64129D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0022A116" w:rsidR="00005D3F" w:rsidRPr="0064129D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B3FAC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ані Володимирівні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с. Рогачів, </w:t>
      </w:r>
      <w:r w:rsidR="0086627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Калинова, 37 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C410B5" w:rsidRPr="0064129D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особою-підприємцем</w:t>
      </w:r>
      <w:r w:rsidR="00FA53B3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сертифікат інженера-землевпорядника </w:t>
      </w:r>
      <w:r w:rsidR="00C410B5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топографо-геодезичних, картографічних робіт № 014696 від 29 липня 2021 року, </w:t>
      </w:r>
      <w:r w:rsidR="00FA53B3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виданий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Інститутом інноваційної освіти Київського національного університету будівництва і архітектури)</w:t>
      </w:r>
      <w:r w:rsidR="00DD1F99" w:rsidRPr="006412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FA53B3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433A4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DD1F9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23 вересня</w:t>
      </w:r>
      <w:r w:rsidR="00DD1F9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33A49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1F9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 w:rsidRPr="0064129D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1549496</w:t>
      </w:r>
      <w:r w:rsidR="00DD1F99" w:rsidRPr="0064129D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433A49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1553668</w:t>
      </w:r>
      <w:r w:rsidR="00005D3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договором 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05 лютого</w:t>
      </w:r>
      <w:r w:rsidR="00005D3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05D3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050225/</w:t>
      </w:r>
      <w:r w:rsidR="00D344A8" w:rsidRPr="006412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65BB"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64129D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64129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 w:rsidRPr="00641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 w:rsidRPr="00641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Pr="0064129D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</w:t>
      </w:r>
      <w:r w:rsidRPr="0064129D">
        <w:rPr>
          <w:rFonts w:ascii="Times New Roman" w:hAnsi="Times New Roman"/>
          <w:sz w:val="28"/>
          <w:szCs w:val="28"/>
        </w:rPr>
        <w:t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64129D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64129D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58E43B09" w14:textId="1305AC9E" w:rsidR="00BE2C4F" w:rsidRPr="0064129D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BB3FAC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>ані Володимирівні</w:t>
      </w:r>
      <w:r w:rsidR="00BB3FAC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с. Рогачів,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Калинова, 37 </w:t>
      </w:r>
      <w:r w:rsidR="00BE2C4F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1514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5624681100:0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3DE6" w:rsidRPr="006412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33CB0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 w:rsidRPr="0064129D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с. Рогачів, </w:t>
      </w:r>
      <w:r w:rsidR="00D105A5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Калинова, 37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у власність </w:t>
      </w:r>
      <w:r w:rsidR="00BB3FAC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780875" w:rsidRPr="0064129D">
        <w:rPr>
          <w:rFonts w:ascii="Times New Roman" w:eastAsia="Times New Roman" w:hAnsi="Times New Roman"/>
          <w:sz w:val="28"/>
          <w:szCs w:val="28"/>
          <w:lang w:eastAsia="ru-RU"/>
        </w:rPr>
        <w:t>Антоненко Світла</w:t>
      </w:r>
      <w:r w:rsidR="004201A1" w:rsidRPr="0064129D">
        <w:rPr>
          <w:rFonts w:ascii="Times New Roman" w:eastAsia="Times New Roman" w:hAnsi="Times New Roman"/>
          <w:sz w:val="28"/>
          <w:szCs w:val="28"/>
          <w:lang w:eastAsia="ru-RU"/>
        </w:rPr>
        <w:t>ні Володимирівні</w:t>
      </w:r>
      <w:r w:rsidR="00BB3FAC"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F92808" w14:textId="77777777" w:rsidR="00433A49" w:rsidRPr="0064129D" w:rsidRDefault="00433A49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64129D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64129D">
        <w:rPr>
          <w:rFonts w:eastAsia="Times New Roman"/>
          <w:b/>
          <w:sz w:val="28"/>
          <w:szCs w:val="28"/>
          <w:lang w:val="uk-UA" w:eastAsia="ru-RU"/>
        </w:rPr>
        <w:t>Правові аспекти.</w:t>
      </w:r>
    </w:p>
    <w:p w14:paraId="6717A28F" w14:textId="4B36B426" w:rsidR="001950EF" w:rsidRPr="0064129D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64129D">
        <w:rPr>
          <w:rFonts w:ascii="Times New Roman" w:hAnsi="Times New Roman"/>
          <w:sz w:val="28"/>
          <w:szCs w:val="28"/>
        </w:rPr>
        <w:t>підпункту 5 пункту 27 розділу X Перехідних положень Земельного кодексу України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64129D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64129D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64129D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Pr="0064129D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93B4211" w14:textId="77777777" w:rsidR="00574EBE" w:rsidRPr="0064129D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64129D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64129D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46B9B5D1" w:rsidR="001950EF" w:rsidRPr="0064129D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Pr="0064129D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64129D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64129D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Pr="0064129D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64129D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64129D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64129D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9118C2" w:rsidR="001950EF" w:rsidRPr="0064129D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67F66978" w14:textId="77777777" w:rsidR="001950EF" w:rsidRPr="0064129D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2BB947DE" w:rsidR="001950EF" w:rsidRPr="0064129D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Прийняте рішення сприятиме оформленню в подальшому громадян</w:t>
      </w:r>
      <w:r w:rsidR="00433A49" w:rsidRPr="0064129D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574EB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64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29D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64129D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Pr="0064129D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64129D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64129D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64129D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64129D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6412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64129D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2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64129D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64129D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64129D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64129D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29D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Pr="0064129D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Pr="0064129D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64129D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64129D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64129D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29D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64129D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64129D">
        <w:rPr>
          <w:rFonts w:ascii="Times New Roman" w:hAnsi="Times New Roman"/>
          <w:sz w:val="28"/>
          <w:szCs w:val="28"/>
        </w:rPr>
        <w:t>відділу</w:t>
      </w:r>
      <w:r w:rsidRPr="0064129D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64129D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4129D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64129D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4129D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 w:rsidRPr="006412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 w:rsidRPr="0064129D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64129D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628E6" w14:textId="77777777" w:rsidR="00E0409D" w:rsidRDefault="00E0409D" w:rsidP="00265F26">
      <w:pPr>
        <w:spacing w:after="0" w:line="240" w:lineRule="auto"/>
      </w:pPr>
      <w:r>
        <w:separator/>
      </w:r>
    </w:p>
  </w:endnote>
  <w:endnote w:type="continuationSeparator" w:id="0">
    <w:p w14:paraId="64B8D4CC" w14:textId="77777777" w:rsidR="00E0409D" w:rsidRDefault="00E0409D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C2151" w14:textId="77777777" w:rsidR="00E0409D" w:rsidRDefault="00E0409D" w:rsidP="00265F26">
      <w:pPr>
        <w:spacing w:after="0" w:line="240" w:lineRule="auto"/>
      </w:pPr>
      <w:r>
        <w:separator/>
      </w:r>
    </w:p>
  </w:footnote>
  <w:footnote w:type="continuationSeparator" w:id="0">
    <w:p w14:paraId="0F3FC9DD" w14:textId="77777777" w:rsidR="00E0409D" w:rsidRDefault="00E0409D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61B62D3F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474EF8" w:rsidRPr="00474EF8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6"/>
    <w:rsid w:val="00005D3F"/>
    <w:rsid w:val="00042DF8"/>
    <w:rsid w:val="00047F3A"/>
    <w:rsid w:val="00076379"/>
    <w:rsid w:val="00077FF6"/>
    <w:rsid w:val="000C3225"/>
    <w:rsid w:val="000D1DDD"/>
    <w:rsid w:val="000D6750"/>
    <w:rsid w:val="000E079E"/>
    <w:rsid w:val="0012368D"/>
    <w:rsid w:val="0016781B"/>
    <w:rsid w:val="00170072"/>
    <w:rsid w:val="00184AE6"/>
    <w:rsid w:val="001950EF"/>
    <w:rsid w:val="0021665D"/>
    <w:rsid w:val="00250EFA"/>
    <w:rsid w:val="0025183F"/>
    <w:rsid w:val="0026313E"/>
    <w:rsid w:val="00264DCC"/>
    <w:rsid w:val="00265F26"/>
    <w:rsid w:val="0026669C"/>
    <w:rsid w:val="00274255"/>
    <w:rsid w:val="00281FD6"/>
    <w:rsid w:val="002B098B"/>
    <w:rsid w:val="002B1E03"/>
    <w:rsid w:val="00307EF6"/>
    <w:rsid w:val="00320B71"/>
    <w:rsid w:val="003369F0"/>
    <w:rsid w:val="0036521E"/>
    <w:rsid w:val="00371F8E"/>
    <w:rsid w:val="00374930"/>
    <w:rsid w:val="00391E5B"/>
    <w:rsid w:val="003B72A2"/>
    <w:rsid w:val="004201A1"/>
    <w:rsid w:val="00426058"/>
    <w:rsid w:val="00426185"/>
    <w:rsid w:val="00433A49"/>
    <w:rsid w:val="00433CB0"/>
    <w:rsid w:val="004446B2"/>
    <w:rsid w:val="00474EF8"/>
    <w:rsid w:val="00485E8E"/>
    <w:rsid w:val="00492FF6"/>
    <w:rsid w:val="004A5B47"/>
    <w:rsid w:val="004B06E6"/>
    <w:rsid w:val="004C7C40"/>
    <w:rsid w:val="004D73BE"/>
    <w:rsid w:val="004E45EA"/>
    <w:rsid w:val="004F5931"/>
    <w:rsid w:val="00574EBE"/>
    <w:rsid w:val="005A1B71"/>
    <w:rsid w:val="005E1FF0"/>
    <w:rsid w:val="00606B2F"/>
    <w:rsid w:val="0063063C"/>
    <w:rsid w:val="00630ED6"/>
    <w:rsid w:val="00632117"/>
    <w:rsid w:val="0064129D"/>
    <w:rsid w:val="00641358"/>
    <w:rsid w:val="00650C3C"/>
    <w:rsid w:val="00674EC6"/>
    <w:rsid w:val="006816ED"/>
    <w:rsid w:val="00686EA6"/>
    <w:rsid w:val="006D7B3E"/>
    <w:rsid w:val="00712DF4"/>
    <w:rsid w:val="007346FC"/>
    <w:rsid w:val="00737FB6"/>
    <w:rsid w:val="00740961"/>
    <w:rsid w:val="0074210D"/>
    <w:rsid w:val="00774743"/>
    <w:rsid w:val="00780875"/>
    <w:rsid w:val="007E13FA"/>
    <w:rsid w:val="00824AEE"/>
    <w:rsid w:val="008408FA"/>
    <w:rsid w:val="00857106"/>
    <w:rsid w:val="00861F84"/>
    <w:rsid w:val="00866279"/>
    <w:rsid w:val="00870400"/>
    <w:rsid w:val="00876B9B"/>
    <w:rsid w:val="0088477A"/>
    <w:rsid w:val="008F1FCC"/>
    <w:rsid w:val="00917CB6"/>
    <w:rsid w:val="009261D3"/>
    <w:rsid w:val="00937CBD"/>
    <w:rsid w:val="00940D71"/>
    <w:rsid w:val="00943319"/>
    <w:rsid w:val="009E1A69"/>
    <w:rsid w:val="009E2ACC"/>
    <w:rsid w:val="00A12D83"/>
    <w:rsid w:val="00A2456E"/>
    <w:rsid w:val="00A27430"/>
    <w:rsid w:val="00A62599"/>
    <w:rsid w:val="00A74DDB"/>
    <w:rsid w:val="00AD1F4C"/>
    <w:rsid w:val="00AD6E55"/>
    <w:rsid w:val="00B071DE"/>
    <w:rsid w:val="00B46BA8"/>
    <w:rsid w:val="00B51AD5"/>
    <w:rsid w:val="00B718C2"/>
    <w:rsid w:val="00BB3839"/>
    <w:rsid w:val="00BB39C5"/>
    <w:rsid w:val="00BB3FAC"/>
    <w:rsid w:val="00BE2C4F"/>
    <w:rsid w:val="00BE7769"/>
    <w:rsid w:val="00C30DEA"/>
    <w:rsid w:val="00C410B5"/>
    <w:rsid w:val="00C527DE"/>
    <w:rsid w:val="00C57C70"/>
    <w:rsid w:val="00CB0135"/>
    <w:rsid w:val="00CB3216"/>
    <w:rsid w:val="00CB58F2"/>
    <w:rsid w:val="00CE2872"/>
    <w:rsid w:val="00CF7F1E"/>
    <w:rsid w:val="00D105A5"/>
    <w:rsid w:val="00D344A8"/>
    <w:rsid w:val="00D41E07"/>
    <w:rsid w:val="00D473F2"/>
    <w:rsid w:val="00D5467C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0409D"/>
    <w:rsid w:val="00E50B17"/>
    <w:rsid w:val="00E93DE6"/>
    <w:rsid w:val="00EA57D5"/>
    <w:rsid w:val="00EA5C6F"/>
    <w:rsid w:val="00EB503E"/>
    <w:rsid w:val="00EB622E"/>
    <w:rsid w:val="00EB6BF6"/>
    <w:rsid w:val="00EE4BB1"/>
    <w:rsid w:val="00EF28DF"/>
    <w:rsid w:val="00EF3506"/>
    <w:rsid w:val="00F41211"/>
    <w:rsid w:val="00F92E6E"/>
    <w:rsid w:val="00FA53B3"/>
    <w:rsid w:val="00FB49CB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3278-16C5-4A0E-B05C-779E2C78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51</cp:revision>
  <cp:lastPrinted>2023-09-05T07:39:00Z</cp:lastPrinted>
  <dcterms:created xsi:type="dcterms:W3CDTF">2023-03-02T14:58:00Z</dcterms:created>
  <dcterms:modified xsi:type="dcterms:W3CDTF">2025-05-13T16:21:00Z</dcterms:modified>
</cp:coreProperties>
</file>