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0167" w14:textId="77777777" w:rsidR="008E2C0C" w:rsidRPr="008E2C0C" w:rsidRDefault="006C3CFD" w:rsidP="008E2C0C">
      <w:pPr>
        <w:ind w:left="5672" w:hanging="2"/>
        <w:rPr>
          <w:rFonts w:ascii="Times New Roman" w:hAnsi="Times New Roman"/>
          <w:b/>
          <w:color w:val="000000" w:themeColor="text1"/>
          <w:szCs w:val="24"/>
        </w:rPr>
      </w:pPr>
      <w:r w:rsidRPr="008E2C0C">
        <w:rPr>
          <w:rFonts w:ascii="Times New Roman" w:hAnsi="Times New Roman"/>
          <w:szCs w:val="24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                                                                                                      </w:t>
      </w:r>
      <w:r w:rsidR="008E2C0C" w:rsidRPr="008E2C0C">
        <w:rPr>
          <w:rFonts w:ascii="Times New Roman" w:hAnsi="Times New Roman"/>
          <w:color w:val="000000" w:themeColor="text1"/>
          <w:szCs w:val="24"/>
        </w:rPr>
        <w:t>20.03.2025 № 54</w:t>
      </w:r>
    </w:p>
    <w:p w14:paraId="4A3ED248" w14:textId="529ABE3C" w:rsidR="006C3CFD" w:rsidRPr="007A0F4B" w:rsidRDefault="006C3CFD" w:rsidP="006C3CFD">
      <w:pPr>
        <w:ind w:left="5529"/>
        <w:rPr>
          <w:rFonts w:ascii="Times New Roman" w:hAnsi="Times New Roman"/>
          <w:szCs w:val="24"/>
        </w:rPr>
      </w:pPr>
    </w:p>
    <w:p w14:paraId="67160213" w14:textId="77777777" w:rsidR="006C3CFD" w:rsidRDefault="006C3CFD" w:rsidP="006C3CFD">
      <w:pPr>
        <w:jc w:val="center"/>
        <w:rPr>
          <w:rFonts w:ascii="Times New Roman" w:hAnsi="Times New Roman"/>
          <w:b/>
          <w:szCs w:val="24"/>
          <w:lang w:eastAsia="uk-UA"/>
        </w:rPr>
      </w:pPr>
    </w:p>
    <w:p w14:paraId="525A7EA6" w14:textId="77777777" w:rsidR="006C3CFD" w:rsidRPr="00090188" w:rsidRDefault="006C3CFD" w:rsidP="006C3CFD">
      <w:pPr>
        <w:jc w:val="center"/>
        <w:rPr>
          <w:rFonts w:ascii="Times New Roman" w:hAnsi="Times New Roman"/>
          <w:b/>
          <w:szCs w:val="24"/>
          <w:lang w:eastAsia="uk-UA"/>
        </w:rPr>
      </w:pPr>
      <w:r w:rsidRPr="00090188">
        <w:rPr>
          <w:rFonts w:ascii="Times New Roman" w:hAnsi="Times New Roman"/>
          <w:b/>
          <w:szCs w:val="24"/>
          <w:lang w:eastAsia="uk-UA"/>
        </w:rPr>
        <w:t>ІНФОРМАЦІЙНА КАРТКА</w:t>
      </w:r>
    </w:p>
    <w:p w14:paraId="74B987C9" w14:textId="77777777" w:rsidR="006C3CFD" w:rsidRPr="00CD0623" w:rsidRDefault="006C3CFD" w:rsidP="006C3CFD">
      <w:pPr>
        <w:tabs>
          <w:tab w:val="left" w:pos="3969"/>
        </w:tabs>
        <w:jc w:val="center"/>
        <w:rPr>
          <w:rFonts w:ascii="Times New Roman" w:hAnsi="Times New Roman"/>
          <w:szCs w:val="24"/>
          <w:lang w:eastAsia="uk-UA"/>
        </w:rPr>
      </w:pPr>
      <w:r w:rsidRPr="00CD0623">
        <w:rPr>
          <w:rFonts w:ascii="Times New Roman" w:hAnsi="Times New Roman"/>
          <w:szCs w:val="24"/>
          <w:lang w:eastAsia="uk-UA"/>
        </w:rPr>
        <w:t>адміністративної послуги</w:t>
      </w:r>
    </w:p>
    <w:p w14:paraId="0C9B0FED" w14:textId="77777777" w:rsidR="006C3CFD" w:rsidRDefault="006C3CFD" w:rsidP="006C3CFD">
      <w:pPr>
        <w:shd w:val="clear" w:color="auto" w:fill="FFFFFF"/>
        <w:jc w:val="center"/>
        <w:rPr>
          <w:rFonts w:ascii="Times New Roman" w:hAnsi="Times New Roman"/>
          <w:b/>
        </w:rPr>
      </w:pPr>
      <w:r w:rsidRPr="00AF5602">
        <w:rPr>
          <w:rFonts w:ascii="Times New Roman" w:hAnsi="Times New Roman"/>
          <w:b/>
        </w:rPr>
        <w:t xml:space="preserve">«ВИДАЧА ДОВІДКИ ПРО ВЗЯТТЯ НА ОБЛІК </w:t>
      </w:r>
    </w:p>
    <w:p w14:paraId="33BEABC6" w14:textId="77777777" w:rsidR="006C3CFD" w:rsidRPr="00AF5602" w:rsidRDefault="006C3CFD" w:rsidP="006C3CFD">
      <w:pPr>
        <w:shd w:val="clear" w:color="auto" w:fill="FFFFFF"/>
        <w:jc w:val="center"/>
        <w:rPr>
          <w:rFonts w:ascii="Times New Roman" w:hAnsi="Times New Roman"/>
          <w:b/>
        </w:rPr>
      </w:pPr>
      <w:r w:rsidRPr="00AF5602">
        <w:rPr>
          <w:rFonts w:ascii="Times New Roman" w:hAnsi="Times New Roman"/>
          <w:b/>
        </w:rPr>
        <w:t>ВНУТРІШНЬО ПЕРЕМІЩЕНОЇ ОСОБИ»</w:t>
      </w:r>
    </w:p>
    <w:p w14:paraId="34D09902" w14:textId="77777777" w:rsidR="006C3CFD" w:rsidRPr="00AF5602" w:rsidRDefault="006C3CFD" w:rsidP="006C3CFD">
      <w:pPr>
        <w:shd w:val="clear" w:color="auto" w:fill="FFFFFF"/>
        <w:jc w:val="center"/>
        <w:rPr>
          <w:rFonts w:ascii="Times New Roman" w:hAnsi="Times New Roman"/>
          <w:sz w:val="8"/>
          <w:szCs w:val="8"/>
        </w:rPr>
      </w:pPr>
    </w:p>
    <w:p w14:paraId="418A9F8B" w14:textId="77777777" w:rsidR="006C3CFD" w:rsidRPr="00090188" w:rsidRDefault="006C3CFD" w:rsidP="006C3CFD">
      <w:pPr>
        <w:shd w:val="clear" w:color="auto" w:fill="FFFFFF"/>
        <w:jc w:val="center"/>
        <w:rPr>
          <w:rFonts w:ascii="Times New Roman" w:hAnsi="Times New Roman"/>
          <w:u w:val="single"/>
        </w:rPr>
      </w:pPr>
      <w:r w:rsidRPr="00090188">
        <w:rPr>
          <w:rFonts w:ascii="Times New Roman" w:hAnsi="Times New Roman"/>
          <w:b/>
          <w:u w:val="single"/>
        </w:rPr>
        <w:t xml:space="preserve">Відділ соціального захисту населення </w:t>
      </w:r>
      <w:r>
        <w:rPr>
          <w:rFonts w:ascii="Times New Roman" w:hAnsi="Times New Roman"/>
          <w:b/>
          <w:u w:val="single"/>
        </w:rPr>
        <w:t xml:space="preserve">та захисту прав дітей Городоцької </w:t>
      </w:r>
      <w:r w:rsidRPr="00090188">
        <w:rPr>
          <w:rFonts w:ascii="Times New Roman" w:hAnsi="Times New Roman"/>
          <w:b/>
          <w:u w:val="single"/>
        </w:rPr>
        <w:t>сільської ради</w:t>
      </w:r>
    </w:p>
    <w:p w14:paraId="7E176BB6" w14:textId="77777777" w:rsidR="006C3CFD" w:rsidRDefault="006C3CFD" w:rsidP="006C3CFD">
      <w:pPr>
        <w:jc w:val="center"/>
        <w:rPr>
          <w:rFonts w:ascii="Times New Roman" w:hAnsi="Times New Roman"/>
          <w:sz w:val="20"/>
          <w:lang w:eastAsia="uk-UA"/>
        </w:rPr>
      </w:pPr>
      <w:r>
        <w:rPr>
          <w:sz w:val="20"/>
          <w:lang w:eastAsia="uk-UA"/>
        </w:rPr>
        <w:t xml:space="preserve"> </w:t>
      </w:r>
      <w:r w:rsidRPr="00704B29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послуги)</w:t>
      </w:r>
    </w:p>
    <w:p w14:paraId="638C2B9D" w14:textId="77777777" w:rsidR="006C3CFD" w:rsidRPr="00AF5602" w:rsidRDefault="006C3CFD" w:rsidP="006C3CFD">
      <w:pPr>
        <w:jc w:val="center"/>
        <w:rPr>
          <w:rFonts w:ascii="Times New Roman" w:hAnsi="Times New Roman"/>
          <w:sz w:val="10"/>
          <w:szCs w:val="10"/>
          <w:lang w:eastAsia="uk-UA"/>
        </w:rPr>
      </w:pPr>
    </w:p>
    <w:tbl>
      <w:tblPr>
        <w:tblW w:w="500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098"/>
        <w:gridCol w:w="7524"/>
      </w:tblGrid>
      <w:tr w:rsidR="006C3CFD" w:rsidRPr="00CF0233" w14:paraId="7C15BFD7" w14:textId="77777777" w:rsidTr="00712E62">
        <w:trPr>
          <w:trHeight w:val="693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7201AD" w14:textId="77777777" w:rsidR="006C3CFD" w:rsidRPr="00CF0233" w:rsidRDefault="006C3CFD" w:rsidP="00712E6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33">
              <w:rPr>
                <w:rFonts w:ascii="Times New Roman" w:hAnsi="Times New Roman"/>
                <w:sz w:val="24"/>
                <w:szCs w:val="24"/>
              </w:rPr>
              <w:t>Найменування суб’єкта надання соціальної послуги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14:paraId="17B702F2" w14:textId="77777777" w:rsidR="006C3CFD" w:rsidRPr="008F58A8" w:rsidRDefault="006C3CFD" w:rsidP="00712E62">
            <w:pPr>
              <w:pStyle w:val="af2"/>
              <w:jc w:val="both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8F58A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Відділ соціального захисту населення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та захисту прав дітей Городоцької  </w:t>
            </w:r>
            <w:r w:rsidRPr="008F58A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сільської ради  </w:t>
            </w:r>
            <w:r w:rsidRPr="008F58A8">
              <w:rPr>
                <w:rFonts w:ascii="Times New Roman" w:hAnsi="Times New Roman"/>
                <w:sz w:val="23"/>
                <w:szCs w:val="23"/>
                <w:lang w:eastAsia="uk-UA"/>
              </w:rPr>
              <w:t xml:space="preserve"> </w:t>
            </w:r>
          </w:p>
          <w:p w14:paraId="62F8C11F" w14:textId="77777777" w:rsidR="006C3CFD" w:rsidRPr="008F58A8" w:rsidRDefault="006C3CFD" w:rsidP="00712E62">
            <w:pPr>
              <w:pStyle w:val="af2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C3CFD" w:rsidRPr="00EA748B" w14:paraId="2B2FE8B3" w14:textId="77777777" w:rsidTr="00712E62">
        <w:trPr>
          <w:trHeight w:val="593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696D856D" w14:textId="77777777" w:rsidR="006C3CFD" w:rsidRPr="004338D7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338D7">
              <w:rPr>
                <w:rFonts w:ascii="Times New Roman" w:hAnsi="Times New Roman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9A49D36" w14:textId="77777777" w:rsidR="006C3CFD" w:rsidRPr="00EA748B" w:rsidRDefault="006C3CFD" w:rsidP="00712E62">
            <w:pPr>
              <w:jc w:val="both"/>
              <w:rPr>
                <w:rFonts w:ascii="Times New Roman" w:hAnsi="Times New Roman"/>
                <w:szCs w:val="24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Городоцька сільська рада: вул. Шевченка, 4, с. Городок Рівненський район, Рівненська область</w:t>
            </w:r>
            <w:r w:rsidRPr="007908D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C3CFD" w:rsidRPr="00B66A9D" w14:paraId="423641EC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67FEEAD3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4338D7">
              <w:rPr>
                <w:rFonts w:ascii="Times New Roman" w:hAnsi="Times New Roman"/>
                <w:szCs w:val="24"/>
                <w:lang w:eastAsia="uk-UA"/>
              </w:rPr>
              <w:t>Інформація щодо режиму роботи</w:t>
            </w:r>
          </w:p>
          <w:p w14:paraId="39838BA7" w14:textId="77777777" w:rsidR="006C3CFD" w:rsidRPr="004338D7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 xml:space="preserve"> </w:t>
            </w:r>
            <w:r w:rsidRPr="004338D7">
              <w:rPr>
                <w:rFonts w:ascii="Times New Roman" w:hAnsi="Times New Roman"/>
                <w:szCs w:val="24"/>
                <w:lang w:eastAsia="uk-UA"/>
              </w:rPr>
              <w:t xml:space="preserve"> 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69147D5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Графік прийому у відділі соціального захисту населення та захисту прав дітей:</w:t>
            </w:r>
          </w:p>
          <w:p w14:paraId="0E7D78C5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Понеділок, вівторок, середа, четвер: з 09:00 до 18:15</w:t>
            </w:r>
          </w:p>
          <w:p w14:paraId="7E8ECE7E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П’ятниця з 9.00 до 17.00</w:t>
            </w:r>
          </w:p>
          <w:p w14:paraId="4794A911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обідня перерва з 13:00 до 14:00</w:t>
            </w:r>
          </w:p>
          <w:p w14:paraId="2D26BD3B" w14:textId="77777777" w:rsidR="006C3CFD" w:rsidRPr="00B66A9D" w:rsidRDefault="006C3CFD" w:rsidP="00712E62">
            <w:pPr>
              <w:rPr>
                <w:rFonts w:ascii="Times New Roman" w:hAnsi="Times New Roman"/>
                <w:szCs w:val="24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Субота, неділя - вихідні дні.</w:t>
            </w:r>
          </w:p>
        </w:tc>
      </w:tr>
      <w:tr w:rsidR="006C3CFD" w:rsidRPr="00B66A9D" w14:paraId="5CCADE27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68BCB22" w14:textId="77777777" w:rsidR="006C3CFD" w:rsidRPr="004338D7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 w:rsidRPr="004338D7">
              <w:rPr>
                <w:rFonts w:ascii="Times New Roman" w:hAnsi="Times New Roman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FCAD5F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Відділ соціального захисту населення та захисту прав дітей: телефони: (0362) 61-86-87</w:t>
            </w:r>
          </w:p>
          <w:p w14:paraId="1793DD12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е-адреса: gorodoksrada@gmail.com ,</w:t>
            </w:r>
          </w:p>
          <w:p w14:paraId="1E94C0ED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ВРМ у селі Обарів: телефон: 0680003454,</w:t>
            </w:r>
          </w:p>
          <w:p w14:paraId="4BB9FF37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 xml:space="preserve">е-адреса: </w:t>
            </w:r>
            <w:proofErr w:type="spellStart"/>
            <w:r w:rsidRPr="007908D5">
              <w:rPr>
                <w:rFonts w:ascii="Times New Roman" w:hAnsi="Times New Roman"/>
                <w:szCs w:val="24"/>
                <w:lang w:eastAsia="uk-UA"/>
              </w:rPr>
              <w:t>obariv.rada</w:t>
            </w:r>
            <w:proofErr w:type="spellEnd"/>
            <w:r w:rsidRPr="007908D5">
              <w:rPr>
                <w:rFonts w:ascii="Times New Roman" w:hAnsi="Times New Roman"/>
                <w:szCs w:val="24"/>
                <w:lang w:eastAsia="uk-UA"/>
              </w:rPr>
              <w:t xml:space="preserve"> @gmail.com,</w:t>
            </w:r>
          </w:p>
          <w:p w14:paraId="3980C6E2" w14:textId="77777777" w:rsidR="006C3CFD" w:rsidRPr="007908D5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7908D5">
              <w:rPr>
                <w:rFonts w:ascii="Times New Roman" w:hAnsi="Times New Roman"/>
                <w:szCs w:val="24"/>
                <w:lang w:eastAsia="uk-UA"/>
              </w:rPr>
              <w:t>ВРМ у селі Бронники: телефон: 0987620952,</w:t>
            </w:r>
          </w:p>
          <w:p w14:paraId="1C5AA724" w14:textId="77777777" w:rsidR="006C3CFD" w:rsidRPr="004267E3" w:rsidRDefault="006C3CFD" w:rsidP="00712E6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908D5">
              <w:rPr>
                <w:rFonts w:ascii="Times New Roman" w:hAnsi="Times New Roman"/>
                <w:szCs w:val="24"/>
                <w:lang w:eastAsia="uk-UA"/>
              </w:rPr>
              <w:t>е-адреса:bronniki.sr</w:t>
            </w:r>
            <w:proofErr w:type="spellEnd"/>
            <w:r w:rsidRPr="007908D5">
              <w:rPr>
                <w:rFonts w:ascii="Times New Roman" w:hAnsi="Times New Roman"/>
                <w:szCs w:val="24"/>
                <w:lang w:eastAsia="uk-UA"/>
              </w:rPr>
              <w:t>@ gmail.com</w:t>
            </w:r>
          </w:p>
        </w:tc>
      </w:tr>
      <w:tr w:rsidR="006C3CFD" w:rsidRPr="00B66A9D" w14:paraId="7BFEC48C" w14:textId="77777777" w:rsidTr="00712E62">
        <w:trPr>
          <w:trHeight w:val="316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96258" w14:textId="77777777" w:rsidR="006C3CFD" w:rsidRPr="008F58A8" w:rsidRDefault="006C3CFD" w:rsidP="00712E62">
            <w:pPr>
              <w:jc w:val="center"/>
              <w:textAlignment w:val="baseline"/>
              <w:rPr>
                <w:rFonts w:ascii="Times New Roman" w:hAnsi="Times New Roman"/>
                <w:b/>
                <w:sz w:val="23"/>
                <w:szCs w:val="23"/>
              </w:rPr>
            </w:pPr>
            <w:r w:rsidRPr="008F58A8">
              <w:rPr>
                <w:rFonts w:ascii="Times New Roman" w:hAnsi="Times New Roman"/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6C3CFD" w:rsidRPr="00B66A9D" w14:paraId="0B04EF34" w14:textId="77777777" w:rsidTr="00712E62">
        <w:trPr>
          <w:trHeight w:val="491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7C7355A" w14:textId="77777777" w:rsidR="006C3CFD" w:rsidRPr="004338D7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Закони України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56BFB2" w14:textId="77777777" w:rsidR="006C3CFD" w:rsidRPr="008F58A8" w:rsidRDefault="006C3CFD" w:rsidP="00712E62">
            <w:pPr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Закон України «Про забезпечення прав і свобод внутрішньо переміщених осіб» від 20.10.2014 №1706-VII (далі – Закон).</w:t>
            </w:r>
          </w:p>
        </w:tc>
      </w:tr>
      <w:tr w:rsidR="006C3CFD" w:rsidRPr="00B66A9D" w14:paraId="5FAD6287" w14:textId="77777777" w:rsidTr="00712E62">
        <w:trPr>
          <w:trHeight w:val="53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75941B5" w14:textId="77777777" w:rsidR="006C3CFD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Акти Президента України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3A8FDA" w14:textId="77777777" w:rsidR="006C3CFD" w:rsidRPr="008F58A8" w:rsidRDefault="006C3CFD" w:rsidP="00712E62">
            <w:pPr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Указ Президента України від 24.02.2022 №64 «Про введення воєнного стану в Україні»</w:t>
            </w:r>
          </w:p>
        </w:tc>
      </w:tr>
      <w:tr w:rsidR="006C3CFD" w:rsidRPr="00B66A9D" w14:paraId="6334B195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9A9C810" w14:textId="77777777" w:rsidR="006C3CFD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6CBA52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 xml:space="preserve">Порядок оформлення і видачі довідки про взяття на облік внутрішньо переміщеної особи, затверджений постановою Кабінету Міністрів України від 01.10.2014 р. №509 «Про облік внутрішньо переміщених осіб» (далі – Порядок), постанова Кабінету Міністрів України </w:t>
            </w:r>
            <w:r w:rsidRPr="008F58A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від 6 грудня 2022 р. № 1364 «Деякі питання формування переліку територій, на яких ведуться (велися) бойові дії або тимчасово окупованих Російською Федерацією».</w:t>
            </w:r>
          </w:p>
        </w:tc>
      </w:tr>
      <w:tr w:rsidR="006C3CFD" w:rsidRPr="00B66A9D" w14:paraId="01B4A4E0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78D7A24" w14:textId="77777777" w:rsidR="006C3CFD" w:rsidRDefault="006C3CFD" w:rsidP="00712E62">
            <w:pPr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993AF31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 xml:space="preserve">Наказ Міністерства праці та соціальної політики України від 19.06.2006 №345»Про затвердження Інструкції щодо порядку оформлення і ведення особових справ отримувачів усіх видів соціальної допомоги», зареєстрований у Міністерстві юстиції України 06.10.2006 за №1098/12972, наказ Міністерства з питань реінтеграції тимчасово окупованих територій України від 22.12.2022 №309 «Про затвердження Переліку територій, на </w:t>
            </w:r>
            <w:r w:rsidRPr="008F58A8">
              <w:rPr>
                <w:rFonts w:ascii="Times New Roman" w:hAnsi="Times New Roman"/>
                <w:sz w:val="23"/>
                <w:szCs w:val="23"/>
              </w:rPr>
              <w:lastRenderedPageBreak/>
              <w:t>яких ведуться (велися) бойові дії або тимчасово окупованих Російською Федерацією», зареєстрований у Міністерстві юстиції України 23.12.2022 за №1668/39004 (зі змінами).</w:t>
            </w:r>
          </w:p>
        </w:tc>
      </w:tr>
      <w:tr w:rsidR="006C3CFD" w:rsidRPr="00B66A9D" w14:paraId="67ACA400" w14:textId="77777777" w:rsidTr="00712E62">
        <w:trPr>
          <w:trHeight w:val="316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5D016" w14:textId="77777777" w:rsidR="006C3CFD" w:rsidRPr="008F58A8" w:rsidRDefault="006C3CFD" w:rsidP="00712E62">
            <w:pPr>
              <w:jc w:val="center"/>
              <w:textAlignment w:val="baseline"/>
              <w:rPr>
                <w:rFonts w:ascii="Times New Roman" w:hAnsi="Times New Roman"/>
                <w:b/>
                <w:sz w:val="23"/>
                <w:szCs w:val="23"/>
              </w:rPr>
            </w:pPr>
            <w:r w:rsidRPr="008F58A8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Умови отримання адміністративної послуги</w:t>
            </w:r>
          </w:p>
        </w:tc>
      </w:tr>
      <w:tr w:rsidR="006C3CFD" w:rsidRPr="00835FA6" w14:paraId="2FD5774A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51C73D2" w14:textId="77777777" w:rsidR="006C3CFD" w:rsidRPr="00835FA6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 w:rsidRPr="00835FA6">
              <w:rPr>
                <w:rFonts w:ascii="Times New Roman" w:hAnsi="Times New Roman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943C6C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На отримання довідки про взяття на облік внутрішньо переміщеної особи (далі – довідка) мають право:</w:t>
            </w:r>
          </w:p>
          <w:p w14:paraId="44DEBBBF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Особи</w:t>
            </w:r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які залишили або покинули своє місце проживання у зв’язку з обставинами, зазначеними у </w:t>
            </w:r>
            <w:hyperlink r:id="rId4" w:anchor="n5" w:tgtFrame="_blank" w:history="1">
              <w:r w:rsidRPr="008F58A8">
                <w:rPr>
                  <w:rStyle w:val="af1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статті 1</w:t>
              </w:r>
            </w:hyperlink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 Закону, та перемістилися з територій, на яких ведуться бойові дії, або з тимчасово окупованих Російською Федерацією територій, включених до переліку територій, на яких ведуться (велися) бойові дії або тимчасово окупованих Російською Федерацією, затвердженого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Мінреінтеграції</w:t>
            </w:r>
            <w:proofErr w:type="spellEnd"/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щодо яких не визначено дати завершення бойових дій (припинення можливості бойових дій) або тимчасової окупації Російською Федерацією, а також особи, у яких внаслідок бойових дій, терористичних актів, диверсій, спричинених збройною агресією Російської Федерації проти України, знищене або пошкоджене (до ступеня непридатного для проживання) житлове приміщення.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6C3CFD" w:rsidRPr="00835FA6" w14:paraId="000322FC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B4E10C0" w14:textId="77777777" w:rsidR="006C3CFD" w:rsidRPr="00835FA6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CE5586F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 xml:space="preserve">       Для отримання довідки подаються:</w:t>
            </w:r>
          </w:p>
          <w:p w14:paraId="357E8D7D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F58A8">
              <w:rPr>
                <w:sz w:val="23"/>
                <w:szCs w:val="23"/>
              </w:rPr>
              <w:t>заява про взяття на облік за формою згідно з додатком 1 до Порядку;</w:t>
            </w:r>
          </w:p>
          <w:p w14:paraId="5306D54B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F58A8">
              <w:rPr>
                <w:sz w:val="23"/>
                <w:szCs w:val="23"/>
              </w:rPr>
              <w:t>документ, що посвідчує особу та підтверджує громадянство України, або документ, що посвідчує особу та підтверджує її спеціальний статус, або свідоцтво про народження дитини.</w:t>
            </w:r>
          </w:p>
          <w:p w14:paraId="483172C4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3"/>
                <w:szCs w:val="23"/>
              </w:rPr>
            </w:pPr>
            <w:bookmarkStart w:id="0" w:name="n157"/>
            <w:bookmarkEnd w:id="0"/>
            <w:r w:rsidRPr="008F58A8">
              <w:rPr>
                <w:sz w:val="23"/>
                <w:szCs w:val="23"/>
              </w:rPr>
              <w:t>У разі відсутності в документі, що посвідчує особу та підтверджує громадянство України, або документі, що посвідчує особу та підтверджує її спеціальний статус, відмітки про реєстрацію/декларації місця проживання на території адміністративно-територіальної одиниці, з якої здійснюється внутрішнє переміщення у зв’язку з обставинами, зазначеними у </w:t>
            </w:r>
            <w:hyperlink r:id="rId5" w:anchor="n5" w:tgtFrame="_blank" w:history="1">
              <w:r w:rsidRPr="008F58A8">
                <w:rPr>
                  <w:rStyle w:val="af1"/>
                  <w:rFonts w:eastAsiaTheme="majorEastAsia"/>
                  <w:color w:val="auto"/>
                  <w:sz w:val="23"/>
                  <w:szCs w:val="23"/>
                </w:rPr>
                <w:t>статті 1</w:t>
              </w:r>
            </w:hyperlink>
            <w:r w:rsidRPr="008F58A8">
              <w:rPr>
                <w:sz w:val="23"/>
                <w:szCs w:val="23"/>
              </w:rPr>
              <w:t> Закону, заявник надає докази, що підтверджують факт проживання на території адміністративно-територіальної одиниці, з якої здійснюється внутрішнє переміщення, на день виникнення обставин, що спричинили внутрішнє переміщення (військовий квиток з відомостями щодо проходження військової служби; трудова книжка із записами про трудову діяльність; документ, що підтверджує право власності на рухоме або нерухоме майно; свідоцтво про базову загальну середню освіту; атестат про повну загальну середню освіту; документ про професійно-технічну освіту; документ про вищу освіту (науковий ступінь); довідка з місця навчання; рішення районної, районної у мм. Києві чи Севастополі держадміністрації, виконавчого органу міської чи районної у місті ради про влаштування дитини до дитячого закладу, у прийомну сім’ю, дитячий будинок сімейного типу, встановлення опіки чи піклування; медичні документи; копії документів, до яких вносилися відомості про місце проживання, або витяг з реєстру територіальної громади, або е-паспорт/е-паспорт для виїзду за кордон, які містять відомості про задеклароване/зареєстроване місце проживання (у тому числі виданих/сформованих на ім’я батьків (одного з батьків) або інших законних представників) або відомості щодо навчання на відповідних територіях; фотографії; відеозаписи тощо)</w:t>
            </w:r>
            <w:bookmarkStart w:id="1" w:name="n414"/>
            <w:bookmarkEnd w:id="1"/>
            <w:r w:rsidRPr="008F58A8">
              <w:rPr>
                <w:sz w:val="23"/>
                <w:szCs w:val="23"/>
              </w:rPr>
              <w:t>.</w:t>
            </w:r>
          </w:p>
          <w:p w14:paraId="2C0C9ED9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3"/>
                <w:szCs w:val="23"/>
              </w:rPr>
            </w:pPr>
            <w:bookmarkStart w:id="2" w:name="n378"/>
            <w:bookmarkEnd w:id="2"/>
            <w:r w:rsidRPr="008F58A8">
              <w:rPr>
                <w:sz w:val="23"/>
                <w:szCs w:val="23"/>
              </w:rPr>
              <w:t xml:space="preserve">У разі відсутності документа, що посвідчує особу та підтверджує громадянство України, або документа, що посвідчує особу та підтверджує її спеціальний статус, під час подання заяви про взяття на облік у період дії воєнного стану заявник пред’являє відображення в електронній формі інформації, що міститься у документах, що посвідчують особу та </w:t>
            </w:r>
            <w:r w:rsidRPr="008F58A8">
              <w:rPr>
                <w:sz w:val="23"/>
                <w:szCs w:val="23"/>
              </w:rPr>
              <w:lastRenderedPageBreak/>
              <w:t xml:space="preserve">підтверджують громадянство України або її спеціальний статус, сформованих засобами Єдиного державного </w:t>
            </w:r>
            <w:proofErr w:type="spellStart"/>
            <w:r w:rsidRPr="008F58A8">
              <w:rPr>
                <w:sz w:val="23"/>
                <w:szCs w:val="23"/>
              </w:rPr>
              <w:t>вебпорталу</w:t>
            </w:r>
            <w:proofErr w:type="spellEnd"/>
            <w:r w:rsidRPr="008F58A8">
              <w:rPr>
                <w:sz w:val="23"/>
                <w:szCs w:val="23"/>
              </w:rPr>
              <w:t xml:space="preserve"> електронних послуг, зокрема з використанням мобільного додатка Порталу Дія (Дія) або </w:t>
            </w:r>
            <w:proofErr w:type="spellStart"/>
            <w:r w:rsidRPr="008F58A8">
              <w:rPr>
                <w:sz w:val="23"/>
                <w:szCs w:val="23"/>
              </w:rPr>
              <w:t>єДокумент</w:t>
            </w:r>
            <w:proofErr w:type="spellEnd"/>
            <w:r w:rsidRPr="008F58A8">
              <w:rPr>
                <w:sz w:val="23"/>
                <w:szCs w:val="23"/>
              </w:rPr>
              <w:t>, або довідку про подання документів для оформлення паспорта громадянина України, видану центром надання адміністративних послуг, державним підприємством, що належить до сфери управління ДМС, і його відокремленим підрозділом, територіальним органом або територіальним підрозділом ДМС, за формою згідно з </w:t>
            </w:r>
            <w:hyperlink r:id="rId6" w:anchor="n382" w:history="1">
              <w:r w:rsidRPr="008F58A8">
                <w:rPr>
                  <w:rStyle w:val="af1"/>
                  <w:rFonts w:eastAsiaTheme="majorEastAsia"/>
                  <w:color w:val="auto"/>
                  <w:sz w:val="23"/>
                  <w:szCs w:val="23"/>
                </w:rPr>
                <w:t>додатком 3</w:t>
              </w:r>
            </w:hyperlink>
            <w:r w:rsidRPr="008F58A8">
              <w:rPr>
                <w:sz w:val="23"/>
                <w:szCs w:val="23"/>
              </w:rPr>
              <w:t>, для осіб, яких ідентифіковано за відомостями Єдиного державного демографічного реєстру або відомчої інформаційної системи ДМС.</w:t>
            </w:r>
          </w:p>
          <w:p w14:paraId="7B36B5E8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3"/>
                <w:szCs w:val="23"/>
              </w:rPr>
            </w:pPr>
            <w:bookmarkStart w:id="3" w:name="n379"/>
            <w:bookmarkStart w:id="4" w:name="n158"/>
            <w:bookmarkEnd w:id="3"/>
            <w:bookmarkEnd w:id="4"/>
            <w:r w:rsidRPr="008F58A8">
              <w:rPr>
                <w:sz w:val="23"/>
                <w:szCs w:val="23"/>
              </w:rPr>
              <w:t xml:space="preserve">Законний представник дитини-сироти чи дитини, позбавленої батьківського піклування, посадові особи, які здійснюють заходи щодо захисту прав такої дитини, у разі необхідності підтвердження чи перевірки персональних даних дитини можуть отримати відповідні відомості на підставі письмового запиту до </w:t>
            </w:r>
            <w:proofErr w:type="spellStart"/>
            <w:r w:rsidRPr="008F58A8">
              <w:rPr>
                <w:sz w:val="23"/>
                <w:szCs w:val="23"/>
              </w:rPr>
              <w:t>Мінсоцполітики</w:t>
            </w:r>
            <w:proofErr w:type="spellEnd"/>
            <w:r w:rsidRPr="008F58A8">
              <w:rPr>
                <w:sz w:val="23"/>
                <w:szCs w:val="23"/>
              </w:rPr>
              <w:t>.</w:t>
            </w:r>
          </w:p>
          <w:p w14:paraId="7CED85A1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3"/>
                <w:szCs w:val="23"/>
              </w:rPr>
            </w:pPr>
            <w:bookmarkStart w:id="5" w:name="n159"/>
            <w:bookmarkEnd w:id="5"/>
            <w:r w:rsidRPr="008F58A8">
              <w:rPr>
                <w:sz w:val="23"/>
                <w:szCs w:val="23"/>
              </w:rPr>
              <w:t>У разі подання заяви про взяття на облік законним представником особи, від імені якої подається заява, додатково подаються:</w:t>
            </w:r>
          </w:p>
          <w:p w14:paraId="3F2C7789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6" w:name="n372"/>
            <w:bookmarkStart w:id="7" w:name="n160"/>
            <w:bookmarkEnd w:id="6"/>
            <w:bookmarkEnd w:id="7"/>
            <w:r w:rsidRPr="008F58A8">
              <w:rPr>
                <w:sz w:val="23"/>
                <w:szCs w:val="23"/>
              </w:rPr>
              <w:t>- документ, що посвідчує особу заявника;</w:t>
            </w:r>
          </w:p>
          <w:p w14:paraId="27F29AF6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8" w:name="n373"/>
            <w:bookmarkStart w:id="9" w:name="n161"/>
            <w:bookmarkEnd w:id="8"/>
            <w:bookmarkEnd w:id="9"/>
            <w:r w:rsidRPr="008F58A8">
              <w:rPr>
                <w:sz w:val="23"/>
                <w:szCs w:val="23"/>
              </w:rPr>
              <w:t>- документ, що підтверджує повноваження заявника як законного представника особи, від імені якої подається заява, крім випадків, коли законними представниками є батьки (</w:t>
            </w:r>
            <w:proofErr w:type="spellStart"/>
            <w:r w:rsidRPr="008F58A8">
              <w:rPr>
                <w:sz w:val="23"/>
                <w:szCs w:val="23"/>
              </w:rPr>
              <w:t>усиновлювачі</w:t>
            </w:r>
            <w:proofErr w:type="spellEnd"/>
            <w:r w:rsidRPr="008F58A8">
              <w:rPr>
                <w:sz w:val="23"/>
                <w:szCs w:val="23"/>
              </w:rPr>
              <w:t>);</w:t>
            </w:r>
          </w:p>
          <w:p w14:paraId="212FA131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10" w:name="n374"/>
            <w:bookmarkStart w:id="11" w:name="n162"/>
            <w:bookmarkEnd w:id="10"/>
            <w:bookmarkEnd w:id="11"/>
            <w:r w:rsidRPr="008F58A8">
              <w:rPr>
                <w:sz w:val="23"/>
                <w:szCs w:val="23"/>
              </w:rPr>
              <w:t>- документ, що підтверджує повноваження представника органу опіки та піклування або керівника закладу соціального захисту, та документ, що підтверджує факт зарахування особи до такого закладу (у разі зарахування до закладу);</w:t>
            </w:r>
          </w:p>
          <w:p w14:paraId="3B4795C4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12" w:name="n375"/>
            <w:bookmarkStart w:id="13" w:name="n376"/>
            <w:bookmarkEnd w:id="12"/>
            <w:bookmarkEnd w:id="13"/>
            <w:r w:rsidRPr="008F58A8">
              <w:rPr>
                <w:sz w:val="23"/>
                <w:szCs w:val="23"/>
              </w:rPr>
              <w:t>- свідоцтво про народження дитини у разі потреби.</w:t>
            </w:r>
          </w:p>
          <w:p w14:paraId="44494630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3"/>
                <w:szCs w:val="23"/>
              </w:rPr>
            </w:pPr>
            <w:bookmarkStart w:id="14" w:name="n377"/>
            <w:bookmarkStart w:id="15" w:name="n163"/>
            <w:bookmarkEnd w:id="14"/>
            <w:bookmarkEnd w:id="15"/>
            <w:r w:rsidRPr="008F58A8">
              <w:rPr>
                <w:sz w:val="23"/>
                <w:szCs w:val="23"/>
              </w:rPr>
              <w:t xml:space="preserve"> У разі подання заяви про взяття на облік малолітньої дитини особою, зазначеною в </w:t>
            </w:r>
            <w:hyperlink r:id="rId7" w:anchor="n83" w:history="1">
              <w:r w:rsidRPr="008F58A8">
                <w:rPr>
                  <w:rStyle w:val="af1"/>
                  <w:rFonts w:eastAsiaTheme="majorEastAsia"/>
                  <w:color w:val="auto"/>
                  <w:sz w:val="23"/>
                  <w:szCs w:val="23"/>
                </w:rPr>
                <w:t>абзацах сьомому - десятому</w:t>
              </w:r>
            </w:hyperlink>
            <w:r w:rsidRPr="008F58A8">
              <w:rPr>
                <w:sz w:val="23"/>
                <w:szCs w:val="23"/>
              </w:rPr>
              <w:t> пункту 2 цього Порядку, додатково подаються:</w:t>
            </w:r>
          </w:p>
          <w:p w14:paraId="4A166BF0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16" w:name="n306"/>
            <w:bookmarkStart w:id="17" w:name="n164"/>
            <w:bookmarkEnd w:id="16"/>
            <w:bookmarkEnd w:id="17"/>
            <w:r w:rsidRPr="008F58A8">
              <w:rPr>
                <w:sz w:val="23"/>
                <w:szCs w:val="23"/>
              </w:rPr>
              <w:t>- документ, що посвідчує особу заявника;</w:t>
            </w:r>
          </w:p>
          <w:p w14:paraId="5937C17C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18" w:name="n165"/>
            <w:bookmarkEnd w:id="18"/>
            <w:r w:rsidRPr="008F58A8">
              <w:rPr>
                <w:sz w:val="23"/>
                <w:szCs w:val="23"/>
              </w:rPr>
              <w:t>- документи, що підтверджують родинні стосунки між дитиною та заявником;</w:t>
            </w:r>
          </w:p>
          <w:p w14:paraId="4B069015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19" w:name="n166"/>
            <w:bookmarkEnd w:id="19"/>
            <w:r w:rsidRPr="008F58A8">
              <w:rPr>
                <w:sz w:val="23"/>
                <w:szCs w:val="23"/>
              </w:rPr>
              <w:t>- документ, що підтверджує повноваження представника органу опіки та піклування або керівника дитячого закладу, закладу охорони здоров’я або закладу соціального захисту дітей, в якому дитина перебуває на повному державному забезпеченні, та документ, що підтверджує факт зарахування дитини до такого закладу.</w:t>
            </w:r>
          </w:p>
          <w:p w14:paraId="55D24DE5" w14:textId="77777777" w:rsidR="006C3CFD" w:rsidRPr="008F58A8" w:rsidRDefault="006C3CFD" w:rsidP="00712E62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  <w:sz w:val="23"/>
                <w:szCs w:val="23"/>
              </w:rPr>
            </w:pPr>
            <w:bookmarkStart w:id="20" w:name="n415"/>
            <w:bookmarkEnd w:id="20"/>
            <w:r w:rsidRPr="008F58A8">
              <w:rPr>
                <w:sz w:val="23"/>
                <w:szCs w:val="23"/>
              </w:rPr>
              <w:t>Для підтвердження факту проживання на території адміністративно-територіальної одиниці, з якої здійснюється внутрішнє переміщення, достатньо наявності одного з перелічених доказів (у такому разі розглядаються фотографії або відеозаписи підтвердних документів), який надає обґрунтовані підстави вважати факт проживання на день виникнення обставин, зазначених у </w:t>
            </w:r>
            <w:hyperlink r:id="rId8" w:anchor="n5" w:tgtFrame="_blank" w:history="1">
              <w:r w:rsidRPr="008F58A8">
                <w:rPr>
                  <w:rStyle w:val="af1"/>
                  <w:rFonts w:eastAsiaTheme="majorEastAsia"/>
                  <w:color w:val="auto"/>
                  <w:sz w:val="23"/>
                  <w:szCs w:val="23"/>
                </w:rPr>
                <w:t>статті 1</w:t>
              </w:r>
            </w:hyperlink>
            <w:r w:rsidRPr="008F58A8">
              <w:rPr>
                <w:sz w:val="23"/>
                <w:szCs w:val="23"/>
              </w:rPr>
              <w:t> Закону, на території адміністративно-територіальної одиниці, з якої здійснюється внутрішнє переміщення.</w:t>
            </w:r>
          </w:p>
        </w:tc>
      </w:tr>
      <w:tr w:rsidR="006C3CFD" w:rsidRPr="00835FA6" w14:paraId="50AA8234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361DA64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lastRenderedPageBreak/>
              <w:t>Спосіб подання документів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C03F4B0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Для отримання довідки повнолітня або неповнолітня внутрішньо переміщена особа звертається особисто, а малолітня дитина, недієздатна особа або особа, дієздатність якої обмежена – через законного представника до працівників відділу соціального захисту населення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та захисту прав дітей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 xml:space="preserve">, в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8F58A8">
              <w:rPr>
                <w:rFonts w:ascii="Times New Roman" w:hAnsi="Times New Roman"/>
                <w:sz w:val="23"/>
                <w:szCs w:val="23"/>
              </w:rPr>
              <w:t xml:space="preserve">. і </w:t>
            </w:r>
            <w:r>
              <w:rPr>
                <w:rFonts w:ascii="Times New Roman" w:hAnsi="Times New Roman"/>
                <w:sz w:val="23"/>
                <w:szCs w:val="23"/>
              </w:rPr>
              <w:t>до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</w:rPr>
              <w:t>старостинськ</w:t>
            </w:r>
            <w:r>
              <w:rPr>
                <w:rFonts w:ascii="Times New Roman" w:hAnsi="Times New Roman"/>
                <w:sz w:val="23"/>
                <w:szCs w:val="23"/>
              </w:rPr>
              <w:t>их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>округ</w:t>
            </w:r>
            <w:r>
              <w:rPr>
                <w:rFonts w:ascii="Times New Roman" w:hAnsi="Times New Roman"/>
                <w:sz w:val="23"/>
                <w:szCs w:val="23"/>
              </w:rPr>
              <w:t>ів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2ECEDABE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Заява про взяття на облік може бути подана в електронній формі з використанням мобільного додатка Єдиного державного веб-порталу електронних послуг (далі - Портал Дія) повнолітньою або неповнолітньою внутрішньо переміщеною особою, якій присвоєно реєстраційний номер </w:t>
            </w:r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облікової картки платника податків. У разі наявності в такої особи дітей подання заяви про взяття їх на облік можливе лише за наявності відображення в електронному вигляді інформації, що міститься у свідоцтві про народження таких дітей, виготовленому на паперовому бланку.</w:t>
            </w:r>
          </w:p>
        </w:tc>
      </w:tr>
      <w:tr w:rsidR="006C3CFD" w:rsidRPr="00835FA6" w14:paraId="4A61CCA7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51D88D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lastRenderedPageBreak/>
              <w:t>Платність (</w:t>
            </w:r>
            <w:proofErr w:type="spellStart"/>
            <w:r>
              <w:rPr>
                <w:rFonts w:ascii="Times New Roman" w:hAnsi="Times New Roman"/>
                <w:szCs w:val="24"/>
                <w:lang w:eastAsia="uk-UA"/>
              </w:rPr>
              <w:t>безо</w:t>
            </w:r>
            <w:proofErr w:type="spellEnd"/>
            <w:r>
              <w:rPr>
                <w:rFonts w:ascii="Times New Roman" w:hAnsi="Times New Roman"/>
                <w:szCs w:val="24"/>
                <w:lang w:eastAsia="uk-UA"/>
              </w:rPr>
              <w:t xml:space="preserve">-платність) надання 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6ED5850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Адміністративна послуга надається безоплатно.</w:t>
            </w:r>
          </w:p>
        </w:tc>
      </w:tr>
      <w:tr w:rsidR="006C3CFD" w:rsidRPr="00835FA6" w14:paraId="65F3ED37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4F50979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Строк надання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792286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Довідка надається у день подання заяви.</w:t>
            </w:r>
          </w:p>
          <w:p w14:paraId="2D2E5808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У разі відсутності в документі, що посвідчує особу та підтверджує громадянство України, або документі, що посвідчує особу та підтверджує її спеціальний статус, відмітки про реєстрацію місця проживання на території адміністративно-територіальної одиниці, з якої здійснюється внутрішнє переміщення – не пізніше ніж через 15 робочих днів після подання заяви.</w:t>
            </w:r>
          </w:p>
        </w:tc>
      </w:tr>
      <w:tr w:rsidR="006C3CFD" w:rsidRPr="00835FA6" w14:paraId="27F240A9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9E04DAA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10682D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Заявнику може бути відмовлено у видачі довідки у разі коли:</w:t>
            </w:r>
          </w:p>
          <w:p w14:paraId="49792BA9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Відсутні обставини, що спричинили внутрішнє переміщення, зазначені у ст.1 Закону;</w:t>
            </w:r>
          </w:p>
          <w:p w14:paraId="488CDDC4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у державних органів наявні відомості про надання завідомо неправдивих відомостей для отримання довідки;</w:t>
            </w:r>
          </w:p>
          <w:p w14:paraId="5F248D34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заявник втратив документи, що посвідчують особу (до їх відновлення);</w:t>
            </w:r>
          </w:p>
          <w:p w14:paraId="1849FE67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у документі заявника, що посвідчує особу та підтверджує громадянство України, або документі, що посвідчує особу та підтверджує її спеціальний статус, немає відмітки про реєстрацію місця проживання на території адміністративно-територіальної одиниці, з якої здійснюється внутрішнє переміщення, визначені абзацом другим пункту 4 Порядку;</w:t>
            </w:r>
          </w:p>
          <w:p w14:paraId="69B16838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докази, наданні заявником для підтвердження факту проживання на території адміністративно-територіальної одиниці, з якої здійснюється внутрішнє переміщення, не підтверджують такого факту;</w:t>
            </w:r>
          </w:p>
          <w:p w14:paraId="55F80C07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 xml:space="preserve">особи перемістилися в межах тимчасово окупованих Російською Федерацією територій щодо яких не визначено дати завершення тимчасової окупації Російською Федерацією, перелік яких затверджений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</w:rPr>
              <w:t>Мінреінтеграції</w:t>
            </w:r>
            <w:proofErr w:type="spellEnd"/>
            <w:r w:rsidRPr="008F58A8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</w:tr>
      <w:tr w:rsidR="006C3CFD" w:rsidRPr="00835FA6" w14:paraId="64AFE2D9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3A75E40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D78256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Видача довідки/рішення про відмову у видачі довідки. Формування електронної довідки/рішення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довідки/рішення про відмову в мобільний додаток Порталу Дія.</w:t>
            </w:r>
          </w:p>
        </w:tc>
      </w:tr>
      <w:tr w:rsidR="006C3CFD" w:rsidRPr="00835FA6" w14:paraId="07E35438" w14:textId="77777777" w:rsidTr="00712E62">
        <w:trPr>
          <w:trHeight w:val="316"/>
        </w:trPr>
        <w:tc>
          <w:tcPr>
            <w:tcW w:w="10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9E9538" w14:textId="77777777" w:rsidR="006C3CFD" w:rsidRDefault="006C3CFD" w:rsidP="00712E62">
            <w:pPr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91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0CF5EE2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</w:rPr>
              <w:t>Отримати довідку заявник або його законний представник може особисто у працівників відділу соціального захисту населення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та захисту прав дітей</w:t>
            </w:r>
            <w:r w:rsidRPr="008F58A8">
              <w:rPr>
                <w:rFonts w:ascii="Times New Roman" w:hAnsi="Times New Roman"/>
                <w:sz w:val="23"/>
                <w:szCs w:val="23"/>
              </w:rPr>
              <w:t xml:space="preserve">, в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8F58A8">
              <w:rPr>
                <w:rFonts w:ascii="Times New Roman" w:hAnsi="Times New Roman"/>
                <w:sz w:val="23"/>
                <w:szCs w:val="23"/>
              </w:rPr>
              <w:t xml:space="preserve">. і в </w:t>
            </w:r>
            <w:proofErr w:type="spellStart"/>
            <w:r w:rsidRPr="008F58A8">
              <w:rPr>
                <w:rFonts w:ascii="Times New Roman" w:hAnsi="Times New Roman"/>
                <w:sz w:val="23"/>
                <w:szCs w:val="23"/>
              </w:rPr>
              <w:t>старостинських</w:t>
            </w:r>
            <w:proofErr w:type="spellEnd"/>
            <w:r w:rsidRPr="008F58A8">
              <w:rPr>
                <w:rFonts w:ascii="Times New Roman" w:hAnsi="Times New Roman"/>
                <w:sz w:val="23"/>
                <w:szCs w:val="23"/>
              </w:rPr>
              <w:t xml:space="preserve"> округах.</w:t>
            </w:r>
          </w:p>
          <w:p w14:paraId="6E77E043" w14:textId="77777777" w:rsidR="006C3CFD" w:rsidRPr="008F58A8" w:rsidRDefault="006C3CFD" w:rsidP="00712E62">
            <w:pPr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8F58A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Електронна форма довідки формується засобами Єдиної інформаційної бази даних про внутрішньо переміщених осіб та Порталу Дія і передається в мобільний додаток Порталу Дія (Дія) (за наявності технічної можливості) внутрішньо переміщеної особи за її запитом шляхом використання інформації,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даних.</w:t>
            </w:r>
          </w:p>
        </w:tc>
      </w:tr>
    </w:tbl>
    <w:p w14:paraId="37228EC8" w14:textId="77777777" w:rsidR="006C3CFD" w:rsidRDefault="006C3CFD" w:rsidP="006C3CFD">
      <w:pPr>
        <w:jc w:val="center"/>
        <w:rPr>
          <w:rFonts w:ascii="Times New Roman" w:hAnsi="Times New Roman"/>
        </w:rPr>
      </w:pPr>
    </w:p>
    <w:p w14:paraId="43CC6F77" w14:textId="77777777" w:rsidR="006C3CFD" w:rsidRDefault="006C3CFD" w:rsidP="006C3CFD">
      <w:pPr>
        <w:jc w:val="center"/>
        <w:rPr>
          <w:rFonts w:ascii="Times New Roman" w:hAnsi="Times New Roman"/>
        </w:rPr>
      </w:pPr>
    </w:p>
    <w:p w14:paraId="14DCF5C9" w14:textId="77777777" w:rsidR="006C3CFD" w:rsidRDefault="006C3CFD" w:rsidP="006C3CFD">
      <w:pPr>
        <w:jc w:val="center"/>
        <w:rPr>
          <w:rFonts w:ascii="Times New Roman" w:hAnsi="Times New Roman"/>
        </w:rPr>
      </w:pPr>
    </w:p>
    <w:p w14:paraId="7BCDD36B" w14:textId="77777777" w:rsidR="006C3CFD" w:rsidRDefault="006C3CFD" w:rsidP="006C3CFD">
      <w:pPr>
        <w:jc w:val="center"/>
        <w:rPr>
          <w:rFonts w:ascii="Times New Roman" w:hAnsi="Times New Roman"/>
        </w:rPr>
      </w:pPr>
      <w:bookmarkStart w:id="21" w:name="_GoBack"/>
      <w:bookmarkEnd w:id="21"/>
    </w:p>
    <w:sectPr w:rsidR="006C3CFD" w:rsidSect="005D5E1F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5"/>
    <w:rsid w:val="001709B3"/>
    <w:rsid w:val="00404FF8"/>
    <w:rsid w:val="005551EF"/>
    <w:rsid w:val="005D5E1F"/>
    <w:rsid w:val="006C3CFD"/>
    <w:rsid w:val="00703EE7"/>
    <w:rsid w:val="008D38A5"/>
    <w:rsid w:val="008E2C0C"/>
    <w:rsid w:val="00B34D6C"/>
    <w:rsid w:val="00C5251B"/>
    <w:rsid w:val="00E5054E"/>
    <w:rsid w:val="00E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F6FF4-68A4-4605-BA2C-21B1E13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1F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8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8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8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8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8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8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8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D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D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D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D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D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A5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5D5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rsid w:val="005D5E1F"/>
    <w:rPr>
      <w:rFonts w:ascii="Courier New" w:eastAsia="Calibri" w:hAnsi="Courier New" w:cs="Times New Roman"/>
      <w:kern w:val="0"/>
      <w:sz w:val="20"/>
      <w:szCs w:val="20"/>
      <w:lang w:val="x-none" w:eastAsia="ru-RU"/>
      <w14:ligatures w14:val="none"/>
    </w:rPr>
  </w:style>
  <w:style w:type="paragraph" w:styleId="ae">
    <w:name w:val="Normal (Web)"/>
    <w:basedOn w:val="a"/>
    <w:rsid w:val="005D5E1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customStyle="1" w:styleId="rvts9">
    <w:name w:val="rvts9"/>
    <w:basedOn w:val="a0"/>
    <w:rsid w:val="005D5E1F"/>
  </w:style>
  <w:style w:type="character" w:customStyle="1" w:styleId="rvts23">
    <w:name w:val="rvts23"/>
    <w:basedOn w:val="a0"/>
    <w:rsid w:val="005D5E1F"/>
  </w:style>
  <w:style w:type="paragraph" w:styleId="af">
    <w:name w:val="Body Text"/>
    <w:basedOn w:val="a"/>
    <w:link w:val="af0"/>
    <w:rsid w:val="005D5E1F"/>
    <w:pPr>
      <w:spacing w:after="120"/>
    </w:pPr>
  </w:style>
  <w:style w:type="character" w:customStyle="1" w:styleId="af0">
    <w:name w:val="Основний текст Знак"/>
    <w:basedOn w:val="a0"/>
    <w:link w:val="af"/>
    <w:rsid w:val="005D5E1F"/>
    <w:rPr>
      <w:rFonts w:ascii="Arial" w:eastAsia="Calibri" w:hAnsi="Arial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Без интервала1"/>
    <w:rsid w:val="005D5E1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  <w:lang w:val="ru-RU"/>
      <w14:ligatures w14:val="none"/>
    </w:rPr>
  </w:style>
  <w:style w:type="paragraph" w:customStyle="1" w:styleId="rvps2">
    <w:name w:val="rvps2"/>
    <w:basedOn w:val="a"/>
    <w:uiPriority w:val="99"/>
    <w:rsid w:val="006C3CF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character" w:styleId="af1">
    <w:name w:val="Hyperlink"/>
    <w:uiPriority w:val="99"/>
    <w:rsid w:val="006C3CFD"/>
    <w:rPr>
      <w:color w:val="0000FF"/>
      <w:u w:val="single"/>
    </w:rPr>
  </w:style>
  <w:style w:type="paragraph" w:styleId="af2">
    <w:name w:val="No Spacing"/>
    <w:uiPriority w:val="1"/>
    <w:qFormat/>
    <w:rsid w:val="006C3C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6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09-2014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09-2014-%D0%BF" TargetMode="External"/><Relationship Id="rId5" Type="http://schemas.openxmlformats.org/officeDocument/2006/relationships/hyperlink" Target="https://zakon.rada.gov.ua/laws/show/1706-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1706-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8101</Words>
  <Characters>4619</Characters>
  <Application>Microsoft Office Word</Application>
  <DocSecurity>0</DocSecurity>
  <Lines>38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dcterms:created xsi:type="dcterms:W3CDTF">2025-03-21T09:59:00Z</dcterms:created>
  <dcterms:modified xsi:type="dcterms:W3CDTF">2025-04-01T14:33:00Z</dcterms:modified>
</cp:coreProperties>
</file>