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FD729D" w14:textId="77777777" w:rsidR="00406AC3" w:rsidRDefault="00406AC3" w:rsidP="00406AC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Інформація про виконання</w:t>
      </w:r>
    </w:p>
    <w:p w14:paraId="4922DEA8" w14:textId="77777777" w:rsidR="00406AC3" w:rsidRPr="00654E93" w:rsidRDefault="00406AC3" w:rsidP="00406AC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Програми матеріальної підтримки найбільш незахищених верств населення Городоцької сільської ради на 2024-2026 роки</w:t>
      </w:r>
    </w:p>
    <w:p w14:paraId="59C4A2E7" w14:textId="77777777" w:rsidR="00406AC3" w:rsidRPr="00654E93" w:rsidRDefault="00406AC3" w:rsidP="00406AC3">
      <w:pPr>
        <w:shd w:val="clear" w:color="auto" w:fill="FFFFFF"/>
        <w:spacing w:after="0" w:line="240" w:lineRule="auto"/>
        <w:ind w:firstLine="567"/>
        <w:jc w:val="both"/>
        <w:rPr>
          <w:rFonts w:ascii="Times New Roman" w:hAnsi="Times New Roman" w:cs="Times New Roman"/>
          <w:sz w:val="28"/>
          <w:szCs w:val="28"/>
          <w:shd w:val="clear" w:color="auto" w:fill="FFFFFF"/>
        </w:rPr>
      </w:pPr>
    </w:p>
    <w:p w14:paraId="67AA69E2" w14:textId="77777777" w:rsidR="00406AC3" w:rsidRDefault="00406AC3" w:rsidP="00406AC3">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Програма матеріальної підтримки найбільш незахищених верста населення на 2024-2026 роки затверджена рішенням Городоцької сільської ради від 15 листопада 2023 року № 1474</w:t>
      </w:r>
      <w:r>
        <w:rPr>
          <w:rFonts w:ascii="Times New Roman" w:eastAsia="Times New Roman" w:hAnsi="Times New Roman" w:cs="Times New Roman"/>
          <w:sz w:val="28"/>
          <w:szCs w:val="28"/>
          <w:lang w:eastAsia="ru-RU"/>
        </w:rPr>
        <w:t xml:space="preserve">«Про Програму матеріальної підтримки найбільш незахищених верств населення Городоцької сільської ради на 2024-2026 роки». </w:t>
      </w:r>
    </w:p>
    <w:p w14:paraId="0FACE782" w14:textId="77777777" w:rsidR="00406AC3" w:rsidRDefault="00406AC3" w:rsidP="00406AC3">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Програма спрямована на поступове вирішення основних проблем соціального захисту громадян Городоцької сільської територіальної громади, зменшення соціальної напруги серед населення у зв’язку зі складною соціально-економічною ситуацією у країні та введенням воєнного стану, а також здійснення конкретних заходів, спрямованих на забезпечення права кожного громадянина на достатній життєвий рівень, поліпшення становища найбільш вразливих верств населення.</w:t>
      </w:r>
    </w:p>
    <w:p w14:paraId="773A28FC" w14:textId="77777777" w:rsidR="00406AC3" w:rsidRDefault="00406AC3" w:rsidP="00406AC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2024 році даною Програмою реалізовано комплекс заходів щодо покращення соціального обслуговування, захисту та матеріального становища найбільш незахищених верств населення Городоцької сільської ради, а саме:</w:t>
      </w:r>
    </w:p>
    <w:p w14:paraId="0D4345AF" w14:textId="77777777" w:rsidR="00406AC3" w:rsidRPr="00B66602" w:rsidRDefault="00406AC3" w:rsidP="00406AC3">
      <w:pPr>
        <w:pStyle w:val="a7"/>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B66602">
        <w:rPr>
          <w:rFonts w:ascii="Times New Roman" w:eastAsia="Times New Roman" w:hAnsi="Times New Roman" w:cs="Times New Roman"/>
          <w:sz w:val="28"/>
          <w:szCs w:val="28"/>
          <w:lang w:eastAsia="ru-RU"/>
        </w:rPr>
        <w:t>надано одноразову грошову допомогу</w:t>
      </w:r>
      <w:r>
        <w:rPr>
          <w:rFonts w:ascii="Times New Roman" w:eastAsia="Times New Roman" w:hAnsi="Times New Roman" w:cs="Times New Roman"/>
          <w:sz w:val="28"/>
          <w:szCs w:val="28"/>
          <w:lang w:eastAsia="ru-RU"/>
        </w:rPr>
        <w:t xml:space="preserve"> </w:t>
      </w:r>
      <w:r w:rsidRPr="00B66602">
        <w:rPr>
          <w:rFonts w:ascii="Times New Roman" w:eastAsia="Times New Roman" w:hAnsi="Times New Roman" w:cs="Times New Roman"/>
          <w:sz w:val="28"/>
          <w:szCs w:val="28"/>
          <w:lang w:eastAsia="ru-RU"/>
        </w:rPr>
        <w:t xml:space="preserve">учасникам АТО та членам їх сімей, учасникам бойових дій, які приймали участь у збройних конфліктах на території інших держав, ветеранам Великої Вітчизняної війни, </w:t>
      </w:r>
      <w:proofErr w:type="spellStart"/>
      <w:r w:rsidRPr="00B66602">
        <w:rPr>
          <w:rFonts w:ascii="Times New Roman" w:eastAsia="Times New Roman" w:hAnsi="Times New Roman" w:cs="Times New Roman"/>
          <w:sz w:val="28"/>
          <w:szCs w:val="28"/>
          <w:lang w:eastAsia="ru-RU"/>
        </w:rPr>
        <w:t>вдовам</w:t>
      </w:r>
      <w:proofErr w:type="spellEnd"/>
      <w:r w:rsidRPr="00B66602">
        <w:rPr>
          <w:rFonts w:ascii="Times New Roman" w:eastAsia="Times New Roman" w:hAnsi="Times New Roman" w:cs="Times New Roman"/>
          <w:sz w:val="28"/>
          <w:szCs w:val="28"/>
          <w:lang w:eastAsia="ru-RU"/>
        </w:rPr>
        <w:t xml:space="preserve"> померлих, сім’ям загиблих у Другій світовій війні,</w:t>
      </w:r>
      <w:r>
        <w:rPr>
          <w:rFonts w:ascii="Times New Roman" w:eastAsia="Times New Roman" w:hAnsi="Times New Roman" w:cs="Times New Roman"/>
          <w:sz w:val="28"/>
          <w:szCs w:val="28"/>
          <w:lang w:eastAsia="ru-RU"/>
        </w:rPr>
        <w:t xml:space="preserve"> </w:t>
      </w:r>
      <w:r w:rsidRPr="00B66602">
        <w:rPr>
          <w:rFonts w:ascii="Times New Roman" w:eastAsia="Times New Roman" w:hAnsi="Times New Roman" w:cs="Times New Roman"/>
          <w:sz w:val="28"/>
          <w:szCs w:val="28"/>
          <w:lang w:eastAsia="ru-RU"/>
        </w:rPr>
        <w:t xml:space="preserve">дітям-сиротам, малозабезпеченим самотнім громадянам, особам з інвалідністю І, ІІ та ІІІ групи, особам, які постраждали внаслідок ЧАЄС, іншим громадянам, які потрапили у скрутну життєву ситуацію (потребують довготривалого та вартісного лікування, потерпіли від стихійного лиха), громадянам, що потребують компенсації коштів, витрачених на поховання померлих непрацездатних осіб не пенсійного віку, громадянам, які перебували на стаціонарному лікуванні внаслідок захворювання на </w:t>
      </w:r>
      <w:r w:rsidRPr="00B66602">
        <w:rPr>
          <w:rFonts w:ascii="Times New Roman" w:eastAsia="Times New Roman" w:hAnsi="Times New Roman" w:cs="Times New Roman"/>
          <w:sz w:val="28"/>
          <w:szCs w:val="28"/>
          <w:lang w:val="en-US" w:eastAsia="ru-RU"/>
        </w:rPr>
        <w:t>COVID</w:t>
      </w:r>
      <w:r w:rsidRPr="00B66602">
        <w:rPr>
          <w:rFonts w:ascii="Times New Roman" w:eastAsia="Times New Roman" w:hAnsi="Times New Roman" w:cs="Times New Roman"/>
          <w:sz w:val="28"/>
          <w:szCs w:val="28"/>
          <w:lang w:eastAsia="ru-RU"/>
        </w:rPr>
        <w:t>, члени сімей військовослужбовців, бійцям територіальної оборони, які загинули внаслідок військової агресії російської федерації проти України, та членам їх сімей, внутрішньо переміщеним</w:t>
      </w:r>
      <w:r>
        <w:rPr>
          <w:rFonts w:ascii="Times New Roman" w:eastAsia="Times New Roman" w:hAnsi="Times New Roman" w:cs="Times New Roman"/>
          <w:sz w:val="28"/>
          <w:szCs w:val="28"/>
          <w:lang w:eastAsia="ru-RU"/>
        </w:rPr>
        <w:t xml:space="preserve"> </w:t>
      </w:r>
      <w:r w:rsidRPr="00B66602">
        <w:rPr>
          <w:rFonts w:ascii="Times New Roman" w:eastAsia="Times New Roman" w:hAnsi="Times New Roman" w:cs="Times New Roman"/>
          <w:sz w:val="28"/>
          <w:szCs w:val="28"/>
          <w:lang w:eastAsia="ru-RU"/>
        </w:rPr>
        <w:t>та/або евакуйованим особам у зв’язку із введенням воєнного стану</w:t>
      </w:r>
      <w:r>
        <w:rPr>
          <w:rFonts w:ascii="Times New Roman" w:eastAsia="Times New Roman" w:hAnsi="Times New Roman" w:cs="Times New Roman"/>
          <w:sz w:val="28"/>
          <w:szCs w:val="28"/>
          <w:lang w:eastAsia="ru-RU"/>
        </w:rPr>
        <w:t>;</w:t>
      </w:r>
    </w:p>
    <w:p w14:paraId="68D5010C" w14:textId="77777777" w:rsidR="00406AC3" w:rsidRPr="00B66602" w:rsidRDefault="00406AC3" w:rsidP="00406AC3">
      <w:pPr>
        <w:pStyle w:val="a7"/>
        <w:shd w:val="clear" w:color="auto" w:fill="FFFFFF"/>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забезпечено</w:t>
      </w:r>
      <w:r w:rsidRPr="00B66602">
        <w:rPr>
          <w:rFonts w:ascii="Times New Roman" w:eastAsia="Times New Roman" w:hAnsi="Times New Roman" w:cs="Times New Roman"/>
          <w:sz w:val="28"/>
          <w:szCs w:val="28"/>
          <w:lang w:eastAsia="ru-RU"/>
        </w:rPr>
        <w:t xml:space="preserve"> соціальний захист особам з інвалідністю, створено необхідні умови для комплексної реабілітації та інтеграції осіб з обмеженими фізичними можливостями у суспільстві, удосконалено системи надання їм реабілітаційних послуг</w:t>
      </w:r>
      <w:r>
        <w:rPr>
          <w:rFonts w:ascii="Times New Roman" w:eastAsia="Times New Roman" w:hAnsi="Times New Roman" w:cs="Times New Roman"/>
          <w:sz w:val="28"/>
          <w:szCs w:val="28"/>
          <w:lang w:eastAsia="ru-RU"/>
        </w:rPr>
        <w:t>;</w:t>
      </w:r>
    </w:p>
    <w:p w14:paraId="4E960539" w14:textId="77777777" w:rsidR="00406AC3" w:rsidRDefault="00406AC3" w:rsidP="00406AC3">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створення сприятливих умов і гарантій для реалізації прав ветеранів війни, осіб з інвалідністю та інших незахищених верств населення, забезпечення їх участі в економічній, соціальні культурній та інших сферах суспільного життя.</w:t>
      </w:r>
    </w:p>
    <w:p w14:paraId="6C5329B4" w14:textId="77777777" w:rsidR="00406AC3" w:rsidRDefault="00406AC3" w:rsidP="00406AC3">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Фінансова підтримка окремих категорій громадян спрямована проведення заходів щодо посилення соціального захисту найбільш незахищених верств населення.</w:t>
      </w:r>
    </w:p>
    <w:p w14:paraId="4D73E1F7" w14:textId="77777777" w:rsidR="00406AC3" w:rsidRDefault="00406AC3" w:rsidP="00406AC3">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Інформація по заходах щодо виконання Програми матеріальної підтримки найбільш незахищених верств населення наведена у таблиці, що додається.</w:t>
      </w:r>
    </w:p>
    <w:p w14:paraId="71B09911" w14:textId="77777777" w:rsidR="00406AC3" w:rsidRDefault="00406AC3" w:rsidP="00406AC3">
      <w:pPr>
        <w:shd w:val="clear" w:color="auto" w:fill="FFFFFF"/>
        <w:spacing w:after="0" w:line="240" w:lineRule="auto"/>
        <w:jc w:val="both"/>
        <w:rPr>
          <w:rFonts w:ascii="Times New Roman" w:eastAsia="Times New Roman" w:hAnsi="Times New Roman" w:cs="Times New Roman"/>
          <w:sz w:val="28"/>
          <w:szCs w:val="28"/>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
        <w:gridCol w:w="3199"/>
        <w:gridCol w:w="1377"/>
        <w:gridCol w:w="1764"/>
        <w:gridCol w:w="2806"/>
      </w:tblGrid>
      <w:tr w:rsidR="00406AC3" w:rsidRPr="00837C10" w14:paraId="6A30B698" w14:textId="77777777" w:rsidTr="006144D1">
        <w:trPr>
          <w:trHeight w:val="450"/>
        </w:trPr>
        <w:tc>
          <w:tcPr>
            <w:tcW w:w="493" w:type="dxa"/>
            <w:vMerge w:val="restart"/>
            <w:shd w:val="clear" w:color="auto" w:fill="auto"/>
            <w:tcMar>
              <w:top w:w="0" w:type="dxa"/>
              <w:left w:w="108" w:type="dxa"/>
              <w:bottom w:w="0" w:type="dxa"/>
              <w:right w:w="108" w:type="dxa"/>
            </w:tcMar>
            <w:hideMark/>
          </w:tcPr>
          <w:p w14:paraId="1EED274D" w14:textId="77777777" w:rsidR="00406AC3" w:rsidRPr="00837C10" w:rsidRDefault="00406AC3" w:rsidP="006144D1">
            <w:pPr>
              <w:spacing w:after="0" w:line="240" w:lineRule="auto"/>
              <w:jc w:val="center"/>
              <w:rPr>
                <w:rFonts w:ascii="Times New Roman" w:eastAsia="Calibri" w:hAnsi="Times New Roman" w:cs="Times New Roman"/>
                <w:b/>
                <w:lang w:eastAsia="uk-UA"/>
              </w:rPr>
            </w:pPr>
            <w:r w:rsidRPr="00837C10">
              <w:rPr>
                <w:rFonts w:ascii="Times New Roman" w:eastAsia="Calibri" w:hAnsi="Times New Roman" w:cs="Times New Roman"/>
                <w:b/>
                <w:lang w:eastAsia="uk-UA"/>
              </w:rPr>
              <w:t>№</w:t>
            </w:r>
          </w:p>
          <w:p w14:paraId="0B096DD9" w14:textId="77777777" w:rsidR="00406AC3" w:rsidRPr="00837C10" w:rsidRDefault="00406AC3" w:rsidP="006144D1">
            <w:pPr>
              <w:spacing w:after="0" w:line="240" w:lineRule="auto"/>
              <w:jc w:val="center"/>
              <w:rPr>
                <w:rFonts w:ascii="Times New Roman" w:eastAsia="Calibri" w:hAnsi="Times New Roman" w:cs="Times New Roman"/>
                <w:b/>
                <w:lang w:eastAsia="uk-UA"/>
              </w:rPr>
            </w:pPr>
            <w:r w:rsidRPr="00837C10">
              <w:rPr>
                <w:rFonts w:ascii="Times New Roman" w:eastAsia="Calibri" w:hAnsi="Times New Roman" w:cs="Times New Roman"/>
                <w:b/>
                <w:lang w:eastAsia="uk-UA"/>
              </w:rPr>
              <w:t>з/п</w:t>
            </w:r>
          </w:p>
        </w:tc>
        <w:tc>
          <w:tcPr>
            <w:tcW w:w="0" w:type="auto"/>
            <w:vMerge w:val="restart"/>
            <w:shd w:val="clear" w:color="auto" w:fill="auto"/>
            <w:tcMar>
              <w:top w:w="0" w:type="dxa"/>
              <w:left w:w="108" w:type="dxa"/>
              <w:bottom w:w="0" w:type="dxa"/>
              <w:right w:w="108" w:type="dxa"/>
            </w:tcMar>
            <w:hideMark/>
          </w:tcPr>
          <w:p w14:paraId="03C7CC24" w14:textId="77777777" w:rsidR="00406AC3" w:rsidRPr="00837C10" w:rsidRDefault="00406AC3" w:rsidP="006144D1">
            <w:pPr>
              <w:spacing w:after="0" w:line="240" w:lineRule="auto"/>
              <w:jc w:val="center"/>
              <w:rPr>
                <w:rFonts w:ascii="Times New Roman" w:eastAsia="Calibri" w:hAnsi="Times New Roman" w:cs="Times New Roman"/>
                <w:b/>
                <w:lang w:eastAsia="uk-UA"/>
              </w:rPr>
            </w:pPr>
          </w:p>
          <w:p w14:paraId="22EF3E4C" w14:textId="77777777" w:rsidR="00406AC3" w:rsidRPr="00837C10" w:rsidRDefault="00406AC3" w:rsidP="006144D1">
            <w:pPr>
              <w:spacing w:after="0" w:line="240" w:lineRule="auto"/>
              <w:jc w:val="center"/>
              <w:rPr>
                <w:rFonts w:ascii="Times New Roman" w:eastAsia="Calibri" w:hAnsi="Times New Roman" w:cs="Times New Roman"/>
                <w:b/>
                <w:lang w:eastAsia="uk-UA"/>
              </w:rPr>
            </w:pPr>
            <w:r w:rsidRPr="00837C10">
              <w:rPr>
                <w:rFonts w:ascii="Times New Roman" w:eastAsia="Calibri" w:hAnsi="Times New Roman" w:cs="Times New Roman"/>
                <w:b/>
                <w:lang w:eastAsia="uk-UA"/>
              </w:rPr>
              <w:t>Назва заходу</w:t>
            </w:r>
          </w:p>
        </w:tc>
        <w:tc>
          <w:tcPr>
            <w:tcW w:w="0" w:type="auto"/>
            <w:vMerge w:val="restart"/>
            <w:shd w:val="clear" w:color="auto" w:fill="auto"/>
            <w:tcMar>
              <w:top w:w="0" w:type="dxa"/>
              <w:left w:w="108" w:type="dxa"/>
              <w:bottom w:w="0" w:type="dxa"/>
              <w:right w:w="108" w:type="dxa"/>
            </w:tcMar>
            <w:hideMark/>
          </w:tcPr>
          <w:p w14:paraId="4F35AC72" w14:textId="77777777" w:rsidR="00406AC3" w:rsidRPr="00837C10" w:rsidRDefault="00406AC3" w:rsidP="006144D1">
            <w:pPr>
              <w:spacing w:after="0" w:line="240" w:lineRule="auto"/>
              <w:jc w:val="center"/>
              <w:rPr>
                <w:rFonts w:ascii="Times New Roman" w:eastAsia="Calibri" w:hAnsi="Times New Roman" w:cs="Times New Roman"/>
                <w:b/>
                <w:lang w:eastAsia="uk-UA"/>
              </w:rPr>
            </w:pPr>
            <w:r w:rsidRPr="00837C10">
              <w:rPr>
                <w:rFonts w:ascii="Times New Roman" w:eastAsia="Calibri" w:hAnsi="Times New Roman" w:cs="Times New Roman"/>
                <w:b/>
                <w:lang w:eastAsia="uk-UA"/>
              </w:rPr>
              <w:t>Термін виконання, роки</w:t>
            </w:r>
          </w:p>
        </w:tc>
        <w:tc>
          <w:tcPr>
            <w:tcW w:w="1555" w:type="dxa"/>
            <w:vMerge w:val="restart"/>
            <w:shd w:val="clear" w:color="auto" w:fill="auto"/>
            <w:tcMar>
              <w:top w:w="0" w:type="dxa"/>
              <w:left w:w="108" w:type="dxa"/>
              <w:bottom w:w="0" w:type="dxa"/>
              <w:right w:w="108" w:type="dxa"/>
            </w:tcMar>
            <w:hideMark/>
          </w:tcPr>
          <w:p w14:paraId="59256C27" w14:textId="77777777" w:rsidR="00406AC3" w:rsidRPr="00837C10" w:rsidRDefault="00406AC3" w:rsidP="006144D1">
            <w:pPr>
              <w:spacing w:after="0" w:line="240" w:lineRule="auto"/>
              <w:jc w:val="center"/>
              <w:rPr>
                <w:rFonts w:ascii="Times New Roman" w:eastAsia="Calibri" w:hAnsi="Times New Roman" w:cs="Times New Roman"/>
                <w:b/>
                <w:lang w:eastAsia="uk-UA"/>
              </w:rPr>
            </w:pPr>
            <w:r w:rsidRPr="00837C10">
              <w:rPr>
                <w:rFonts w:ascii="Times New Roman" w:eastAsia="Calibri" w:hAnsi="Times New Roman" w:cs="Times New Roman"/>
                <w:b/>
                <w:lang w:eastAsia="uk-UA"/>
              </w:rPr>
              <w:t>Прогнозований обсяг фінансових ресурсів</w:t>
            </w:r>
          </w:p>
        </w:tc>
        <w:tc>
          <w:tcPr>
            <w:tcW w:w="2806" w:type="dxa"/>
            <w:vMerge w:val="restart"/>
            <w:shd w:val="clear" w:color="auto" w:fill="auto"/>
            <w:tcMar>
              <w:top w:w="0" w:type="dxa"/>
              <w:left w:w="108" w:type="dxa"/>
              <w:bottom w:w="0" w:type="dxa"/>
              <w:right w:w="108" w:type="dxa"/>
            </w:tcMar>
            <w:hideMark/>
          </w:tcPr>
          <w:p w14:paraId="0BB2ECBD" w14:textId="77777777" w:rsidR="00406AC3" w:rsidRPr="00837C10" w:rsidRDefault="00406AC3" w:rsidP="006144D1">
            <w:pPr>
              <w:spacing w:after="0" w:line="240" w:lineRule="auto"/>
              <w:jc w:val="center"/>
              <w:rPr>
                <w:rFonts w:ascii="Times New Roman" w:eastAsia="Calibri" w:hAnsi="Times New Roman" w:cs="Times New Roman"/>
                <w:b/>
                <w:lang w:eastAsia="uk-UA"/>
              </w:rPr>
            </w:pPr>
            <w:r w:rsidRPr="00837C10">
              <w:rPr>
                <w:rFonts w:ascii="Times New Roman" w:eastAsia="Calibri" w:hAnsi="Times New Roman" w:cs="Times New Roman"/>
                <w:b/>
                <w:lang w:eastAsia="uk-UA"/>
              </w:rPr>
              <w:t>Інформація про хід виконання</w:t>
            </w:r>
          </w:p>
        </w:tc>
      </w:tr>
      <w:tr w:rsidR="00406AC3" w:rsidRPr="00837C10" w14:paraId="5E05D5E0" w14:textId="77777777" w:rsidTr="006144D1">
        <w:trPr>
          <w:trHeight w:val="253"/>
        </w:trPr>
        <w:tc>
          <w:tcPr>
            <w:tcW w:w="493" w:type="dxa"/>
            <w:vMerge/>
            <w:shd w:val="clear" w:color="auto" w:fill="auto"/>
            <w:tcMar>
              <w:top w:w="0" w:type="dxa"/>
              <w:left w:w="108" w:type="dxa"/>
              <w:bottom w:w="0" w:type="dxa"/>
              <w:right w:w="108" w:type="dxa"/>
            </w:tcMar>
          </w:tcPr>
          <w:p w14:paraId="69D9DE4D" w14:textId="77777777" w:rsidR="00406AC3" w:rsidRPr="00837C10" w:rsidRDefault="00406AC3" w:rsidP="006144D1">
            <w:pPr>
              <w:spacing w:after="0" w:line="240" w:lineRule="auto"/>
              <w:jc w:val="center"/>
              <w:rPr>
                <w:rFonts w:ascii="Times New Roman" w:eastAsia="Calibri" w:hAnsi="Times New Roman" w:cs="Times New Roman"/>
                <w:lang w:eastAsia="uk-UA"/>
              </w:rPr>
            </w:pPr>
          </w:p>
        </w:tc>
        <w:tc>
          <w:tcPr>
            <w:tcW w:w="0" w:type="auto"/>
            <w:vMerge/>
            <w:shd w:val="clear" w:color="auto" w:fill="auto"/>
            <w:tcMar>
              <w:top w:w="0" w:type="dxa"/>
              <w:left w:w="108" w:type="dxa"/>
              <w:bottom w:w="0" w:type="dxa"/>
              <w:right w:w="108" w:type="dxa"/>
            </w:tcMar>
          </w:tcPr>
          <w:p w14:paraId="66321E31" w14:textId="77777777" w:rsidR="00406AC3" w:rsidRPr="00837C10" w:rsidRDefault="00406AC3" w:rsidP="006144D1">
            <w:pPr>
              <w:spacing w:after="0" w:line="240" w:lineRule="auto"/>
              <w:jc w:val="center"/>
              <w:rPr>
                <w:rFonts w:ascii="Times New Roman" w:eastAsia="Calibri" w:hAnsi="Times New Roman" w:cs="Times New Roman"/>
                <w:lang w:eastAsia="uk-UA"/>
              </w:rPr>
            </w:pPr>
          </w:p>
        </w:tc>
        <w:tc>
          <w:tcPr>
            <w:tcW w:w="0" w:type="auto"/>
            <w:vMerge/>
            <w:shd w:val="clear" w:color="auto" w:fill="auto"/>
            <w:tcMar>
              <w:top w:w="0" w:type="dxa"/>
              <w:left w:w="108" w:type="dxa"/>
              <w:bottom w:w="0" w:type="dxa"/>
              <w:right w:w="108" w:type="dxa"/>
            </w:tcMar>
          </w:tcPr>
          <w:p w14:paraId="2BBD1F0F" w14:textId="77777777" w:rsidR="00406AC3" w:rsidRPr="00837C10" w:rsidRDefault="00406AC3" w:rsidP="006144D1">
            <w:pPr>
              <w:spacing w:after="0" w:line="240" w:lineRule="auto"/>
              <w:jc w:val="center"/>
              <w:rPr>
                <w:rFonts w:ascii="Times New Roman" w:eastAsia="Calibri" w:hAnsi="Times New Roman" w:cs="Times New Roman"/>
                <w:lang w:eastAsia="uk-UA"/>
              </w:rPr>
            </w:pPr>
          </w:p>
        </w:tc>
        <w:tc>
          <w:tcPr>
            <w:tcW w:w="1555" w:type="dxa"/>
            <w:vMerge/>
            <w:shd w:val="clear" w:color="auto" w:fill="auto"/>
            <w:tcMar>
              <w:top w:w="0" w:type="dxa"/>
              <w:left w:w="108" w:type="dxa"/>
              <w:bottom w:w="0" w:type="dxa"/>
              <w:right w:w="108" w:type="dxa"/>
            </w:tcMar>
          </w:tcPr>
          <w:p w14:paraId="115D5373" w14:textId="77777777" w:rsidR="00406AC3" w:rsidRPr="00837C10" w:rsidRDefault="00406AC3" w:rsidP="006144D1">
            <w:pPr>
              <w:spacing w:after="0" w:line="240" w:lineRule="auto"/>
              <w:jc w:val="center"/>
              <w:rPr>
                <w:rFonts w:ascii="Times New Roman" w:eastAsia="Calibri" w:hAnsi="Times New Roman" w:cs="Times New Roman"/>
                <w:lang w:eastAsia="uk-UA"/>
              </w:rPr>
            </w:pPr>
          </w:p>
        </w:tc>
        <w:tc>
          <w:tcPr>
            <w:tcW w:w="2806" w:type="dxa"/>
            <w:vMerge/>
            <w:shd w:val="clear" w:color="auto" w:fill="auto"/>
            <w:tcMar>
              <w:top w:w="0" w:type="dxa"/>
              <w:left w:w="108" w:type="dxa"/>
              <w:bottom w:w="0" w:type="dxa"/>
              <w:right w:w="108" w:type="dxa"/>
            </w:tcMar>
          </w:tcPr>
          <w:p w14:paraId="445723D1" w14:textId="77777777" w:rsidR="00406AC3" w:rsidRPr="00837C10" w:rsidRDefault="00406AC3" w:rsidP="006144D1">
            <w:pPr>
              <w:spacing w:after="0" w:line="240" w:lineRule="auto"/>
              <w:jc w:val="center"/>
              <w:rPr>
                <w:rFonts w:ascii="Times New Roman" w:eastAsia="Calibri" w:hAnsi="Times New Roman" w:cs="Times New Roman"/>
                <w:lang w:eastAsia="uk-UA"/>
              </w:rPr>
            </w:pPr>
          </w:p>
        </w:tc>
      </w:tr>
      <w:tr w:rsidR="00406AC3" w:rsidRPr="00837C10" w14:paraId="708852D1" w14:textId="77777777" w:rsidTr="006144D1">
        <w:trPr>
          <w:trHeight w:val="20"/>
        </w:trPr>
        <w:tc>
          <w:tcPr>
            <w:tcW w:w="493" w:type="dxa"/>
            <w:shd w:val="clear" w:color="auto" w:fill="auto"/>
            <w:tcMar>
              <w:top w:w="0" w:type="dxa"/>
              <w:left w:w="108" w:type="dxa"/>
              <w:bottom w:w="0" w:type="dxa"/>
              <w:right w:w="108" w:type="dxa"/>
            </w:tcMar>
            <w:hideMark/>
          </w:tcPr>
          <w:p w14:paraId="20EAE11F" w14:textId="77777777" w:rsidR="00406AC3" w:rsidRPr="00837C10" w:rsidRDefault="00406AC3" w:rsidP="006144D1">
            <w:pPr>
              <w:spacing w:after="0" w:line="240" w:lineRule="auto"/>
              <w:jc w:val="center"/>
              <w:rPr>
                <w:rFonts w:ascii="Times New Roman" w:eastAsia="Calibri" w:hAnsi="Times New Roman" w:cs="Times New Roman"/>
                <w:lang w:eastAsia="uk-UA"/>
              </w:rPr>
            </w:pPr>
            <w:r w:rsidRPr="00837C10">
              <w:rPr>
                <w:rFonts w:ascii="Times New Roman" w:eastAsia="Calibri" w:hAnsi="Times New Roman" w:cs="Times New Roman"/>
                <w:lang w:eastAsia="uk-UA"/>
              </w:rPr>
              <w:t>1.</w:t>
            </w:r>
          </w:p>
        </w:tc>
        <w:tc>
          <w:tcPr>
            <w:tcW w:w="0" w:type="auto"/>
            <w:shd w:val="clear" w:color="auto" w:fill="auto"/>
            <w:tcMar>
              <w:top w:w="0" w:type="dxa"/>
              <w:left w:w="108" w:type="dxa"/>
              <w:bottom w:w="0" w:type="dxa"/>
              <w:right w:w="108" w:type="dxa"/>
            </w:tcMar>
            <w:hideMark/>
          </w:tcPr>
          <w:p w14:paraId="6DCB2791" w14:textId="77777777" w:rsidR="00406AC3" w:rsidRPr="00837C10" w:rsidRDefault="00406AC3" w:rsidP="006144D1">
            <w:pPr>
              <w:spacing w:after="0" w:line="240" w:lineRule="auto"/>
              <w:jc w:val="both"/>
              <w:rPr>
                <w:rFonts w:ascii="Times New Roman" w:eastAsia="Calibri" w:hAnsi="Times New Roman" w:cs="Times New Roman"/>
                <w:lang w:eastAsia="uk-UA"/>
              </w:rPr>
            </w:pPr>
            <w:r w:rsidRPr="00837C10">
              <w:rPr>
                <w:rFonts w:ascii="Times New Roman" w:eastAsia="Calibri" w:hAnsi="Times New Roman" w:cs="Times New Roman"/>
              </w:rPr>
              <w:t xml:space="preserve">Надання одноразової грошової допомоги:  учасникам АТО та членам сімей загиблих учасників АТО; учасникам бойових дій в Афганістані та особам, які приймали участь в збройних конфліктах на території інших держав; ветеранам Великої Вітчизняної війни, підпільного партизанського руху та інвалідам війни, </w:t>
            </w:r>
            <w:proofErr w:type="spellStart"/>
            <w:r w:rsidRPr="00837C10">
              <w:rPr>
                <w:rFonts w:ascii="Times New Roman" w:eastAsia="Calibri" w:hAnsi="Times New Roman" w:cs="Times New Roman"/>
              </w:rPr>
              <w:t>вдовам</w:t>
            </w:r>
            <w:proofErr w:type="spellEnd"/>
            <w:r w:rsidRPr="00837C10">
              <w:rPr>
                <w:rFonts w:ascii="Times New Roman" w:eastAsia="Calibri" w:hAnsi="Times New Roman" w:cs="Times New Roman"/>
              </w:rPr>
              <w:t xml:space="preserve">, сім’ям загиблих у Другій світовій війні; дітям-сиротам; малозабезпеченим самотнім громадянам; особам з інвалідністю І, ІІ та ІІІ групи; особам, які постраждали внаслідок Чорнобильської катастрофи; іншим громадянам, які потрапили в скрутну життєву ситуацію (потребують довготривалого та вартісного лікування, потерпіли від стихійного лиха, наслідків надзвичайних ситуацій та ін.); особам із захворюванням «Хвороба Паркінсона»; батькам дітей з інвалідністю або особам, які їх заміняють, у яких діти мають діагноз «Дитячий церебральний параліч (ДЦП)», які зареєстровані у Городоцькій громаді та які не досягли 18-річчя; особам похилого віку не здатним до самообслуговування; громадянам, що потребують компенсації коштів, витрачених на поховання померлих непрацездатних осіб не пенсійного віку; членам сімей військовослужбовців, бійців територіальної оборони, які загинули внаслідок військової агресії російської федерації проти України, або членам їх сімей, внутрішньо переміщеним та/або евакуйованим особам у зв’язку </w:t>
            </w:r>
            <w:r w:rsidRPr="00837C10">
              <w:rPr>
                <w:rFonts w:ascii="Times New Roman" w:eastAsia="Calibri" w:hAnsi="Times New Roman" w:cs="Times New Roman"/>
              </w:rPr>
              <w:lastRenderedPageBreak/>
              <w:t>із введенням воєнного стану в Україні, які зареєстровані на території Городоцької громади.</w:t>
            </w:r>
          </w:p>
        </w:tc>
        <w:tc>
          <w:tcPr>
            <w:tcW w:w="0" w:type="auto"/>
            <w:shd w:val="clear" w:color="auto" w:fill="auto"/>
            <w:tcMar>
              <w:top w:w="0" w:type="dxa"/>
              <w:left w:w="108" w:type="dxa"/>
              <w:bottom w:w="0" w:type="dxa"/>
              <w:right w:w="108" w:type="dxa"/>
            </w:tcMar>
            <w:hideMark/>
          </w:tcPr>
          <w:p w14:paraId="25B9E68E" w14:textId="77777777" w:rsidR="00406AC3" w:rsidRPr="00837C10" w:rsidRDefault="00406AC3" w:rsidP="006144D1">
            <w:pPr>
              <w:spacing w:after="0" w:line="240" w:lineRule="auto"/>
              <w:jc w:val="center"/>
              <w:rPr>
                <w:rFonts w:ascii="Times New Roman" w:eastAsia="Calibri" w:hAnsi="Times New Roman" w:cs="Times New Roman"/>
                <w:lang w:eastAsia="uk-UA"/>
              </w:rPr>
            </w:pPr>
            <w:r w:rsidRPr="00837C10">
              <w:rPr>
                <w:rFonts w:ascii="Times New Roman" w:eastAsia="Calibri" w:hAnsi="Times New Roman" w:cs="Times New Roman"/>
                <w:lang w:eastAsia="uk-UA"/>
              </w:rPr>
              <w:lastRenderedPageBreak/>
              <w:t>2024</w:t>
            </w:r>
          </w:p>
        </w:tc>
        <w:tc>
          <w:tcPr>
            <w:tcW w:w="1555" w:type="dxa"/>
            <w:shd w:val="clear" w:color="auto" w:fill="auto"/>
            <w:tcMar>
              <w:top w:w="0" w:type="dxa"/>
              <w:left w:w="108" w:type="dxa"/>
              <w:bottom w:w="0" w:type="dxa"/>
              <w:right w:w="108" w:type="dxa"/>
            </w:tcMar>
            <w:hideMark/>
          </w:tcPr>
          <w:p w14:paraId="67CE993E" w14:textId="77777777" w:rsidR="00406AC3" w:rsidRPr="00837C10" w:rsidRDefault="00406AC3" w:rsidP="006144D1">
            <w:pPr>
              <w:spacing w:after="0" w:line="240" w:lineRule="auto"/>
              <w:jc w:val="center"/>
              <w:rPr>
                <w:rFonts w:ascii="Times New Roman" w:eastAsia="Calibri" w:hAnsi="Times New Roman" w:cs="Times New Roman"/>
                <w:lang w:eastAsia="uk-UA"/>
              </w:rPr>
            </w:pPr>
            <w:r w:rsidRPr="00837C10">
              <w:rPr>
                <w:rFonts w:ascii="Times New Roman" w:eastAsia="Calibri" w:hAnsi="Times New Roman" w:cs="Times New Roman"/>
                <w:lang w:eastAsia="uk-UA"/>
              </w:rPr>
              <w:t>4 000,0</w:t>
            </w:r>
          </w:p>
        </w:tc>
        <w:tc>
          <w:tcPr>
            <w:tcW w:w="2806" w:type="dxa"/>
            <w:shd w:val="clear" w:color="auto" w:fill="auto"/>
            <w:tcMar>
              <w:top w:w="0" w:type="dxa"/>
              <w:left w:w="108" w:type="dxa"/>
              <w:bottom w:w="0" w:type="dxa"/>
              <w:right w:w="108" w:type="dxa"/>
            </w:tcMar>
          </w:tcPr>
          <w:p w14:paraId="7BD9E08C" w14:textId="77777777" w:rsidR="00406AC3" w:rsidRPr="00837C10" w:rsidRDefault="00406AC3" w:rsidP="006144D1">
            <w:pPr>
              <w:spacing w:after="0" w:line="240" w:lineRule="auto"/>
              <w:jc w:val="both"/>
              <w:rPr>
                <w:rFonts w:ascii="Times New Roman" w:eastAsia="Calibri" w:hAnsi="Times New Roman" w:cs="Times New Roman"/>
                <w:lang w:eastAsia="uk-UA"/>
              </w:rPr>
            </w:pPr>
            <w:r w:rsidRPr="00837C10">
              <w:rPr>
                <w:rFonts w:ascii="Times New Roman" w:eastAsia="Calibri" w:hAnsi="Times New Roman" w:cs="Times New Roman"/>
                <w:lang w:eastAsia="uk-UA"/>
              </w:rPr>
              <w:t>Виділені кошти були використані для надання одноразової матеріальної допомоги громадянам на лікування, потерпілим від стихійного лиха та на вирішення соціально побутових питань на загальну суму 3 млн. 287 000 гривень</w:t>
            </w:r>
          </w:p>
        </w:tc>
      </w:tr>
      <w:tr w:rsidR="00406AC3" w:rsidRPr="00837C10" w14:paraId="6E8D7617" w14:textId="77777777" w:rsidTr="006144D1">
        <w:trPr>
          <w:trHeight w:val="20"/>
        </w:trPr>
        <w:tc>
          <w:tcPr>
            <w:tcW w:w="493" w:type="dxa"/>
            <w:shd w:val="clear" w:color="auto" w:fill="auto"/>
            <w:tcMar>
              <w:top w:w="0" w:type="dxa"/>
              <w:left w:w="108" w:type="dxa"/>
              <w:bottom w:w="0" w:type="dxa"/>
              <w:right w:w="108" w:type="dxa"/>
            </w:tcMar>
          </w:tcPr>
          <w:p w14:paraId="38DE14C9" w14:textId="77777777" w:rsidR="00406AC3" w:rsidRPr="00837C10" w:rsidRDefault="00406AC3" w:rsidP="006144D1">
            <w:pPr>
              <w:spacing w:after="0" w:line="240" w:lineRule="auto"/>
              <w:jc w:val="center"/>
              <w:rPr>
                <w:rFonts w:ascii="Times New Roman" w:eastAsia="Calibri" w:hAnsi="Times New Roman" w:cs="Times New Roman"/>
                <w:lang w:eastAsia="uk-UA"/>
              </w:rPr>
            </w:pPr>
            <w:r w:rsidRPr="00837C10">
              <w:rPr>
                <w:rFonts w:ascii="Times New Roman" w:eastAsia="Calibri" w:hAnsi="Times New Roman" w:cs="Times New Roman"/>
                <w:lang w:eastAsia="uk-UA"/>
              </w:rPr>
              <w:t>2.</w:t>
            </w:r>
          </w:p>
        </w:tc>
        <w:tc>
          <w:tcPr>
            <w:tcW w:w="0" w:type="auto"/>
            <w:shd w:val="clear" w:color="auto" w:fill="auto"/>
            <w:tcMar>
              <w:top w:w="0" w:type="dxa"/>
              <w:left w:w="108" w:type="dxa"/>
              <w:bottom w:w="0" w:type="dxa"/>
              <w:right w:w="108" w:type="dxa"/>
            </w:tcMar>
          </w:tcPr>
          <w:p w14:paraId="3AD03C69" w14:textId="77777777" w:rsidR="00406AC3" w:rsidRPr="00837C10" w:rsidRDefault="00406AC3" w:rsidP="006144D1">
            <w:pPr>
              <w:spacing w:after="0" w:line="240" w:lineRule="auto"/>
              <w:jc w:val="both"/>
              <w:rPr>
                <w:rFonts w:ascii="Times New Roman" w:eastAsia="Calibri" w:hAnsi="Times New Roman" w:cs="Times New Roman"/>
              </w:rPr>
            </w:pPr>
            <w:r w:rsidRPr="00837C10">
              <w:rPr>
                <w:rFonts w:ascii="Times New Roman" w:eastAsia="Times New Roman" w:hAnsi="Times New Roman" w:cs="Times New Roman"/>
                <w:lang w:eastAsia="uk-UA"/>
              </w:rPr>
              <w:t>Здійснення виплат членам сімей військовослужбовців, бійців територіальної оборони, які загинули внаслідок агресії російської федерації проти України, військовослужбовцям, бійцям територіальної оборони, які отримали поранення внаслідок військової агресії російської федерації проти України, або членам їх сімей</w:t>
            </w:r>
          </w:p>
        </w:tc>
        <w:tc>
          <w:tcPr>
            <w:tcW w:w="0" w:type="auto"/>
            <w:shd w:val="clear" w:color="auto" w:fill="auto"/>
            <w:tcMar>
              <w:top w:w="0" w:type="dxa"/>
              <w:left w:w="108" w:type="dxa"/>
              <w:bottom w:w="0" w:type="dxa"/>
              <w:right w:w="108" w:type="dxa"/>
            </w:tcMar>
          </w:tcPr>
          <w:p w14:paraId="61AA565E" w14:textId="77777777" w:rsidR="00406AC3" w:rsidRPr="00837C10" w:rsidRDefault="00406AC3" w:rsidP="006144D1">
            <w:pPr>
              <w:spacing w:after="0" w:line="240" w:lineRule="auto"/>
              <w:jc w:val="center"/>
              <w:rPr>
                <w:rFonts w:ascii="Times New Roman" w:eastAsia="Calibri" w:hAnsi="Times New Roman" w:cs="Times New Roman"/>
                <w:lang w:eastAsia="uk-UA"/>
              </w:rPr>
            </w:pPr>
            <w:r w:rsidRPr="00837C10">
              <w:rPr>
                <w:rFonts w:ascii="Times New Roman" w:eastAsia="Calibri" w:hAnsi="Times New Roman" w:cs="Times New Roman"/>
                <w:lang w:eastAsia="uk-UA"/>
              </w:rPr>
              <w:t>2024</w:t>
            </w:r>
          </w:p>
        </w:tc>
        <w:tc>
          <w:tcPr>
            <w:tcW w:w="1555" w:type="dxa"/>
            <w:shd w:val="clear" w:color="auto" w:fill="auto"/>
            <w:tcMar>
              <w:top w:w="0" w:type="dxa"/>
              <w:left w:w="108" w:type="dxa"/>
              <w:bottom w:w="0" w:type="dxa"/>
              <w:right w:w="108" w:type="dxa"/>
            </w:tcMar>
          </w:tcPr>
          <w:p w14:paraId="5EC04643" w14:textId="77777777" w:rsidR="00406AC3" w:rsidRPr="00837C10" w:rsidRDefault="00406AC3" w:rsidP="006144D1">
            <w:pPr>
              <w:spacing w:after="0" w:line="240" w:lineRule="auto"/>
              <w:jc w:val="center"/>
              <w:rPr>
                <w:rFonts w:ascii="Times New Roman" w:eastAsia="Calibri" w:hAnsi="Times New Roman" w:cs="Times New Roman"/>
                <w:lang w:eastAsia="uk-UA"/>
              </w:rPr>
            </w:pPr>
            <w:r w:rsidRPr="00837C10">
              <w:rPr>
                <w:rFonts w:ascii="Times New Roman" w:eastAsia="Calibri" w:hAnsi="Times New Roman" w:cs="Times New Roman"/>
                <w:lang w:eastAsia="uk-UA"/>
              </w:rPr>
              <w:t>500,0</w:t>
            </w:r>
          </w:p>
        </w:tc>
        <w:tc>
          <w:tcPr>
            <w:tcW w:w="2806" w:type="dxa"/>
            <w:shd w:val="clear" w:color="auto" w:fill="auto"/>
            <w:tcMar>
              <w:top w:w="0" w:type="dxa"/>
              <w:left w:w="108" w:type="dxa"/>
              <w:bottom w:w="0" w:type="dxa"/>
              <w:right w:w="108" w:type="dxa"/>
            </w:tcMar>
          </w:tcPr>
          <w:p w14:paraId="11546AAF" w14:textId="77777777" w:rsidR="00406AC3" w:rsidRPr="00837C10" w:rsidRDefault="00406AC3" w:rsidP="006144D1">
            <w:pPr>
              <w:spacing w:after="0" w:line="240" w:lineRule="auto"/>
              <w:jc w:val="both"/>
              <w:rPr>
                <w:rFonts w:ascii="Times New Roman" w:eastAsia="Calibri" w:hAnsi="Times New Roman" w:cs="Times New Roman"/>
                <w:lang w:eastAsia="uk-UA"/>
              </w:rPr>
            </w:pPr>
            <w:r w:rsidRPr="00837C10">
              <w:rPr>
                <w:rFonts w:ascii="Times New Roman" w:eastAsia="Calibri" w:hAnsi="Times New Roman" w:cs="Times New Roman"/>
                <w:lang w:eastAsia="uk-UA"/>
              </w:rPr>
              <w:t>Виділені кошти були спрямовані для виплати допомоги  членам сімей загиблих на загальну суму</w:t>
            </w:r>
            <w:r>
              <w:rPr>
                <w:rFonts w:ascii="Times New Roman" w:eastAsia="Calibri" w:hAnsi="Times New Roman" w:cs="Times New Roman"/>
                <w:lang w:eastAsia="uk-UA"/>
              </w:rPr>
              <w:t xml:space="preserve"> </w:t>
            </w:r>
            <w:r w:rsidRPr="00837C10">
              <w:rPr>
                <w:rFonts w:ascii="Times New Roman" w:eastAsia="Calibri" w:hAnsi="Times New Roman" w:cs="Times New Roman"/>
                <w:lang w:eastAsia="uk-UA"/>
              </w:rPr>
              <w:t>160 000 гривень (17 членам сімей загиблих)</w:t>
            </w:r>
          </w:p>
        </w:tc>
      </w:tr>
      <w:tr w:rsidR="00406AC3" w:rsidRPr="00837C10" w14:paraId="3C10CB52" w14:textId="77777777" w:rsidTr="006144D1">
        <w:trPr>
          <w:trHeight w:val="20"/>
        </w:trPr>
        <w:tc>
          <w:tcPr>
            <w:tcW w:w="493" w:type="dxa"/>
            <w:shd w:val="clear" w:color="auto" w:fill="auto"/>
            <w:tcMar>
              <w:top w:w="0" w:type="dxa"/>
              <w:left w:w="108" w:type="dxa"/>
              <w:bottom w:w="0" w:type="dxa"/>
              <w:right w:w="108" w:type="dxa"/>
            </w:tcMar>
          </w:tcPr>
          <w:p w14:paraId="43F84B3D" w14:textId="77777777" w:rsidR="00406AC3" w:rsidRPr="00837C10" w:rsidRDefault="00406AC3" w:rsidP="006144D1">
            <w:pPr>
              <w:spacing w:after="0" w:line="240" w:lineRule="auto"/>
              <w:jc w:val="center"/>
              <w:rPr>
                <w:rFonts w:ascii="Times New Roman" w:eastAsia="Calibri" w:hAnsi="Times New Roman" w:cs="Times New Roman"/>
                <w:lang w:eastAsia="uk-UA"/>
              </w:rPr>
            </w:pPr>
            <w:r w:rsidRPr="00837C10">
              <w:rPr>
                <w:rFonts w:ascii="Times New Roman" w:eastAsia="Calibri" w:hAnsi="Times New Roman" w:cs="Times New Roman"/>
                <w:lang w:eastAsia="uk-UA"/>
              </w:rPr>
              <w:t>3.</w:t>
            </w:r>
          </w:p>
        </w:tc>
        <w:tc>
          <w:tcPr>
            <w:tcW w:w="0" w:type="auto"/>
            <w:shd w:val="clear" w:color="auto" w:fill="auto"/>
            <w:tcMar>
              <w:top w:w="0" w:type="dxa"/>
              <w:left w:w="108" w:type="dxa"/>
              <w:bottom w:w="0" w:type="dxa"/>
              <w:right w:w="108" w:type="dxa"/>
            </w:tcMar>
          </w:tcPr>
          <w:p w14:paraId="276B38CE" w14:textId="77777777" w:rsidR="00406AC3" w:rsidRPr="00837C10" w:rsidRDefault="00406AC3" w:rsidP="006144D1">
            <w:pPr>
              <w:spacing w:after="0" w:line="240" w:lineRule="auto"/>
              <w:jc w:val="both"/>
              <w:rPr>
                <w:rFonts w:ascii="Times New Roman" w:eastAsia="Times New Roman" w:hAnsi="Times New Roman" w:cs="Times New Roman"/>
                <w:lang w:eastAsia="uk-UA"/>
              </w:rPr>
            </w:pPr>
            <w:r w:rsidRPr="00837C10">
              <w:rPr>
                <w:rFonts w:ascii="Times New Roman" w:eastAsia="Times New Roman" w:hAnsi="Times New Roman" w:cs="Times New Roman"/>
                <w:lang w:eastAsia="uk-UA"/>
              </w:rPr>
              <w:t>Здійснення виплат до Дня Захисника та Захисниць України у</w:t>
            </w:r>
            <w:r>
              <w:rPr>
                <w:rFonts w:ascii="Times New Roman" w:eastAsia="Times New Roman" w:hAnsi="Times New Roman" w:cs="Times New Roman"/>
                <w:lang w:eastAsia="uk-UA"/>
              </w:rPr>
              <w:t>часникам АТО/ООС, громадянам (-</w:t>
            </w:r>
            <w:r w:rsidRPr="00837C10">
              <w:rPr>
                <w:rFonts w:ascii="Times New Roman" w:eastAsia="Times New Roman" w:hAnsi="Times New Roman" w:cs="Times New Roman"/>
                <w:lang w:eastAsia="uk-UA"/>
              </w:rPr>
              <w:t xml:space="preserve">кам), які з 24 лютого 2022 року, у період дії воєнного стану призвані для проходження військової служби в Збройних Силах України, добровільно уклали контракт, з’явились для проходження військової служби для забезпечення охорони держави, підтримання бойової та мобілізаційної готовності Збройних сил України та інших військових формувань, до виконання дій на різкі зміни в оперативній обстановці </w:t>
            </w:r>
          </w:p>
        </w:tc>
        <w:tc>
          <w:tcPr>
            <w:tcW w:w="0" w:type="auto"/>
            <w:shd w:val="clear" w:color="auto" w:fill="auto"/>
            <w:tcMar>
              <w:top w:w="0" w:type="dxa"/>
              <w:left w:w="108" w:type="dxa"/>
              <w:bottom w:w="0" w:type="dxa"/>
              <w:right w:w="108" w:type="dxa"/>
            </w:tcMar>
          </w:tcPr>
          <w:p w14:paraId="576F01EA" w14:textId="77777777" w:rsidR="00406AC3" w:rsidRPr="00837C10" w:rsidRDefault="00406AC3" w:rsidP="006144D1">
            <w:pPr>
              <w:spacing w:after="0" w:line="240" w:lineRule="auto"/>
              <w:jc w:val="center"/>
              <w:rPr>
                <w:rFonts w:ascii="Times New Roman" w:eastAsia="Calibri" w:hAnsi="Times New Roman" w:cs="Times New Roman"/>
                <w:lang w:eastAsia="uk-UA"/>
              </w:rPr>
            </w:pPr>
            <w:r w:rsidRPr="00837C10">
              <w:rPr>
                <w:rFonts w:ascii="Times New Roman" w:eastAsia="Calibri" w:hAnsi="Times New Roman" w:cs="Times New Roman"/>
                <w:lang w:eastAsia="uk-UA"/>
              </w:rPr>
              <w:t>жовтень 2024</w:t>
            </w:r>
          </w:p>
          <w:p w14:paraId="58A947FF" w14:textId="77777777" w:rsidR="00406AC3" w:rsidRPr="00837C10" w:rsidRDefault="00406AC3" w:rsidP="006144D1">
            <w:pPr>
              <w:spacing w:after="0" w:line="240" w:lineRule="auto"/>
              <w:jc w:val="center"/>
              <w:rPr>
                <w:rFonts w:ascii="Times New Roman" w:eastAsia="Calibri" w:hAnsi="Times New Roman" w:cs="Times New Roman"/>
                <w:lang w:eastAsia="uk-UA"/>
              </w:rPr>
            </w:pPr>
          </w:p>
        </w:tc>
        <w:tc>
          <w:tcPr>
            <w:tcW w:w="1555" w:type="dxa"/>
            <w:shd w:val="clear" w:color="auto" w:fill="auto"/>
            <w:tcMar>
              <w:top w:w="0" w:type="dxa"/>
              <w:left w:w="108" w:type="dxa"/>
              <w:bottom w:w="0" w:type="dxa"/>
              <w:right w:w="108" w:type="dxa"/>
            </w:tcMar>
          </w:tcPr>
          <w:p w14:paraId="713BE13E" w14:textId="77777777" w:rsidR="00406AC3" w:rsidRPr="00837C10" w:rsidRDefault="00406AC3" w:rsidP="006144D1">
            <w:pPr>
              <w:spacing w:after="0" w:line="240" w:lineRule="auto"/>
              <w:jc w:val="center"/>
              <w:rPr>
                <w:rFonts w:ascii="Times New Roman" w:eastAsia="Calibri" w:hAnsi="Times New Roman" w:cs="Times New Roman"/>
                <w:lang w:eastAsia="uk-UA"/>
              </w:rPr>
            </w:pPr>
            <w:r w:rsidRPr="00837C10">
              <w:rPr>
                <w:rFonts w:ascii="Times New Roman" w:eastAsia="Calibri" w:hAnsi="Times New Roman" w:cs="Times New Roman"/>
                <w:lang w:eastAsia="uk-UA"/>
              </w:rPr>
              <w:t>1 500,0</w:t>
            </w:r>
          </w:p>
        </w:tc>
        <w:tc>
          <w:tcPr>
            <w:tcW w:w="2806" w:type="dxa"/>
            <w:shd w:val="clear" w:color="auto" w:fill="auto"/>
            <w:tcMar>
              <w:top w:w="0" w:type="dxa"/>
              <w:left w:w="108" w:type="dxa"/>
              <w:bottom w:w="0" w:type="dxa"/>
              <w:right w:w="108" w:type="dxa"/>
            </w:tcMar>
          </w:tcPr>
          <w:p w14:paraId="213CFF09" w14:textId="77777777" w:rsidR="00406AC3" w:rsidRPr="00837C10" w:rsidRDefault="00406AC3" w:rsidP="006144D1">
            <w:pPr>
              <w:spacing w:after="0" w:line="240" w:lineRule="auto"/>
              <w:jc w:val="both"/>
              <w:rPr>
                <w:rFonts w:ascii="Times New Roman" w:eastAsia="Calibri" w:hAnsi="Times New Roman" w:cs="Times New Roman"/>
                <w:lang w:eastAsia="uk-UA"/>
              </w:rPr>
            </w:pPr>
            <w:r w:rsidRPr="00837C10">
              <w:rPr>
                <w:rFonts w:ascii="Times New Roman" w:eastAsia="Calibri" w:hAnsi="Times New Roman" w:cs="Times New Roman"/>
                <w:lang w:eastAsia="uk-UA"/>
              </w:rPr>
              <w:t>Виділені кошти були використані на виплати до Дня Захисників/Захисниць України на загальну суму 1 млн.146 000 гривень (573 особи)</w:t>
            </w:r>
          </w:p>
        </w:tc>
      </w:tr>
      <w:tr w:rsidR="00406AC3" w:rsidRPr="00837C10" w14:paraId="0B9AEAF2" w14:textId="77777777" w:rsidTr="006144D1">
        <w:trPr>
          <w:trHeight w:val="20"/>
        </w:trPr>
        <w:tc>
          <w:tcPr>
            <w:tcW w:w="493" w:type="dxa"/>
            <w:shd w:val="clear" w:color="auto" w:fill="auto"/>
            <w:tcMar>
              <w:top w:w="0" w:type="dxa"/>
              <w:left w:w="108" w:type="dxa"/>
              <w:bottom w:w="0" w:type="dxa"/>
              <w:right w:w="108" w:type="dxa"/>
            </w:tcMar>
          </w:tcPr>
          <w:p w14:paraId="6B54D477" w14:textId="77777777" w:rsidR="00406AC3" w:rsidRPr="00837C10" w:rsidRDefault="00406AC3" w:rsidP="006144D1">
            <w:pPr>
              <w:spacing w:after="0" w:line="240" w:lineRule="auto"/>
              <w:jc w:val="center"/>
              <w:rPr>
                <w:rFonts w:ascii="Times New Roman" w:eastAsia="Calibri" w:hAnsi="Times New Roman" w:cs="Times New Roman"/>
                <w:lang w:eastAsia="uk-UA"/>
              </w:rPr>
            </w:pPr>
            <w:r w:rsidRPr="00837C10">
              <w:rPr>
                <w:rFonts w:ascii="Times New Roman" w:eastAsia="Calibri" w:hAnsi="Times New Roman" w:cs="Times New Roman"/>
                <w:lang w:eastAsia="uk-UA"/>
              </w:rPr>
              <w:t>4.</w:t>
            </w:r>
          </w:p>
        </w:tc>
        <w:tc>
          <w:tcPr>
            <w:tcW w:w="0" w:type="auto"/>
            <w:shd w:val="clear" w:color="auto" w:fill="auto"/>
            <w:tcMar>
              <w:top w:w="0" w:type="dxa"/>
              <w:left w:w="108" w:type="dxa"/>
              <w:bottom w:w="0" w:type="dxa"/>
              <w:right w:w="108" w:type="dxa"/>
            </w:tcMar>
          </w:tcPr>
          <w:p w14:paraId="3067C49B" w14:textId="77777777" w:rsidR="00406AC3" w:rsidRPr="00837C10" w:rsidRDefault="00406AC3" w:rsidP="006144D1">
            <w:pPr>
              <w:spacing w:after="0" w:line="240" w:lineRule="auto"/>
              <w:jc w:val="both"/>
              <w:rPr>
                <w:rFonts w:ascii="Times New Roman" w:eastAsia="Times New Roman" w:hAnsi="Times New Roman" w:cs="Times New Roman"/>
                <w:lang w:eastAsia="uk-UA"/>
              </w:rPr>
            </w:pPr>
            <w:r w:rsidRPr="00837C10">
              <w:rPr>
                <w:rFonts w:ascii="Times New Roman" w:eastAsia="Times New Roman" w:hAnsi="Times New Roman" w:cs="Times New Roman"/>
                <w:lang w:eastAsia="uk-UA"/>
              </w:rPr>
              <w:t>Здійснення виплат до Дня вшанування пам’яті учасників бойових дій на території інших держав</w:t>
            </w:r>
          </w:p>
        </w:tc>
        <w:tc>
          <w:tcPr>
            <w:tcW w:w="0" w:type="auto"/>
            <w:shd w:val="clear" w:color="auto" w:fill="auto"/>
            <w:tcMar>
              <w:top w:w="0" w:type="dxa"/>
              <w:left w:w="108" w:type="dxa"/>
              <w:bottom w:w="0" w:type="dxa"/>
              <w:right w:w="108" w:type="dxa"/>
            </w:tcMar>
          </w:tcPr>
          <w:p w14:paraId="17EE2D07" w14:textId="77777777" w:rsidR="00406AC3" w:rsidRPr="00837C10" w:rsidRDefault="00406AC3" w:rsidP="006144D1">
            <w:pPr>
              <w:spacing w:after="0" w:line="240" w:lineRule="auto"/>
              <w:jc w:val="center"/>
              <w:rPr>
                <w:rFonts w:ascii="Times New Roman" w:eastAsia="Calibri" w:hAnsi="Times New Roman" w:cs="Times New Roman"/>
                <w:lang w:eastAsia="uk-UA"/>
              </w:rPr>
            </w:pPr>
            <w:r w:rsidRPr="00837C10">
              <w:rPr>
                <w:rFonts w:ascii="Times New Roman" w:eastAsia="Calibri" w:hAnsi="Times New Roman" w:cs="Times New Roman"/>
                <w:lang w:eastAsia="uk-UA"/>
              </w:rPr>
              <w:t>лютий 2024</w:t>
            </w:r>
          </w:p>
        </w:tc>
        <w:tc>
          <w:tcPr>
            <w:tcW w:w="1555" w:type="dxa"/>
            <w:shd w:val="clear" w:color="auto" w:fill="auto"/>
            <w:tcMar>
              <w:top w:w="0" w:type="dxa"/>
              <w:left w:w="108" w:type="dxa"/>
              <w:bottom w:w="0" w:type="dxa"/>
              <w:right w:w="108" w:type="dxa"/>
            </w:tcMar>
          </w:tcPr>
          <w:p w14:paraId="27421A4B" w14:textId="77777777" w:rsidR="00406AC3" w:rsidRPr="00837C10" w:rsidRDefault="00406AC3" w:rsidP="006144D1">
            <w:pPr>
              <w:spacing w:after="0" w:line="240" w:lineRule="auto"/>
              <w:jc w:val="center"/>
              <w:rPr>
                <w:rFonts w:ascii="Times New Roman" w:eastAsia="Calibri" w:hAnsi="Times New Roman" w:cs="Times New Roman"/>
                <w:lang w:eastAsia="uk-UA"/>
              </w:rPr>
            </w:pPr>
            <w:r w:rsidRPr="00837C10">
              <w:rPr>
                <w:rFonts w:ascii="Times New Roman" w:eastAsia="Calibri" w:hAnsi="Times New Roman" w:cs="Times New Roman"/>
                <w:lang w:eastAsia="uk-UA"/>
              </w:rPr>
              <w:t>50,0</w:t>
            </w:r>
          </w:p>
        </w:tc>
        <w:tc>
          <w:tcPr>
            <w:tcW w:w="2806" w:type="dxa"/>
            <w:shd w:val="clear" w:color="auto" w:fill="auto"/>
            <w:tcMar>
              <w:top w:w="0" w:type="dxa"/>
              <w:left w:w="108" w:type="dxa"/>
              <w:bottom w:w="0" w:type="dxa"/>
              <w:right w:w="108" w:type="dxa"/>
            </w:tcMar>
          </w:tcPr>
          <w:p w14:paraId="2DF7844B" w14:textId="77777777" w:rsidR="00406AC3" w:rsidRPr="00837C10" w:rsidRDefault="00406AC3" w:rsidP="006144D1">
            <w:pPr>
              <w:spacing w:after="0" w:line="240" w:lineRule="auto"/>
              <w:jc w:val="both"/>
              <w:rPr>
                <w:rFonts w:ascii="Times New Roman" w:eastAsia="Calibri" w:hAnsi="Times New Roman" w:cs="Times New Roman"/>
                <w:lang w:eastAsia="uk-UA"/>
              </w:rPr>
            </w:pPr>
            <w:r w:rsidRPr="00837C10">
              <w:rPr>
                <w:rFonts w:ascii="Times New Roman" w:eastAsia="Calibri" w:hAnsi="Times New Roman" w:cs="Times New Roman"/>
                <w:lang w:eastAsia="uk-UA"/>
              </w:rPr>
              <w:t>Виплати проводились до Дня Захисників/Захисниць України</w:t>
            </w:r>
          </w:p>
        </w:tc>
      </w:tr>
      <w:tr w:rsidR="00406AC3" w:rsidRPr="00837C10" w14:paraId="6DCF1832" w14:textId="77777777" w:rsidTr="006144D1">
        <w:trPr>
          <w:trHeight w:val="20"/>
        </w:trPr>
        <w:tc>
          <w:tcPr>
            <w:tcW w:w="493" w:type="dxa"/>
            <w:shd w:val="clear" w:color="auto" w:fill="auto"/>
            <w:tcMar>
              <w:top w:w="0" w:type="dxa"/>
              <w:left w:w="108" w:type="dxa"/>
              <w:bottom w:w="0" w:type="dxa"/>
              <w:right w:w="108" w:type="dxa"/>
            </w:tcMar>
          </w:tcPr>
          <w:p w14:paraId="5133F425" w14:textId="77777777" w:rsidR="00406AC3" w:rsidRPr="00837C10" w:rsidRDefault="00406AC3" w:rsidP="006144D1">
            <w:pPr>
              <w:spacing w:after="0" w:line="240" w:lineRule="auto"/>
              <w:jc w:val="center"/>
              <w:rPr>
                <w:rFonts w:ascii="Times New Roman" w:eastAsia="Calibri" w:hAnsi="Times New Roman" w:cs="Times New Roman"/>
                <w:lang w:eastAsia="uk-UA"/>
              </w:rPr>
            </w:pPr>
            <w:r w:rsidRPr="00837C10">
              <w:rPr>
                <w:rFonts w:ascii="Times New Roman" w:eastAsia="Calibri" w:hAnsi="Times New Roman" w:cs="Times New Roman"/>
                <w:lang w:eastAsia="uk-UA"/>
              </w:rPr>
              <w:t>5.</w:t>
            </w:r>
          </w:p>
        </w:tc>
        <w:tc>
          <w:tcPr>
            <w:tcW w:w="0" w:type="auto"/>
            <w:shd w:val="clear" w:color="auto" w:fill="auto"/>
            <w:tcMar>
              <w:top w:w="0" w:type="dxa"/>
              <w:left w:w="108" w:type="dxa"/>
              <w:bottom w:w="0" w:type="dxa"/>
              <w:right w:w="108" w:type="dxa"/>
            </w:tcMar>
          </w:tcPr>
          <w:p w14:paraId="512A0C0D" w14:textId="77777777" w:rsidR="00406AC3" w:rsidRPr="00837C10" w:rsidRDefault="00406AC3" w:rsidP="006144D1">
            <w:pPr>
              <w:spacing w:after="0" w:line="240" w:lineRule="auto"/>
              <w:jc w:val="both"/>
              <w:rPr>
                <w:rFonts w:ascii="Times New Roman" w:eastAsia="Times New Roman" w:hAnsi="Times New Roman" w:cs="Times New Roman"/>
                <w:lang w:eastAsia="uk-UA"/>
              </w:rPr>
            </w:pPr>
            <w:r w:rsidRPr="00837C10">
              <w:rPr>
                <w:rFonts w:ascii="Times New Roman" w:eastAsia="Times New Roman" w:hAnsi="Times New Roman" w:cs="Times New Roman"/>
                <w:lang w:eastAsia="uk-UA"/>
              </w:rPr>
              <w:t>Здійснення виплати до Дня вшанування пам’яті учасників ліквідації наслідків аварії на Чорнобильській АЕС</w:t>
            </w:r>
          </w:p>
        </w:tc>
        <w:tc>
          <w:tcPr>
            <w:tcW w:w="0" w:type="auto"/>
            <w:shd w:val="clear" w:color="auto" w:fill="auto"/>
            <w:tcMar>
              <w:top w:w="0" w:type="dxa"/>
              <w:left w:w="108" w:type="dxa"/>
              <w:bottom w:w="0" w:type="dxa"/>
              <w:right w:w="108" w:type="dxa"/>
            </w:tcMar>
          </w:tcPr>
          <w:p w14:paraId="551D3C0B" w14:textId="77777777" w:rsidR="00406AC3" w:rsidRPr="00837C10" w:rsidRDefault="00406AC3" w:rsidP="006144D1">
            <w:pPr>
              <w:spacing w:after="0" w:line="240" w:lineRule="auto"/>
              <w:jc w:val="center"/>
              <w:rPr>
                <w:rFonts w:ascii="Times New Roman" w:eastAsia="Calibri" w:hAnsi="Times New Roman" w:cs="Times New Roman"/>
                <w:lang w:eastAsia="uk-UA"/>
              </w:rPr>
            </w:pPr>
            <w:r w:rsidRPr="00837C10">
              <w:rPr>
                <w:rFonts w:ascii="Times New Roman" w:eastAsia="Calibri" w:hAnsi="Times New Roman" w:cs="Times New Roman"/>
                <w:lang w:eastAsia="uk-UA"/>
              </w:rPr>
              <w:t>квітень,</w:t>
            </w:r>
          </w:p>
          <w:p w14:paraId="5D954C5C" w14:textId="77777777" w:rsidR="00406AC3" w:rsidRPr="00837C10" w:rsidRDefault="00406AC3" w:rsidP="006144D1">
            <w:pPr>
              <w:spacing w:after="0" w:line="240" w:lineRule="auto"/>
              <w:jc w:val="center"/>
              <w:rPr>
                <w:rFonts w:ascii="Times New Roman" w:eastAsia="Calibri" w:hAnsi="Times New Roman" w:cs="Times New Roman"/>
                <w:lang w:eastAsia="uk-UA"/>
              </w:rPr>
            </w:pPr>
            <w:r w:rsidRPr="00837C10">
              <w:rPr>
                <w:rFonts w:ascii="Times New Roman" w:eastAsia="Calibri" w:hAnsi="Times New Roman" w:cs="Times New Roman"/>
                <w:lang w:eastAsia="uk-UA"/>
              </w:rPr>
              <w:t xml:space="preserve">грудень 2024 </w:t>
            </w:r>
          </w:p>
        </w:tc>
        <w:tc>
          <w:tcPr>
            <w:tcW w:w="1555" w:type="dxa"/>
            <w:shd w:val="clear" w:color="auto" w:fill="auto"/>
            <w:tcMar>
              <w:top w:w="0" w:type="dxa"/>
              <w:left w:w="108" w:type="dxa"/>
              <w:bottom w:w="0" w:type="dxa"/>
              <w:right w:w="108" w:type="dxa"/>
            </w:tcMar>
          </w:tcPr>
          <w:p w14:paraId="439F4182" w14:textId="77777777" w:rsidR="00406AC3" w:rsidRPr="00837C10" w:rsidRDefault="00406AC3" w:rsidP="006144D1">
            <w:pPr>
              <w:spacing w:after="0" w:line="240" w:lineRule="auto"/>
              <w:jc w:val="center"/>
              <w:rPr>
                <w:rFonts w:ascii="Times New Roman" w:eastAsia="Calibri" w:hAnsi="Times New Roman" w:cs="Times New Roman"/>
                <w:lang w:eastAsia="uk-UA"/>
              </w:rPr>
            </w:pPr>
            <w:r w:rsidRPr="00837C10">
              <w:rPr>
                <w:rFonts w:ascii="Times New Roman" w:eastAsia="Calibri" w:hAnsi="Times New Roman" w:cs="Times New Roman"/>
                <w:lang w:eastAsia="uk-UA"/>
              </w:rPr>
              <w:t>50,0</w:t>
            </w:r>
          </w:p>
        </w:tc>
        <w:tc>
          <w:tcPr>
            <w:tcW w:w="2806" w:type="dxa"/>
            <w:shd w:val="clear" w:color="auto" w:fill="auto"/>
            <w:tcMar>
              <w:top w:w="0" w:type="dxa"/>
              <w:left w:w="108" w:type="dxa"/>
              <w:bottom w:w="0" w:type="dxa"/>
              <w:right w:w="108" w:type="dxa"/>
            </w:tcMar>
          </w:tcPr>
          <w:p w14:paraId="4FA0FB22" w14:textId="77777777" w:rsidR="00406AC3" w:rsidRPr="00837C10" w:rsidRDefault="00406AC3" w:rsidP="006144D1">
            <w:pPr>
              <w:spacing w:after="0" w:line="240" w:lineRule="auto"/>
              <w:jc w:val="both"/>
              <w:rPr>
                <w:rFonts w:ascii="Times New Roman" w:eastAsia="Calibri" w:hAnsi="Times New Roman" w:cs="Times New Roman"/>
                <w:lang w:eastAsia="uk-UA"/>
              </w:rPr>
            </w:pPr>
            <w:r w:rsidRPr="00837C10">
              <w:rPr>
                <w:rFonts w:ascii="Times New Roman" w:eastAsia="Calibri" w:hAnsi="Times New Roman" w:cs="Times New Roman"/>
                <w:lang w:eastAsia="uk-UA"/>
              </w:rPr>
              <w:t>Виплати не проводились</w:t>
            </w:r>
          </w:p>
        </w:tc>
      </w:tr>
      <w:tr w:rsidR="00406AC3" w:rsidRPr="00837C10" w14:paraId="57B97E72" w14:textId="77777777" w:rsidTr="006144D1">
        <w:trPr>
          <w:trHeight w:val="20"/>
        </w:trPr>
        <w:tc>
          <w:tcPr>
            <w:tcW w:w="493" w:type="dxa"/>
            <w:shd w:val="clear" w:color="auto" w:fill="auto"/>
            <w:tcMar>
              <w:top w:w="0" w:type="dxa"/>
              <w:left w:w="108" w:type="dxa"/>
              <w:bottom w:w="0" w:type="dxa"/>
              <w:right w:w="108" w:type="dxa"/>
            </w:tcMar>
          </w:tcPr>
          <w:p w14:paraId="3CE035FE" w14:textId="77777777" w:rsidR="00406AC3" w:rsidRPr="00837C10" w:rsidRDefault="00406AC3" w:rsidP="006144D1">
            <w:pPr>
              <w:spacing w:after="0" w:line="240" w:lineRule="auto"/>
              <w:jc w:val="center"/>
              <w:rPr>
                <w:rFonts w:ascii="Times New Roman" w:eastAsia="Calibri" w:hAnsi="Times New Roman" w:cs="Times New Roman"/>
                <w:lang w:eastAsia="uk-UA"/>
              </w:rPr>
            </w:pPr>
            <w:r w:rsidRPr="00837C10">
              <w:rPr>
                <w:rFonts w:ascii="Times New Roman" w:eastAsia="Calibri" w:hAnsi="Times New Roman" w:cs="Times New Roman"/>
                <w:lang w:eastAsia="uk-UA"/>
              </w:rPr>
              <w:t>6.</w:t>
            </w:r>
          </w:p>
        </w:tc>
        <w:tc>
          <w:tcPr>
            <w:tcW w:w="0" w:type="auto"/>
            <w:shd w:val="clear" w:color="auto" w:fill="auto"/>
            <w:tcMar>
              <w:top w:w="0" w:type="dxa"/>
              <w:left w:w="108" w:type="dxa"/>
              <w:bottom w:w="0" w:type="dxa"/>
              <w:right w:w="108" w:type="dxa"/>
            </w:tcMar>
          </w:tcPr>
          <w:p w14:paraId="0084269F" w14:textId="77777777" w:rsidR="00406AC3" w:rsidRPr="00837C10" w:rsidRDefault="00406AC3" w:rsidP="006144D1">
            <w:pPr>
              <w:spacing w:after="0" w:line="240" w:lineRule="auto"/>
              <w:jc w:val="both"/>
              <w:rPr>
                <w:rFonts w:ascii="Times New Roman" w:eastAsia="Times New Roman" w:hAnsi="Times New Roman" w:cs="Times New Roman"/>
                <w:lang w:eastAsia="uk-UA"/>
              </w:rPr>
            </w:pPr>
            <w:r w:rsidRPr="00837C10">
              <w:rPr>
                <w:rFonts w:ascii="Times New Roman" w:eastAsia="Calibri" w:hAnsi="Times New Roman" w:cs="Times New Roman"/>
                <w:lang w:eastAsia="uk-UA"/>
              </w:rPr>
              <w:t>Здійснення виплат одноразової грошової допомоги громадянам, яким виповнилося 90 і більше років   </w:t>
            </w:r>
          </w:p>
        </w:tc>
        <w:tc>
          <w:tcPr>
            <w:tcW w:w="0" w:type="auto"/>
            <w:shd w:val="clear" w:color="auto" w:fill="auto"/>
            <w:tcMar>
              <w:top w:w="0" w:type="dxa"/>
              <w:left w:w="108" w:type="dxa"/>
              <w:bottom w:w="0" w:type="dxa"/>
              <w:right w:w="108" w:type="dxa"/>
            </w:tcMar>
          </w:tcPr>
          <w:p w14:paraId="68CA50F7" w14:textId="77777777" w:rsidR="00406AC3" w:rsidRPr="00837C10" w:rsidRDefault="00406AC3" w:rsidP="006144D1">
            <w:pPr>
              <w:spacing w:after="0" w:line="240" w:lineRule="auto"/>
              <w:jc w:val="center"/>
              <w:rPr>
                <w:rFonts w:ascii="Times New Roman" w:eastAsia="Calibri" w:hAnsi="Times New Roman" w:cs="Times New Roman"/>
                <w:lang w:eastAsia="uk-UA"/>
              </w:rPr>
            </w:pPr>
            <w:r w:rsidRPr="00837C10">
              <w:rPr>
                <w:rFonts w:ascii="Times New Roman" w:eastAsia="Calibri" w:hAnsi="Times New Roman" w:cs="Times New Roman"/>
                <w:lang w:eastAsia="uk-UA"/>
              </w:rPr>
              <w:t>2024</w:t>
            </w:r>
          </w:p>
        </w:tc>
        <w:tc>
          <w:tcPr>
            <w:tcW w:w="1555" w:type="dxa"/>
            <w:shd w:val="clear" w:color="auto" w:fill="auto"/>
            <w:tcMar>
              <w:top w:w="0" w:type="dxa"/>
              <w:left w:w="108" w:type="dxa"/>
              <w:bottom w:w="0" w:type="dxa"/>
              <w:right w:w="108" w:type="dxa"/>
            </w:tcMar>
          </w:tcPr>
          <w:p w14:paraId="3490FE35" w14:textId="77777777" w:rsidR="00406AC3" w:rsidRPr="00837C10" w:rsidRDefault="00406AC3" w:rsidP="006144D1">
            <w:pPr>
              <w:spacing w:after="0" w:line="240" w:lineRule="auto"/>
              <w:jc w:val="center"/>
              <w:rPr>
                <w:rFonts w:ascii="Times New Roman" w:eastAsia="Calibri" w:hAnsi="Times New Roman" w:cs="Times New Roman"/>
                <w:lang w:eastAsia="uk-UA"/>
              </w:rPr>
            </w:pPr>
            <w:r w:rsidRPr="00837C10">
              <w:rPr>
                <w:rFonts w:ascii="Times New Roman" w:eastAsia="Calibri" w:hAnsi="Times New Roman" w:cs="Times New Roman"/>
                <w:lang w:eastAsia="uk-UA"/>
              </w:rPr>
              <w:t>150,0</w:t>
            </w:r>
          </w:p>
        </w:tc>
        <w:tc>
          <w:tcPr>
            <w:tcW w:w="2806" w:type="dxa"/>
            <w:shd w:val="clear" w:color="auto" w:fill="auto"/>
            <w:tcMar>
              <w:top w:w="0" w:type="dxa"/>
              <w:left w:w="108" w:type="dxa"/>
              <w:bottom w:w="0" w:type="dxa"/>
              <w:right w:w="108" w:type="dxa"/>
            </w:tcMar>
          </w:tcPr>
          <w:p w14:paraId="3974FA77" w14:textId="77777777" w:rsidR="00406AC3" w:rsidRPr="00837C10" w:rsidRDefault="00406AC3" w:rsidP="006144D1">
            <w:pPr>
              <w:spacing w:after="0" w:line="240" w:lineRule="auto"/>
              <w:jc w:val="both"/>
              <w:rPr>
                <w:rFonts w:ascii="Times New Roman" w:eastAsia="Calibri" w:hAnsi="Times New Roman" w:cs="Times New Roman"/>
                <w:lang w:eastAsia="uk-UA"/>
              </w:rPr>
            </w:pPr>
            <w:r w:rsidRPr="00837C10">
              <w:rPr>
                <w:rFonts w:ascii="Times New Roman" w:eastAsia="Calibri" w:hAnsi="Times New Roman" w:cs="Times New Roman"/>
                <w:lang w:eastAsia="uk-UA"/>
              </w:rPr>
              <w:t xml:space="preserve">У звітному періоді 5 громадянам, яким виповнилося 90 і більше років було </w:t>
            </w:r>
            <w:proofErr w:type="spellStart"/>
            <w:r w:rsidRPr="00837C10">
              <w:rPr>
                <w:rFonts w:ascii="Times New Roman" w:eastAsia="Calibri" w:hAnsi="Times New Roman" w:cs="Times New Roman"/>
                <w:lang w:eastAsia="uk-UA"/>
              </w:rPr>
              <w:t>виплачено</w:t>
            </w:r>
            <w:proofErr w:type="spellEnd"/>
            <w:r>
              <w:rPr>
                <w:rFonts w:ascii="Times New Roman" w:eastAsia="Calibri" w:hAnsi="Times New Roman" w:cs="Times New Roman"/>
                <w:lang w:eastAsia="uk-UA"/>
              </w:rPr>
              <w:t xml:space="preserve"> </w:t>
            </w:r>
            <w:r w:rsidRPr="00837C10">
              <w:rPr>
                <w:rFonts w:ascii="Times New Roman" w:eastAsia="Calibri" w:hAnsi="Times New Roman" w:cs="Times New Roman"/>
                <w:lang w:eastAsia="uk-UA"/>
              </w:rPr>
              <w:t>25 тисяч гривень</w:t>
            </w:r>
          </w:p>
        </w:tc>
      </w:tr>
      <w:tr w:rsidR="00406AC3" w:rsidRPr="00837C10" w14:paraId="675BDBD2" w14:textId="77777777" w:rsidTr="006144D1">
        <w:trPr>
          <w:trHeight w:val="20"/>
        </w:trPr>
        <w:tc>
          <w:tcPr>
            <w:tcW w:w="493" w:type="dxa"/>
            <w:shd w:val="clear" w:color="auto" w:fill="auto"/>
            <w:tcMar>
              <w:top w:w="0" w:type="dxa"/>
              <w:left w:w="108" w:type="dxa"/>
              <w:bottom w:w="0" w:type="dxa"/>
              <w:right w:w="108" w:type="dxa"/>
            </w:tcMar>
          </w:tcPr>
          <w:p w14:paraId="0234C5BE" w14:textId="77777777" w:rsidR="00406AC3" w:rsidRPr="00837C10" w:rsidRDefault="00406AC3" w:rsidP="006144D1">
            <w:pPr>
              <w:spacing w:after="0" w:line="240" w:lineRule="auto"/>
              <w:jc w:val="center"/>
              <w:rPr>
                <w:rFonts w:ascii="Times New Roman" w:eastAsia="Calibri" w:hAnsi="Times New Roman" w:cs="Times New Roman"/>
                <w:lang w:eastAsia="uk-UA"/>
              </w:rPr>
            </w:pPr>
            <w:r w:rsidRPr="00837C10">
              <w:rPr>
                <w:rFonts w:ascii="Times New Roman" w:eastAsia="Calibri" w:hAnsi="Times New Roman" w:cs="Times New Roman"/>
                <w:lang w:eastAsia="uk-UA"/>
              </w:rPr>
              <w:t>7.</w:t>
            </w:r>
          </w:p>
        </w:tc>
        <w:tc>
          <w:tcPr>
            <w:tcW w:w="0" w:type="auto"/>
            <w:shd w:val="clear" w:color="auto" w:fill="auto"/>
            <w:tcMar>
              <w:top w:w="0" w:type="dxa"/>
              <w:left w:w="108" w:type="dxa"/>
              <w:bottom w:w="0" w:type="dxa"/>
              <w:right w:w="108" w:type="dxa"/>
            </w:tcMar>
          </w:tcPr>
          <w:p w14:paraId="3D92B3D5" w14:textId="77777777" w:rsidR="00406AC3" w:rsidRPr="00837C10" w:rsidRDefault="00406AC3" w:rsidP="006144D1">
            <w:pPr>
              <w:spacing w:after="0" w:line="240" w:lineRule="auto"/>
              <w:jc w:val="both"/>
              <w:rPr>
                <w:rFonts w:ascii="Times New Roman" w:eastAsia="Calibri" w:hAnsi="Times New Roman" w:cs="Times New Roman"/>
                <w:lang w:eastAsia="uk-UA"/>
              </w:rPr>
            </w:pPr>
            <w:r w:rsidRPr="00837C10">
              <w:rPr>
                <w:rFonts w:ascii="Times New Roman" w:eastAsia="Calibri" w:hAnsi="Times New Roman" w:cs="Times New Roman"/>
                <w:lang w:eastAsia="uk-UA"/>
              </w:rPr>
              <w:t xml:space="preserve">Ведення обліку громадян, яким виповнилося 90 і більше років </w:t>
            </w:r>
          </w:p>
        </w:tc>
        <w:tc>
          <w:tcPr>
            <w:tcW w:w="0" w:type="auto"/>
            <w:shd w:val="clear" w:color="auto" w:fill="auto"/>
            <w:tcMar>
              <w:top w:w="0" w:type="dxa"/>
              <w:left w:w="108" w:type="dxa"/>
              <w:bottom w:w="0" w:type="dxa"/>
              <w:right w:w="108" w:type="dxa"/>
            </w:tcMar>
          </w:tcPr>
          <w:p w14:paraId="4009D9DC" w14:textId="77777777" w:rsidR="00406AC3" w:rsidRPr="00837C10" w:rsidRDefault="00406AC3" w:rsidP="006144D1">
            <w:pPr>
              <w:spacing w:after="0" w:line="240" w:lineRule="auto"/>
              <w:jc w:val="center"/>
              <w:rPr>
                <w:rFonts w:ascii="Times New Roman" w:eastAsia="Calibri" w:hAnsi="Times New Roman" w:cs="Times New Roman"/>
                <w:lang w:eastAsia="uk-UA"/>
              </w:rPr>
            </w:pPr>
            <w:r w:rsidRPr="00837C10">
              <w:rPr>
                <w:rFonts w:ascii="Times New Roman" w:eastAsia="Calibri" w:hAnsi="Times New Roman" w:cs="Times New Roman"/>
                <w:lang w:eastAsia="uk-UA"/>
              </w:rPr>
              <w:t>2024</w:t>
            </w:r>
          </w:p>
        </w:tc>
        <w:tc>
          <w:tcPr>
            <w:tcW w:w="1555" w:type="dxa"/>
            <w:shd w:val="clear" w:color="auto" w:fill="auto"/>
            <w:tcMar>
              <w:top w:w="0" w:type="dxa"/>
              <w:left w:w="108" w:type="dxa"/>
              <w:bottom w:w="0" w:type="dxa"/>
              <w:right w:w="108" w:type="dxa"/>
            </w:tcMar>
          </w:tcPr>
          <w:p w14:paraId="54F7917B" w14:textId="77777777" w:rsidR="00406AC3" w:rsidRPr="00837C10" w:rsidRDefault="00406AC3" w:rsidP="006144D1">
            <w:pPr>
              <w:spacing w:after="0" w:line="240" w:lineRule="auto"/>
              <w:jc w:val="center"/>
              <w:rPr>
                <w:rFonts w:ascii="Times New Roman" w:eastAsia="Calibri" w:hAnsi="Times New Roman" w:cs="Times New Roman"/>
                <w:lang w:eastAsia="uk-UA"/>
              </w:rPr>
            </w:pPr>
            <w:r w:rsidRPr="00837C10">
              <w:rPr>
                <w:rFonts w:ascii="Times New Roman" w:eastAsia="Calibri" w:hAnsi="Times New Roman" w:cs="Times New Roman"/>
                <w:lang w:eastAsia="uk-UA"/>
              </w:rPr>
              <w:t>Не потребує</w:t>
            </w:r>
          </w:p>
          <w:p w14:paraId="3894FD3E" w14:textId="77777777" w:rsidR="00406AC3" w:rsidRPr="00837C10" w:rsidRDefault="00406AC3" w:rsidP="006144D1">
            <w:pPr>
              <w:spacing w:after="0" w:line="240" w:lineRule="auto"/>
              <w:jc w:val="center"/>
              <w:rPr>
                <w:rFonts w:ascii="Times New Roman" w:eastAsia="Calibri" w:hAnsi="Times New Roman" w:cs="Times New Roman"/>
                <w:lang w:eastAsia="uk-UA"/>
              </w:rPr>
            </w:pPr>
            <w:r w:rsidRPr="00837C10">
              <w:rPr>
                <w:rFonts w:ascii="Times New Roman" w:eastAsia="Calibri" w:hAnsi="Times New Roman" w:cs="Times New Roman"/>
                <w:lang w:eastAsia="uk-UA"/>
              </w:rPr>
              <w:t>фінансування</w:t>
            </w:r>
          </w:p>
        </w:tc>
        <w:tc>
          <w:tcPr>
            <w:tcW w:w="2806" w:type="dxa"/>
            <w:shd w:val="clear" w:color="auto" w:fill="auto"/>
            <w:tcMar>
              <w:top w:w="0" w:type="dxa"/>
              <w:left w:w="108" w:type="dxa"/>
              <w:bottom w:w="0" w:type="dxa"/>
              <w:right w:w="108" w:type="dxa"/>
            </w:tcMar>
          </w:tcPr>
          <w:p w14:paraId="46C3FA08" w14:textId="77777777" w:rsidR="00406AC3" w:rsidRPr="00837C10" w:rsidRDefault="00406AC3" w:rsidP="006144D1">
            <w:pPr>
              <w:spacing w:after="0" w:line="240" w:lineRule="auto"/>
              <w:jc w:val="both"/>
              <w:rPr>
                <w:rFonts w:ascii="Times New Roman" w:eastAsia="Calibri" w:hAnsi="Times New Roman" w:cs="Times New Roman"/>
                <w:lang w:eastAsia="uk-UA"/>
              </w:rPr>
            </w:pPr>
            <w:r w:rsidRPr="00837C10">
              <w:rPr>
                <w:rFonts w:ascii="Times New Roman" w:eastAsia="Calibri" w:hAnsi="Times New Roman" w:cs="Times New Roman"/>
                <w:lang w:eastAsia="uk-UA"/>
              </w:rPr>
              <w:t>Протягом 2024 року постійно вівся облік громадян, яким виповнилося 90 і більше років. Так на території громади проживає 29 осіб, яким більше 90 років.</w:t>
            </w:r>
          </w:p>
        </w:tc>
      </w:tr>
      <w:tr w:rsidR="00406AC3" w:rsidRPr="00837C10" w14:paraId="041F1CC5" w14:textId="77777777" w:rsidTr="006144D1">
        <w:trPr>
          <w:trHeight w:val="20"/>
        </w:trPr>
        <w:tc>
          <w:tcPr>
            <w:tcW w:w="493" w:type="dxa"/>
            <w:shd w:val="clear" w:color="auto" w:fill="auto"/>
            <w:tcMar>
              <w:top w:w="0" w:type="dxa"/>
              <w:left w:w="108" w:type="dxa"/>
              <w:bottom w:w="0" w:type="dxa"/>
              <w:right w:w="108" w:type="dxa"/>
            </w:tcMar>
          </w:tcPr>
          <w:p w14:paraId="4A0CFC1A" w14:textId="77777777" w:rsidR="00406AC3" w:rsidRPr="00837C10" w:rsidRDefault="00406AC3" w:rsidP="006144D1">
            <w:pPr>
              <w:spacing w:after="0" w:line="240" w:lineRule="auto"/>
              <w:jc w:val="center"/>
              <w:rPr>
                <w:rFonts w:ascii="Times New Roman" w:eastAsia="Calibri" w:hAnsi="Times New Roman" w:cs="Times New Roman"/>
                <w:lang w:eastAsia="uk-UA"/>
              </w:rPr>
            </w:pPr>
            <w:r w:rsidRPr="00837C10">
              <w:rPr>
                <w:rFonts w:ascii="Times New Roman" w:eastAsia="Calibri" w:hAnsi="Times New Roman" w:cs="Times New Roman"/>
                <w:lang w:eastAsia="uk-UA"/>
              </w:rPr>
              <w:t>8.</w:t>
            </w:r>
          </w:p>
        </w:tc>
        <w:tc>
          <w:tcPr>
            <w:tcW w:w="0" w:type="auto"/>
            <w:shd w:val="clear" w:color="auto" w:fill="auto"/>
            <w:tcMar>
              <w:top w:w="0" w:type="dxa"/>
              <w:left w:w="108" w:type="dxa"/>
              <w:bottom w:w="0" w:type="dxa"/>
              <w:right w:w="108" w:type="dxa"/>
            </w:tcMar>
          </w:tcPr>
          <w:p w14:paraId="6F30521A" w14:textId="77777777" w:rsidR="00406AC3" w:rsidRPr="00837C10" w:rsidRDefault="00406AC3" w:rsidP="006144D1">
            <w:pPr>
              <w:spacing w:after="0" w:line="240" w:lineRule="auto"/>
              <w:jc w:val="both"/>
              <w:rPr>
                <w:rFonts w:ascii="Times New Roman" w:eastAsia="Calibri" w:hAnsi="Times New Roman" w:cs="Times New Roman"/>
              </w:rPr>
            </w:pPr>
            <w:r w:rsidRPr="00837C10">
              <w:rPr>
                <w:rFonts w:ascii="Times New Roman" w:eastAsia="Times New Roman" w:hAnsi="Times New Roman" w:cs="Times New Roman"/>
                <w:lang w:eastAsia="uk-UA"/>
              </w:rPr>
              <w:t xml:space="preserve">Забезпечення витрат на поховання військовослужбовців, бійців </w:t>
            </w:r>
            <w:r w:rsidRPr="00837C10">
              <w:rPr>
                <w:rFonts w:ascii="Times New Roman" w:eastAsia="Times New Roman" w:hAnsi="Times New Roman" w:cs="Times New Roman"/>
                <w:lang w:eastAsia="uk-UA"/>
              </w:rPr>
              <w:lastRenderedPageBreak/>
              <w:t>територіальної оборони, які загинули внаслідок військової агресії російської федерації проти України (квіти, ритуальні товари, ритуальні та транспортні послуги, копання могили)</w:t>
            </w:r>
          </w:p>
        </w:tc>
        <w:tc>
          <w:tcPr>
            <w:tcW w:w="0" w:type="auto"/>
            <w:shd w:val="clear" w:color="auto" w:fill="auto"/>
            <w:tcMar>
              <w:top w:w="0" w:type="dxa"/>
              <w:left w:w="108" w:type="dxa"/>
              <w:bottom w:w="0" w:type="dxa"/>
              <w:right w:w="108" w:type="dxa"/>
            </w:tcMar>
          </w:tcPr>
          <w:p w14:paraId="2BCA956D" w14:textId="77777777" w:rsidR="00406AC3" w:rsidRPr="00837C10" w:rsidRDefault="00406AC3" w:rsidP="006144D1">
            <w:pPr>
              <w:spacing w:after="0" w:line="240" w:lineRule="auto"/>
              <w:jc w:val="center"/>
              <w:rPr>
                <w:rFonts w:ascii="Times New Roman" w:eastAsia="Calibri" w:hAnsi="Times New Roman" w:cs="Times New Roman"/>
                <w:lang w:eastAsia="uk-UA"/>
              </w:rPr>
            </w:pPr>
            <w:r w:rsidRPr="00837C10">
              <w:rPr>
                <w:rFonts w:ascii="Times New Roman" w:eastAsia="Calibri" w:hAnsi="Times New Roman" w:cs="Times New Roman"/>
                <w:lang w:eastAsia="uk-UA"/>
              </w:rPr>
              <w:lastRenderedPageBreak/>
              <w:t>2024</w:t>
            </w:r>
          </w:p>
        </w:tc>
        <w:tc>
          <w:tcPr>
            <w:tcW w:w="1555" w:type="dxa"/>
            <w:shd w:val="clear" w:color="auto" w:fill="auto"/>
            <w:tcMar>
              <w:top w:w="0" w:type="dxa"/>
              <w:left w:w="108" w:type="dxa"/>
              <w:bottom w:w="0" w:type="dxa"/>
              <w:right w:w="108" w:type="dxa"/>
            </w:tcMar>
          </w:tcPr>
          <w:p w14:paraId="15D33252" w14:textId="77777777" w:rsidR="00406AC3" w:rsidRPr="00837C10" w:rsidRDefault="00406AC3" w:rsidP="006144D1">
            <w:pPr>
              <w:spacing w:after="0" w:line="240" w:lineRule="auto"/>
              <w:jc w:val="center"/>
              <w:rPr>
                <w:rFonts w:ascii="Times New Roman" w:eastAsia="Calibri" w:hAnsi="Times New Roman" w:cs="Times New Roman"/>
                <w:lang w:eastAsia="uk-UA"/>
              </w:rPr>
            </w:pPr>
            <w:r w:rsidRPr="00837C10">
              <w:rPr>
                <w:rFonts w:ascii="Times New Roman" w:eastAsia="Calibri" w:hAnsi="Times New Roman" w:cs="Times New Roman"/>
                <w:lang w:eastAsia="uk-UA"/>
              </w:rPr>
              <w:t>180,0</w:t>
            </w:r>
          </w:p>
        </w:tc>
        <w:tc>
          <w:tcPr>
            <w:tcW w:w="2806" w:type="dxa"/>
            <w:shd w:val="clear" w:color="auto" w:fill="auto"/>
            <w:tcMar>
              <w:top w:w="0" w:type="dxa"/>
              <w:left w:w="108" w:type="dxa"/>
              <w:bottom w:w="0" w:type="dxa"/>
              <w:right w:w="108" w:type="dxa"/>
            </w:tcMar>
          </w:tcPr>
          <w:p w14:paraId="623E1E59" w14:textId="77777777" w:rsidR="00406AC3" w:rsidRPr="00837C10" w:rsidRDefault="00406AC3" w:rsidP="006144D1">
            <w:pPr>
              <w:spacing w:after="0" w:line="240" w:lineRule="auto"/>
              <w:jc w:val="both"/>
              <w:rPr>
                <w:rFonts w:ascii="Times New Roman" w:eastAsia="Calibri" w:hAnsi="Times New Roman" w:cs="Times New Roman"/>
                <w:lang w:eastAsia="uk-UA"/>
              </w:rPr>
            </w:pPr>
            <w:r w:rsidRPr="00837C10">
              <w:rPr>
                <w:rFonts w:ascii="Times New Roman" w:eastAsia="Calibri" w:hAnsi="Times New Roman" w:cs="Times New Roman"/>
                <w:lang w:eastAsia="uk-UA"/>
              </w:rPr>
              <w:t xml:space="preserve">На поховання військовослужбовців, які </w:t>
            </w:r>
            <w:r w:rsidRPr="00837C10">
              <w:rPr>
                <w:rFonts w:ascii="Times New Roman" w:eastAsia="Calibri" w:hAnsi="Times New Roman" w:cs="Times New Roman"/>
                <w:lang w:eastAsia="uk-UA"/>
              </w:rPr>
              <w:lastRenderedPageBreak/>
              <w:t>загинули було витрачено 131 430 гривень</w:t>
            </w:r>
          </w:p>
        </w:tc>
      </w:tr>
      <w:tr w:rsidR="00406AC3" w:rsidRPr="00837C10" w14:paraId="38DE0023" w14:textId="77777777" w:rsidTr="006144D1">
        <w:trPr>
          <w:trHeight w:val="20"/>
        </w:trPr>
        <w:tc>
          <w:tcPr>
            <w:tcW w:w="493" w:type="dxa"/>
            <w:shd w:val="clear" w:color="auto" w:fill="auto"/>
            <w:tcMar>
              <w:top w:w="0" w:type="dxa"/>
              <w:left w:w="108" w:type="dxa"/>
              <w:bottom w:w="0" w:type="dxa"/>
              <w:right w:w="108" w:type="dxa"/>
            </w:tcMar>
          </w:tcPr>
          <w:p w14:paraId="389F5C47" w14:textId="77777777" w:rsidR="00406AC3" w:rsidRPr="00837C10" w:rsidRDefault="00406AC3" w:rsidP="006144D1">
            <w:pPr>
              <w:spacing w:after="0" w:line="240" w:lineRule="auto"/>
              <w:jc w:val="center"/>
              <w:rPr>
                <w:rFonts w:ascii="Times New Roman" w:eastAsia="Calibri" w:hAnsi="Times New Roman" w:cs="Times New Roman"/>
                <w:lang w:eastAsia="uk-UA"/>
              </w:rPr>
            </w:pPr>
            <w:r w:rsidRPr="00837C10">
              <w:rPr>
                <w:rFonts w:ascii="Times New Roman" w:eastAsia="Calibri" w:hAnsi="Times New Roman" w:cs="Times New Roman"/>
                <w:lang w:eastAsia="uk-UA"/>
              </w:rPr>
              <w:lastRenderedPageBreak/>
              <w:t>9.</w:t>
            </w:r>
          </w:p>
        </w:tc>
        <w:tc>
          <w:tcPr>
            <w:tcW w:w="0" w:type="auto"/>
            <w:shd w:val="clear" w:color="auto" w:fill="auto"/>
            <w:tcMar>
              <w:top w:w="0" w:type="dxa"/>
              <w:left w:w="108" w:type="dxa"/>
              <w:bottom w:w="0" w:type="dxa"/>
              <w:right w:w="108" w:type="dxa"/>
            </w:tcMar>
          </w:tcPr>
          <w:p w14:paraId="54A3D7CC" w14:textId="77777777" w:rsidR="00406AC3" w:rsidRPr="00837C10" w:rsidRDefault="00406AC3" w:rsidP="006144D1">
            <w:pPr>
              <w:spacing w:after="0" w:line="240" w:lineRule="auto"/>
              <w:jc w:val="both"/>
              <w:rPr>
                <w:rFonts w:ascii="Times New Roman" w:eastAsia="Calibri" w:hAnsi="Times New Roman" w:cs="Times New Roman"/>
              </w:rPr>
            </w:pPr>
            <w:r w:rsidRPr="00837C10">
              <w:rPr>
                <w:rFonts w:ascii="Times New Roman" w:eastAsia="Times New Roman" w:hAnsi="Times New Roman" w:cs="Times New Roman"/>
                <w:lang w:eastAsia="uk-UA"/>
              </w:rPr>
              <w:t>Здійснення витрат на поховання померлих одиноких громадян, осіб без певного місця проживання, громадян від поховання яких відмовились рідні, знайдених невпізнаних трупів, померлих одиноких внутрішньо переміщених осіб та/або померлих одиноких осіб, які перемістилися з території адміністративно-територіальної одиниці, на якій проводяться бойові дії</w:t>
            </w:r>
          </w:p>
        </w:tc>
        <w:tc>
          <w:tcPr>
            <w:tcW w:w="0" w:type="auto"/>
            <w:shd w:val="clear" w:color="auto" w:fill="auto"/>
            <w:tcMar>
              <w:top w:w="0" w:type="dxa"/>
              <w:left w:w="108" w:type="dxa"/>
              <w:bottom w:w="0" w:type="dxa"/>
              <w:right w:w="108" w:type="dxa"/>
            </w:tcMar>
          </w:tcPr>
          <w:p w14:paraId="2C9A9C4E" w14:textId="77777777" w:rsidR="00406AC3" w:rsidRPr="00837C10" w:rsidRDefault="00406AC3" w:rsidP="006144D1">
            <w:pPr>
              <w:spacing w:after="0" w:line="240" w:lineRule="auto"/>
              <w:jc w:val="center"/>
              <w:rPr>
                <w:rFonts w:ascii="Times New Roman" w:eastAsia="Calibri" w:hAnsi="Times New Roman" w:cs="Times New Roman"/>
                <w:lang w:eastAsia="uk-UA"/>
              </w:rPr>
            </w:pPr>
            <w:r w:rsidRPr="00837C10">
              <w:rPr>
                <w:rFonts w:ascii="Times New Roman" w:eastAsia="Calibri" w:hAnsi="Times New Roman" w:cs="Times New Roman"/>
                <w:lang w:eastAsia="uk-UA"/>
              </w:rPr>
              <w:t>2024</w:t>
            </w:r>
          </w:p>
        </w:tc>
        <w:tc>
          <w:tcPr>
            <w:tcW w:w="1555" w:type="dxa"/>
            <w:shd w:val="clear" w:color="auto" w:fill="auto"/>
            <w:tcMar>
              <w:top w:w="0" w:type="dxa"/>
              <w:left w:w="108" w:type="dxa"/>
              <w:bottom w:w="0" w:type="dxa"/>
              <w:right w:w="108" w:type="dxa"/>
            </w:tcMar>
          </w:tcPr>
          <w:p w14:paraId="426B2517" w14:textId="77777777" w:rsidR="00406AC3" w:rsidRPr="00837C10" w:rsidRDefault="00406AC3" w:rsidP="006144D1">
            <w:pPr>
              <w:spacing w:after="0" w:line="240" w:lineRule="auto"/>
              <w:jc w:val="center"/>
              <w:rPr>
                <w:rFonts w:ascii="Times New Roman" w:eastAsia="Calibri" w:hAnsi="Times New Roman" w:cs="Times New Roman"/>
                <w:lang w:eastAsia="uk-UA"/>
              </w:rPr>
            </w:pPr>
            <w:r w:rsidRPr="00837C10">
              <w:rPr>
                <w:rFonts w:ascii="Times New Roman" w:eastAsia="Calibri" w:hAnsi="Times New Roman" w:cs="Times New Roman"/>
                <w:lang w:eastAsia="uk-UA"/>
              </w:rPr>
              <w:t>50,0</w:t>
            </w:r>
          </w:p>
        </w:tc>
        <w:tc>
          <w:tcPr>
            <w:tcW w:w="2806" w:type="dxa"/>
            <w:shd w:val="clear" w:color="auto" w:fill="auto"/>
            <w:tcMar>
              <w:top w:w="0" w:type="dxa"/>
              <w:left w:w="108" w:type="dxa"/>
              <w:bottom w:w="0" w:type="dxa"/>
              <w:right w:w="108" w:type="dxa"/>
            </w:tcMar>
          </w:tcPr>
          <w:p w14:paraId="237ACB82" w14:textId="77777777" w:rsidR="00406AC3" w:rsidRPr="00837C10" w:rsidRDefault="00406AC3" w:rsidP="006144D1">
            <w:pPr>
              <w:spacing w:after="0" w:line="240" w:lineRule="auto"/>
              <w:jc w:val="both"/>
              <w:rPr>
                <w:rFonts w:ascii="Times New Roman" w:eastAsia="Calibri" w:hAnsi="Times New Roman" w:cs="Times New Roman"/>
                <w:lang w:eastAsia="uk-UA"/>
              </w:rPr>
            </w:pPr>
            <w:r w:rsidRPr="00837C10">
              <w:rPr>
                <w:rFonts w:ascii="Times New Roman" w:eastAsia="Calibri" w:hAnsi="Times New Roman" w:cs="Times New Roman"/>
                <w:lang w:eastAsia="uk-UA"/>
              </w:rPr>
              <w:t>На поховання померлих одиноких громадян, осіб без певного місця проживання було витрачено 45 000 гривень</w:t>
            </w:r>
          </w:p>
        </w:tc>
      </w:tr>
      <w:tr w:rsidR="00406AC3" w:rsidRPr="00837C10" w14:paraId="4F8F6441" w14:textId="77777777" w:rsidTr="006144D1">
        <w:trPr>
          <w:trHeight w:val="20"/>
        </w:trPr>
        <w:tc>
          <w:tcPr>
            <w:tcW w:w="493" w:type="dxa"/>
            <w:shd w:val="clear" w:color="auto" w:fill="auto"/>
            <w:tcMar>
              <w:top w:w="0" w:type="dxa"/>
              <w:left w:w="108" w:type="dxa"/>
              <w:bottom w:w="0" w:type="dxa"/>
              <w:right w:w="108" w:type="dxa"/>
            </w:tcMar>
            <w:hideMark/>
          </w:tcPr>
          <w:p w14:paraId="37B80440" w14:textId="77777777" w:rsidR="00406AC3" w:rsidRPr="00837C10" w:rsidRDefault="00406AC3" w:rsidP="006144D1">
            <w:pPr>
              <w:spacing w:after="0" w:line="240" w:lineRule="auto"/>
              <w:jc w:val="center"/>
              <w:rPr>
                <w:rFonts w:ascii="Times New Roman" w:eastAsia="Calibri" w:hAnsi="Times New Roman" w:cs="Times New Roman"/>
                <w:lang w:eastAsia="uk-UA"/>
              </w:rPr>
            </w:pPr>
            <w:r w:rsidRPr="00837C10">
              <w:rPr>
                <w:rFonts w:ascii="Times New Roman" w:eastAsia="Calibri" w:hAnsi="Times New Roman" w:cs="Times New Roman"/>
                <w:lang w:eastAsia="uk-UA"/>
              </w:rPr>
              <w:t>10.</w:t>
            </w:r>
          </w:p>
        </w:tc>
        <w:tc>
          <w:tcPr>
            <w:tcW w:w="0" w:type="auto"/>
            <w:shd w:val="clear" w:color="auto" w:fill="auto"/>
            <w:tcMar>
              <w:top w:w="0" w:type="dxa"/>
              <w:left w:w="108" w:type="dxa"/>
              <w:bottom w:w="0" w:type="dxa"/>
              <w:right w:w="108" w:type="dxa"/>
            </w:tcMar>
            <w:hideMark/>
          </w:tcPr>
          <w:p w14:paraId="2987D44F" w14:textId="77777777" w:rsidR="00406AC3" w:rsidRPr="00837C10" w:rsidRDefault="00406AC3" w:rsidP="006144D1">
            <w:pPr>
              <w:spacing w:after="0" w:line="240" w:lineRule="auto"/>
              <w:jc w:val="both"/>
              <w:rPr>
                <w:rFonts w:ascii="Times New Roman" w:eastAsia="Calibri" w:hAnsi="Times New Roman" w:cs="Times New Roman"/>
                <w:lang w:eastAsia="uk-UA"/>
              </w:rPr>
            </w:pPr>
            <w:r w:rsidRPr="00837C10">
              <w:rPr>
                <w:rFonts w:ascii="Times New Roman" w:eastAsia="Calibri" w:hAnsi="Times New Roman" w:cs="Times New Roman"/>
                <w:lang w:eastAsia="uk-UA"/>
              </w:rPr>
              <w:t>З метою покращення соціального обслуговування непрацездатних</w:t>
            </w:r>
            <w:r>
              <w:rPr>
                <w:rFonts w:ascii="Times New Roman" w:eastAsia="Calibri" w:hAnsi="Times New Roman" w:cs="Times New Roman"/>
                <w:lang w:eastAsia="uk-UA"/>
              </w:rPr>
              <w:t xml:space="preserve"> </w:t>
            </w:r>
            <w:r w:rsidRPr="00837C10">
              <w:rPr>
                <w:rFonts w:ascii="Times New Roman" w:eastAsia="Calibri" w:hAnsi="Times New Roman" w:cs="Times New Roman"/>
                <w:lang w:eastAsia="uk-UA"/>
              </w:rPr>
              <w:t>громадян, осіб похилого віку з інвалідністю, дітей-сиріт, багатодітних сімей та</w:t>
            </w:r>
            <w:r>
              <w:rPr>
                <w:rFonts w:ascii="Times New Roman" w:eastAsia="Calibri" w:hAnsi="Times New Roman" w:cs="Times New Roman"/>
                <w:lang w:eastAsia="uk-UA"/>
              </w:rPr>
              <w:t xml:space="preserve"> </w:t>
            </w:r>
            <w:r w:rsidRPr="00837C10">
              <w:rPr>
                <w:rFonts w:ascii="Times New Roman" w:eastAsia="Calibri" w:hAnsi="Times New Roman" w:cs="Times New Roman"/>
                <w:lang w:eastAsia="uk-UA"/>
              </w:rPr>
              <w:t>інших незахищених верств населення</w:t>
            </w:r>
            <w:r>
              <w:rPr>
                <w:rFonts w:ascii="Times New Roman" w:eastAsia="Calibri" w:hAnsi="Times New Roman" w:cs="Times New Roman"/>
                <w:lang w:eastAsia="uk-UA"/>
              </w:rPr>
              <w:t xml:space="preserve"> </w:t>
            </w:r>
            <w:r w:rsidRPr="00837C10">
              <w:rPr>
                <w:rFonts w:ascii="Times New Roman" w:eastAsia="Calibri" w:hAnsi="Times New Roman" w:cs="Times New Roman"/>
                <w:lang w:eastAsia="uk-UA"/>
              </w:rPr>
              <w:t>проводити обстеження матеріально-побутових умов проживання та виявляти тих громадян, які найбільше потребують різних видів соціальних послуг</w:t>
            </w:r>
          </w:p>
        </w:tc>
        <w:tc>
          <w:tcPr>
            <w:tcW w:w="0" w:type="auto"/>
            <w:shd w:val="clear" w:color="auto" w:fill="auto"/>
            <w:tcMar>
              <w:top w:w="0" w:type="dxa"/>
              <w:left w:w="108" w:type="dxa"/>
              <w:bottom w:w="0" w:type="dxa"/>
              <w:right w:w="108" w:type="dxa"/>
            </w:tcMar>
            <w:hideMark/>
          </w:tcPr>
          <w:p w14:paraId="5AE891FF" w14:textId="77777777" w:rsidR="00406AC3" w:rsidRPr="00837C10" w:rsidRDefault="00406AC3" w:rsidP="006144D1">
            <w:pPr>
              <w:spacing w:after="0" w:line="240" w:lineRule="auto"/>
              <w:jc w:val="center"/>
              <w:rPr>
                <w:rFonts w:ascii="Times New Roman" w:eastAsia="Calibri" w:hAnsi="Times New Roman" w:cs="Times New Roman"/>
                <w:lang w:eastAsia="uk-UA"/>
              </w:rPr>
            </w:pPr>
            <w:r w:rsidRPr="00837C10">
              <w:rPr>
                <w:rFonts w:ascii="Times New Roman" w:eastAsia="Calibri" w:hAnsi="Times New Roman" w:cs="Times New Roman"/>
                <w:lang w:eastAsia="uk-UA"/>
              </w:rPr>
              <w:t>2024</w:t>
            </w:r>
          </w:p>
        </w:tc>
        <w:tc>
          <w:tcPr>
            <w:tcW w:w="1555" w:type="dxa"/>
            <w:shd w:val="clear" w:color="auto" w:fill="auto"/>
            <w:tcMar>
              <w:top w:w="0" w:type="dxa"/>
              <w:left w:w="108" w:type="dxa"/>
              <w:bottom w:w="0" w:type="dxa"/>
              <w:right w:w="108" w:type="dxa"/>
            </w:tcMar>
            <w:hideMark/>
          </w:tcPr>
          <w:p w14:paraId="2735BF6D" w14:textId="77777777" w:rsidR="00406AC3" w:rsidRPr="00837C10" w:rsidRDefault="00406AC3" w:rsidP="006144D1">
            <w:pPr>
              <w:spacing w:after="0" w:line="240" w:lineRule="auto"/>
              <w:jc w:val="center"/>
              <w:rPr>
                <w:rFonts w:ascii="Times New Roman" w:eastAsia="Calibri" w:hAnsi="Times New Roman" w:cs="Times New Roman"/>
                <w:lang w:eastAsia="uk-UA"/>
              </w:rPr>
            </w:pPr>
            <w:r w:rsidRPr="00837C10">
              <w:rPr>
                <w:rFonts w:ascii="Times New Roman" w:eastAsia="Calibri" w:hAnsi="Times New Roman" w:cs="Times New Roman"/>
                <w:lang w:eastAsia="uk-UA"/>
              </w:rPr>
              <w:t>Не потребує фінансування</w:t>
            </w:r>
          </w:p>
          <w:p w14:paraId="53FD7FA1" w14:textId="77777777" w:rsidR="00406AC3" w:rsidRPr="00837C10" w:rsidRDefault="00406AC3" w:rsidP="006144D1">
            <w:pPr>
              <w:spacing w:after="0" w:line="240" w:lineRule="auto"/>
              <w:jc w:val="center"/>
              <w:rPr>
                <w:rFonts w:ascii="Times New Roman" w:eastAsia="Calibri" w:hAnsi="Times New Roman" w:cs="Times New Roman"/>
                <w:lang w:eastAsia="uk-UA"/>
              </w:rPr>
            </w:pPr>
          </w:p>
        </w:tc>
        <w:tc>
          <w:tcPr>
            <w:tcW w:w="2806" w:type="dxa"/>
            <w:shd w:val="clear" w:color="auto" w:fill="auto"/>
            <w:tcMar>
              <w:top w:w="0" w:type="dxa"/>
              <w:left w:w="108" w:type="dxa"/>
              <w:bottom w:w="0" w:type="dxa"/>
              <w:right w:w="108" w:type="dxa"/>
            </w:tcMar>
            <w:hideMark/>
          </w:tcPr>
          <w:p w14:paraId="3F1624D2" w14:textId="77777777" w:rsidR="00406AC3" w:rsidRPr="00837C10" w:rsidRDefault="00406AC3" w:rsidP="006144D1">
            <w:pPr>
              <w:spacing w:after="0" w:line="240" w:lineRule="auto"/>
              <w:jc w:val="both"/>
              <w:rPr>
                <w:rFonts w:ascii="Times New Roman" w:eastAsia="Calibri" w:hAnsi="Times New Roman" w:cs="Times New Roman"/>
                <w:lang w:eastAsia="uk-UA"/>
              </w:rPr>
            </w:pPr>
            <w:r w:rsidRPr="00837C10">
              <w:rPr>
                <w:rFonts w:ascii="Times New Roman" w:eastAsia="Calibri" w:hAnsi="Times New Roman" w:cs="Times New Roman"/>
                <w:lang w:eastAsia="uk-UA"/>
              </w:rPr>
              <w:t xml:space="preserve">У 2024 році проведено та видано 221акт обстеження матеріально-побутових умов проживання сім’ї </w:t>
            </w:r>
          </w:p>
        </w:tc>
      </w:tr>
      <w:tr w:rsidR="00406AC3" w:rsidRPr="00837C10" w14:paraId="262FDA0A" w14:textId="77777777" w:rsidTr="006144D1">
        <w:trPr>
          <w:trHeight w:val="20"/>
        </w:trPr>
        <w:tc>
          <w:tcPr>
            <w:tcW w:w="493" w:type="dxa"/>
            <w:shd w:val="clear" w:color="auto" w:fill="auto"/>
            <w:tcMar>
              <w:top w:w="0" w:type="dxa"/>
              <w:left w:w="108" w:type="dxa"/>
              <w:bottom w:w="0" w:type="dxa"/>
              <w:right w:w="108" w:type="dxa"/>
            </w:tcMar>
          </w:tcPr>
          <w:p w14:paraId="4B05F4E5" w14:textId="77777777" w:rsidR="00406AC3" w:rsidRPr="00837C10" w:rsidRDefault="00406AC3" w:rsidP="006144D1">
            <w:pPr>
              <w:spacing w:after="0" w:line="240" w:lineRule="auto"/>
              <w:jc w:val="center"/>
              <w:rPr>
                <w:rFonts w:ascii="Times New Roman" w:eastAsia="Calibri" w:hAnsi="Times New Roman" w:cs="Times New Roman"/>
                <w:lang w:eastAsia="uk-UA"/>
              </w:rPr>
            </w:pPr>
            <w:r w:rsidRPr="00837C10">
              <w:rPr>
                <w:rFonts w:ascii="Times New Roman" w:eastAsia="Calibri" w:hAnsi="Times New Roman" w:cs="Times New Roman"/>
                <w:lang w:eastAsia="uk-UA"/>
              </w:rPr>
              <w:t>11.</w:t>
            </w:r>
          </w:p>
        </w:tc>
        <w:tc>
          <w:tcPr>
            <w:tcW w:w="0" w:type="auto"/>
            <w:shd w:val="clear" w:color="auto" w:fill="auto"/>
            <w:tcMar>
              <w:top w:w="0" w:type="dxa"/>
              <w:left w:w="108" w:type="dxa"/>
              <w:bottom w:w="0" w:type="dxa"/>
              <w:right w:w="108" w:type="dxa"/>
            </w:tcMar>
          </w:tcPr>
          <w:p w14:paraId="3E90C285" w14:textId="77777777" w:rsidR="00406AC3" w:rsidRPr="00837C10" w:rsidRDefault="00406AC3" w:rsidP="006144D1">
            <w:pPr>
              <w:spacing w:after="0" w:line="240" w:lineRule="auto"/>
              <w:jc w:val="both"/>
              <w:rPr>
                <w:rFonts w:ascii="Times New Roman" w:eastAsia="Calibri" w:hAnsi="Times New Roman" w:cs="Times New Roman"/>
                <w:lang w:eastAsia="uk-UA"/>
              </w:rPr>
            </w:pPr>
            <w:r w:rsidRPr="00837C10">
              <w:rPr>
                <w:rFonts w:ascii="Times New Roman" w:eastAsia="Calibri" w:hAnsi="Times New Roman" w:cs="Times New Roman"/>
                <w:lang w:eastAsia="uk-UA"/>
              </w:rPr>
              <w:t>Надання соціальних послуг особам та сім’ям з дітьми, які перебувають у складних життєвих обставинах та потребують сторонньої допомоги, забезпечення контролю за утриманням та вихованням дітей, які перебувають у складних життєвих обставинах</w:t>
            </w:r>
          </w:p>
        </w:tc>
        <w:tc>
          <w:tcPr>
            <w:tcW w:w="0" w:type="auto"/>
            <w:shd w:val="clear" w:color="auto" w:fill="auto"/>
            <w:tcMar>
              <w:top w:w="0" w:type="dxa"/>
              <w:left w:w="108" w:type="dxa"/>
              <w:bottom w:w="0" w:type="dxa"/>
              <w:right w:w="108" w:type="dxa"/>
            </w:tcMar>
          </w:tcPr>
          <w:p w14:paraId="52832D2D" w14:textId="77777777" w:rsidR="00406AC3" w:rsidRPr="00837C10" w:rsidRDefault="00406AC3" w:rsidP="006144D1">
            <w:pPr>
              <w:spacing w:after="0" w:line="240" w:lineRule="auto"/>
              <w:jc w:val="center"/>
              <w:rPr>
                <w:rFonts w:ascii="Times New Roman" w:eastAsia="Calibri" w:hAnsi="Times New Roman" w:cs="Times New Roman"/>
                <w:lang w:eastAsia="uk-UA"/>
              </w:rPr>
            </w:pPr>
            <w:r w:rsidRPr="00837C10">
              <w:rPr>
                <w:rFonts w:ascii="Times New Roman" w:eastAsia="Calibri" w:hAnsi="Times New Roman" w:cs="Times New Roman"/>
                <w:lang w:eastAsia="uk-UA"/>
              </w:rPr>
              <w:t>2024</w:t>
            </w:r>
          </w:p>
        </w:tc>
        <w:tc>
          <w:tcPr>
            <w:tcW w:w="1555" w:type="dxa"/>
            <w:shd w:val="clear" w:color="auto" w:fill="auto"/>
            <w:tcMar>
              <w:top w:w="0" w:type="dxa"/>
              <w:left w:w="108" w:type="dxa"/>
              <w:bottom w:w="0" w:type="dxa"/>
              <w:right w:w="108" w:type="dxa"/>
            </w:tcMar>
          </w:tcPr>
          <w:p w14:paraId="0D68EE6B" w14:textId="77777777" w:rsidR="00406AC3" w:rsidRPr="00837C10" w:rsidRDefault="00406AC3" w:rsidP="006144D1">
            <w:pPr>
              <w:spacing w:after="0" w:line="240" w:lineRule="auto"/>
              <w:jc w:val="center"/>
              <w:rPr>
                <w:rFonts w:ascii="Times New Roman" w:eastAsia="Calibri" w:hAnsi="Times New Roman" w:cs="Times New Roman"/>
                <w:lang w:eastAsia="uk-UA"/>
              </w:rPr>
            </w:pPr>
            <w:r w:rsidRPr="00837C10">
              <w:rPr>
                <w:rFonts w:ascii="Times New Roman" w:eastAsia="Calibri" w:hAnsi="Times New Roman" w:cs="Times New Roman"/>
                <w:lang w:eastAsia="uk-UA"/>
              </w:rPr>
              <w:t>Не потребує фінансування</w:t>
            </w:r>
          </w:p>
          <w:p w14:paraId="0D8F34E6" w14:textId="77777777" w:rsidR="00406AC3" w:rsidRPr="00837C10" w:rsidRDefault="00406AC3" w:rsidP="006144D1">
            <w:pPr>
              <w:spacing w:after="0" w:line="240" w:lineRule="auto"/>
              <w:jc w:val="center"/>
              <w:rPr>
                <w:rFonts w:ascii="Times New Roman" w:eastAsia="Calibri" w:hAnsi="Times New Roman" w:cs="Times New Roman"/>
                <w:lang w:eastAsia="uk-UA"/>
              </w:rPr>
            </w:pPr>
          </w:p>
        </w:tc>
        <w:tc>
          <w:tcPr>
            <w:tcW w:w="2806" w:type="dxa"/>
            <w:shd w:val="clear" w:color="auto" w:fill="auto"/>
            <w:tcMar>
              <w:top w:w="0" w:type="dxa"/>
              <w:left w:w="108" w:type="dxa"/>
              <w:bottom w:w="0" w:type="dxa"/>
              <w:right w:w="108" w:type="dxa"/>
            </w:tcMar>
          </w:tcPr>
          <w:p w14:paraId="49ED0D9B" w14:textId="77777777" w:rsidR="00406AC3" w:rsidRPr="00837C10" w:rsidRDefault="00406AC3" w:rsidP="006144D1">
            <w:pPr>
              <w:spacing w:after="0" w:line="240" w:lineRule="auto"/>
              <w:jc w:val="both"/>
              <w:rPr>
                <w:rFonts w:ascii="Times New Roman" w:eastAsia="Calibri" w:hAnsi="Times New Roman" w:cs="Times New Roman"/>
                <w:lang w:eastAsia="uk-UA"/>
              </w:rPr>
            </w:pPr>
            <w:r w:rsidRPr="00837C10">
              <w:rPr>
                <w:rFonts w:ascii="Times New Roman" w:eastAsia="Calibri" w:hAnsi="Times New Roman" w:cs="Times New Roman"/>
                <w:szCs w:val="24"/>
              </w:rPr>
              <w:t xml:space="preserve">Протягом звітного періоду було 43 повідомлення про сім’ю/особу, які перебувають у складних життєвих обставинах. Під соціальним супроводом перебувало 5 сімей, де виховується 9 дітей.  </w:t>
            </w:r>
          </w:p>
        </w:tc>
      </w:tr>
      <w:tr w:rsidR="00406AC3" w:rsidRPr="00837C10" w14:paraId="44C78E30" w14:textId="77777777" w:rsidTr="006144D1">
        <w:trPr>
          <w:trHeight w:val="20"/>
        </w:trPr>
        <w:tc>
          <w:tcPr>
            <w:tcW w:w="493" w:type="dxa"/>
            <w:vMerge w:val="restart"/>
            <w:shd w:val="clear" w:color="auto" w:fill="auto"/>
            <w:tcMar>
              <w:top w:w="0" w:type="dxa"/>
              <w:left w:w="108" w:type="dxa"/>
              <w:bottom w:w="0" w:type="dxa"/>
              <w:right w:w="108" w:type="dxa"/>
            </w:tcMar>
          </w:tcPr>
          <w:p w14:paraId="14CC663C" w14:textId="77777777" w:rsidR="00406AC3" w:rsidRPr="00837C10" w:rsidRDefault="00406AC3" w:rsidP="006144D1">
            <w:pPr>
              <w:spacing w:after="0" w:line="240" w:lineRule="auto"/>
              <w:jc w:val="center"/>
              <w:rPr>
                <w:rFonts w:ascii="Times New Roman" w:eastAsia="Calibri" w:hAnsi="Times New Roman" w:cs="Times New Roman"/>
                <w:lang w:eastAsia="uk-UA"/>
              </w:rPr>
            </w:pPr>
            <w:r w:rsidRPr="00837C10">
              <w:rPr>
                <w:rFonts w:ascii="Times New Roman" w:eastAsia="Calibri" w:hAnsi="Times New Roman" w:cs="Times New Roman"/>
                <w:lang w:eastAsia="uk-UA"/>
              </w:rPr>
              <w:t>12.</w:t>
            </w:r>
          </w:p>
          <w:p w14:paraId="007AD2E8" w14:textId="77777777" w:rsidR="00406AC3" w:rsidRPr="00837C10" w:rsidRDefault="00406AC3" w:rsidP="006144D1">
            <w:pPr>
              <w:spacing w:after="0" w:line="240" w:lineRule="auto"/>
              <w:jc w:val="center"/>
              <w:rPr>
                <w:rFonts w:ascii="Times New Roman" w:eastAsia="Calibri" w:hAnsi="Times New Roman" w:cs="Times New Roman"/>
                <w:lang w:eastAsia="uk-UA"/>
              </w:rPr>
            </w:pPr>
          </w:p>
        </w:tc>
        <w:tc>
          <w:tcPr>
            <w:tcW w:w="0" w:type="auto"/>
            <w:shd w:val="clear" w:color="auto" w:fill="auto"/>
            <w:tcMar>
              <w:top w:w="0" w:type="dxa"/>
              <w:left w:w="108" w:type="dxa"/>
              <w:bottom w:w="0" w:type="dxa"/>
              <w:right w:w="108" w:type="dxa"/>
            </w:tcMar>
            <w:hideMark/>
          </w:tcPr>
          <w:p w14:paraId="02F9D039" w14:textId="77777777" w:rsidR="00406AC3" w:rsidRPr="00837C10" w:rsidRDefault="00406AC3" w:rsidP="006144D1">
            <w:pPr>
              <w:spacing w:after="0" w:line="240" w:lineRule="auto"/>
              <w:jc w:val="both"/>
              <w:rPr>
                <w:rFonts w:ascii="Times New Roman" w:eastAsia="Calibri" w:hAnsi="Times New Roman" w:cs="Times New Roman"/>
                <w:lang w:eastAsia="uk-UA"/>
              </w:rPr>
            </w:pPr>
            <w:r w:rsidRPr="00837C10">
              <w:rPr>
                <w:rFonts w:ascii="Times New Roman" w:eastAsia="Calibri" w:hAnsi="Times New Roman" w:cs="Times New Roman"/>
                <w:lang w:eastAsia="uk-UA"/>
              </w:rPr>
              <w:t>Забезпечення соціального захисту та створення необхідних умови для проведення комплексної реабілітації (</w:t>
            </w:r>
            <w:proofErr w:type="spellStart"/>
            <w:r w:rsidRPr="00837C10">
              <w:rPr>
                <w:rFonts w:ascii="Times New Roman" w:eastAsia="Calibri" w:hAnsi="Times New Roman" w:cs="Times New Roman"/>
                <w:lang w:eastAsia="uk-UA"/>
              </w:rPr>
              <w:t>абілітації</w:t>
            </w:r>
            <w:proofErr w:type="spellEnd"/>
            <w:r w:rsidRPr="00837C10">
              <w:rPr>
                <w:rFonts w:ascii="Times New Roman" w:eastAsia="Calibri" w:hAnsi="Times New Roman" w:cs="Times New Roman"/>
                <w:lang w:eastAsia="uk-UA"/>
              </w:rPr>
              <w:t xml:space="preserve">) осіб з інвалідністю, членів сімей загиблих (померлих) Захисників та Захисниць України, ветеранів війни Захисників і Захисниць, осіб, які отримали поранення, були в полоні, внутрішньо переміщених осіб в КЗ </w:t>
            </w:r>
            <w:r w:rsidRPr="00837C10">
              <w:rPr>
                <w:rFonts w:ascii="Times New Roman" w:eastAsia="Calibri" w:hAnsi="Times New Roman" w:cs="Times New Roman"/>
              </w:rPr>
              <w:lastRenderedPageBreak/>
              <w:t xml:space="preserve">«Рівненський обласний центр комплексної реабілітації» Рівненської обласної ради </w:t>
            </w:r>
          </w:p>
        </w:tc>
        <w:tc>
          <w:tcPr>
            <w:tcW w:w="0" w:type="auto"/>
            <w:shd w:val="clear" w:color="auto" w:fill="auto"/>
            <w:tcMar>
              <w:top w:w="0" w:type="dxa"/>
              <w:left w:w="108" w:type="dxa"/>
              <w:bottom w:w="0" w:type="dxa"/>
              <w:right w:w="108" w:type="dxa"/>
            </w:tcMar>
            <w:hideMark/>
          </w:tcPr>
          <w:p w14:paraId="44B5C831" w14:textId="77777777" w:rsidR="00406AC3" w:rsidRPr="00837C10" w:rsidRDefault="00406AC3" w:rsidP="006144D1">
            <w:pPr>
              <w:spacing w:after="0" w:line="240" w:lineRule="auto"/>
              <w:jc w:val="center"/>
              <w:rPr>
                <w:rFonts w:ascii="Times New Roman" w:eastAsia="Calibri" w:hAnsi="Times New Roman" w:cs="Times New Roman"/>
                <w:lang w:eastAsia="uk-UA"/>
              </w:rPr>
            </w:pPr>
            <w:r w:rsidRPr="00837C10">
              <w:rPr>
                <w:rFonts w:ascii="Times New Roman" w:eastAsia="Calibri" w:hAnsi="Times New Roman" w:cs="Times New Roman"/>
                <w:lang w:eastAsia="uk-UA"/>
              </w:rPr>
              <w:lastRenderedPageBreak/>
              <w:t>2024</w:t>
            </w:r>
          </w:p>
        </w:tc>
        <w:tc>
          <w:tcPr>
            <w:tcW w:w="1555" w:type="dxa"/>
            <w:shd w:val="clear" w:color="auto" w:fill="auto"/>
            <w:tcMar>
              <w:top w:w="0" w:type="dxa"/>
              <w:left w:w="108" w:type="dxa"/>
              <w:bottom w:w="0" w:type="dxa"/>
              <w:right w:w="108" w:type="dxa"/>
            </w:tcMar>
            <w:hideMark/>
          </w:tcPr>
          <w:p w14:paraId="0CCDC898" w14:textId="77777777" w:rsidR="00406AC3" w:rsidRPr="00837C10" w:rsidRDefault="00406AC3" w:rsidP="006144D1">
            <w:pPr>
              <w:spacing w:after="0" w:line="240" w:lineRule="auto"/>
              <w:jc w:val="center"/>
              <w:rPr>
                <w:rFonts w:ascii="Times New Roman" w:eastAsia="Calibri" w:hAnsi="Times New Roman" w:cs="Times New Roman"/>
                <w:lang w:eastAsia="uk-UA"/>
              </w:rPr>
            </w:pPr>
            <w:r w:rsidRPr="00837C10">
              <w:rPr>
                <w:rFonts w:ascii="Times New Roman" w:eastAsia="Calibri" w:hAnsi="Times New Roman" w:cs="Times New Roman"/>
                <w:lang w:eastAsia="uk-UA"/>
              </w:rPr>
              <w:t>160,0</w:t>
            </w:r>
          </w:p>
        </w:tc>
        <w:tc>
          <w:tcPr>
            <w:tcW w:w="2806" w:type="dxa"/>
            <w:shd w:val="clear" w:color="auto" w:fill="auto"/>
            <w:tcMar>
              <w:top w:w="0" w:type="dxa"/>
              <w:left w:w="108" w:type="dxa"/>
              <w:bottom w:w="0" w:type="dxa"/>
              <w:right w:w="108" w:type="dxa"/>
            </w:tcMar>
            <w:hideMark/>
          </w:tcPr>
          <w:p w14:paraId="4D9530B5" w14:textId="77777777" w:rsidR="00406AC3" w:rsidRPr="00837C10" w:rsidRDefault="00406AC3" w:rsidP="006144D1">
            <w:pPr>
              <w:spacing w:after="0" w:line="240" w:lineRule="auto"/>
              <w:jc w:val="both"/>
              <w:rPr>
                <w:szCs w:val="24"/>
              </w:rPr>
            </w:pPr>
            <w:r w:rsidRPr="00837C10">
              <w:rPr>
                <w:rFonts w:ascii="Times New Roman" w:hAnsi="Times New Roman" w:cs="Times New Roman"/>
                <w:szCs w:val="24"/>
              </w:rPr>
              <w:t xml:space="preserve">Протягом 2024 року направлено на реабілітацію до КЗ «Рівненський обласний центр комплексної реабілітації» Рівненської обласної ради 20 осіб, зокрема з них: 16 осіб з інвалідністю, 1 учасник бойових дій та 3 внутрішньо переміщені особи. Загальна сума видатків з місцевого </w:t>
            </w:r>
            <w:r w:rsidRPr="00837C10">
              <w:rPr>
                <w:rFonts w:ascii="Times New Roman" w:hAnsi="Times New Roman" w:cs="Times New Roman"/>
                <w:szCs w:val="24"/>
              </w:rPr>
              <w:lastRenderedPageBreak/>
              <w:t>бюджету становить 145250,00 гривень</w:t>
            </w:r>
            <w:r w:rsidRPr="00837C10">
              <w:rPr>
                <w:szCs w:val="24"/>
              </w:rPr>
              <w:t>.</w:t>
            </w:r>
          </w:p>
          <w:p w14:paraId="6F7A6026" w14:textId="77777777" w:rsidR="00406AC3" w:rsidRPr="00837C10" w:rsidRDefault="00406AC3" w:rsidP="006144D1">
            <w:pPr>
              <w:spacing w:after="0" w:line="240" w:lineRule="auto"/>
              <w:jc w:val="both"/>
              <w:rPr>
                <w:rFonts w:ascii="Times New Roman" w:eastAsia="Calibri" w:hAnsi="Times New Roman" w:cs="Times New Roman"/>
                <w:lang w:eastAsia="uk-UA"/>
              </w:rPr>
            </w:pPr>
          </w:p>
        </w:tc>
      </w:tr>
      <w:tr w:rsidR="00406AC3" w:rsidRPr="00837C10" w14:paraId="77D9A28F" w14:textId="77777777" w:rsidTr="006144D1">
        <w:trPr>
          <w:trHeight w:val="20"/>
        </w:trPr>
        <w:tc>
          <w:tcPr>
            <w:tcW w:w="493" w:type="dxa"/>
            <w:vMerge/>
            <w:shd w:val="clear" w:color="auto" w:fill="auto"/>
            <w:tcMar>
              <w:top w:w="0" w:type="dxa"/>
              <w:left w:w="108" w:type="dxa"/>
              <w:bottom w:w="0" w:type="dxa"/>
              <w:right w:w="108" w:type="dxa"/>
            </w:tcMar>
          </w:tcPr>
          <w:p w14:paraId="36A68EFF" w14:textId="77777777" w:rsidR="00406AC3" w:rsidRPr="00837C10" w:rsidRDefault="00406AC3" w:rsidP="006144D1">
            <w:pPr>
              <w:spacing w:after="0" w:line="240" w:lineRule="auto"/>
              <w:jc w:val="center"/>
              <w:rPr>
                <w:rFonts w:ascii="Times New Roman" w:eastAsia="Calibri" w:hAnsi="Times New Roman" w:cs="Times New Roman"/>
                <w:lang w:eastAsia="uk-UA"/>
              </w:rPr>
            </w:pPr>
          </w:p>
        </w:tc>
        <w:tc>
          <w:tcPr>
            <w:tcW w:w="0" w:type="auto"/>
            <w:shd w:val="clear" w:color="auto" w:fill="auto"/>
            <w:tcMar>
              <w:top w:w="0" w:type="dxa"/>
              <w:left w:w="108" w:type="dxa"/>
              <w:bottom w:w="0" w:type="dxa"/>
              <w:right w:w="108" w:type="dxa"/>
            </w:tcMar>
          </w:tcPr>
          <w:p w14:paraId="2EC89206" w14:textId="77777777" w:rsidR="00406AC3" w:rsidRPr="00837C10" w:rsidRDefault="00406AC3" w:rsidP="006144D1">
            <w:pPr>
              <w:spacing w:after="0" w:line="240" w:lineRule="auto"/>
              <w:jc w:val="both"/>
              <w:rPr>
                <w:rFonts w:ascii="Times New Roman" w:eastAsia="Calibri" w:hAnsi="Times New Roman" w:cs="Times New Roman"/>
                <w:lang w:eastAsia="uk-UA"/>
              </w:rPr>
            </w:pPr>
            <w:r w:rsidRPr="00837C10">
              <w:rPr>
                <w:rFonts w:ascii="Times New Roman" w:eastAsia="Calibri" w:hAnsi="Times New Roman" w:cs="Times New Roman"/>
                <w:lang w:eastAsia="uk-UA"/>
              </w:rPr>
              <w:t>- забезпечення осіб з інвалідністю засобами реабілітації та інвалідними візками, в тому числі з електричним приводом</w:t>
            </w:r>
          </w:p>
        </w:tc>
        <w:tc>
          <w:tcPr>
            <w:tcW w:w="0" w:type="auto"/>
            <w:shd w:val="clear" w:color="auto" w:fill="auto"/>
            <w:tcMar>
              <w:top w:w="0" w:type="dxa"/>
              <w:left w:w="108" w:type="dxa"/>
              <w:bottom w:w="0" w:type="dxa"/>
              <w:right w:w="108" w:type="dxa"/>
            </w:tcMar>
          </w:tcPr>
          <w:p w14:paraId="5F96AB4C" w14:textId="77777777" w:rsidR="00406AC3" w:rsidRPr="00837C10" w:rsidRDefault="00406AC3" w:rsidP="006144D1">
            <w:pPr>
              <w:spacing w:after="0" w:line="240" w:lineRule="auto"/>
              <w:jc w:val="center"/>
              <w:rPr>
                <w:rFonts w:ascii="Times New Roman" w:eastAsia="Calibri" w:hAnsi="Times New Roman" w:cs="Times New Roman"/>
                <w:lang w:eastAsia="uk-UA"/>
              </w:rPr>
            </w:pPr>
            <w:r w:rsidRPr="00837C10">
              <w:rPr>
                <w:rFonts w:ascii="Times New Roman" w:eastAsia="Calibri" w:hAnsi="Times New Roman" w:cs="Times New Roman"/>
                <w:lang w:eastAsia="uk-UA"/>
              </w:rPr>
              <w:t>2024</w:t>
            </w:r>
          </w:p>
        </w:tc>
        <w:tc>
          <w:tcPr>
            <w:tcW w:w="1555" w:type="dxa"/>
            <w:shd w:val="clear" w:color="auto" w:fill="auto"/>
            <w:tcMar>
              <w:top w:w="0" w:type="dxa"/>
              <w:left w:w="108" w:type="dxa"/>
              <w:bottom w:w="0" w:type="dxa"/>
              <w:right w:w="108" w:type="dxa"/>
            </w:tcMar>
          </w:tcPr>
          <w:p w14:paraId="32366883" w14:textId="77777777" w:rsidR="00406AC3" w:rsidRPr="00837C10" w:rsidRDefault="00406AC3" w:rsidP="006144D1">
            <w:pPr>
              <w:spacing w:after="0" w:line="240" w:lineRule="auto"/>
              <w:jc w:val="center"/>
              <w:rPr>
                <w:rFonts w:ascii="Times New Roman" w:eastAsia="Calibri" w:hAnsi="Times New Roman" w:cs="Times New Roman"/>
                <w:lang w:eastAsia="uk-UA"/>
              </w:rPr>
            </w:pPr>
            <w:r w:rsidRPr="00837C10">
              <w:rPr>
                <w:rFonts w:ascii="Times New Roman" w:eastAsia="Calibri" w:hAnsi="Times New Roman" w:cs="Times New Roman"/>
                <w:lang w:eastAsia="uk-UA"/>
              </w:rPr>
              <w:t>50,0</w:t>
            </w:r>
          </w:p>
        </w:tc>
        <w:tc>
          <w:tcPr>
            <w:tcW w:w="2806" w:type="dxa"/>
            <w:shd w:val="clear" w:color="auto" w:fill="auto"/>
            <w:tcMar>
              <w:top w:w="0" w:type="dxa"/>
              <w:left w:w="108" w:type="dxa"/>
              <w:bottom w:w="0" w:type="dxa"/>
              <w:right w:w="108" w:type="dxa"/>
            </w:tcMar>
          </w:tcPr>
          <w:p w14:paraId="6C5444A0" w14:textId="77777777" w:rsidR="00406AC3" w:rsidRPr="00837C10" w:rsidRDefault="00406AC3" w:rsidP="006144D1">
            <w:pPr>
              <w:spacing w:after="0" w:line="240" w:lineRule="auto"/>
              <w:jc w:val="both"/>
              <w:rPr>
                <w:rFonts w:ascii="Times New Roman" w:eastAsia="Calibri" w:hAnsi="Times New Roman" w:cs="Times New Roman"/>
                <w:lang w:eastAsia="uk-UA"/>
              </w:rPr>
            </w:pPr>
            <w:r w:rsidRPr="00837C10">
              <w:rPr>
                <w:rFonts w:ascii="Times New Roman" w:eastAsia="Calibri" w:hAnsi="Times New Roman" w:cs="Times New Roman"/>
                <w:lang w:eastAsia="uk-UA"/>
              </w:rPr>
              <w:t>Виплати не проводились</w:t>
            </w:r>
          </w:p>
        </w:tc>
      </w:tr>
      <w:tr w:rsidR="00406AC3" w:rsidRPr="00837C10" w14:paraId="362AF3F4" w14:textId="77777777" w:rsidTr="006144D1">
        <w:trPr>
          <w:trHeight w:val="20"/>
        </w:trPr>
        <w:tc>
          <w:tcPr>
            <w:tcW w:w="493" w:type="dxa"/>
            <w:shd w:val="clear" w:color="auto" w:fill="auto"/>
            <w:tcMar>
              <w:top w:w="0" w:type="dxa"/>
              <w:left w:w="108" w:type="dxa"/>
              <w:bottom w:w="0" w:type="dxa"/>
              <w:right w:w="108" w:type="dxa"/>
            </w:tcMar>
          </w:tcPr>
          <w:p w14:paraId="733E52A4" w14:textId="77777777" w:rsidR="00406AC3" w:rsidRPr="00837C10" w:rsidRDefault="00406AC3" w:rsidP="006144D1">
            <w:pPr>
              <w:spacing w:after="0" w:line="240" w:lineRule="auto"/>
              <w:jc w:val="center"/>
              <w:rPr>
                <w:rFonts w:ascii="Times New Roman" w:eastAsia="Calibri" w:hAnsi="Times New Roman" w:cs="Times New Roman"/>
                <w:lang w:eastAsia="uk-UA"/>
              </w:rPr>
            </w:pPr>
            <w:r w:rsidRPr="00837C10">
              <w:rPr>
                <w:rFonts w:ascii="Times New Roman" w:eastAsia="Calibri" w:hAnsi="Times New Roman" w:cs="Times New Roman"/>
                <w:lang w:eastAsia="uk-UA"/>
              </w:rPr>
              <w:t>13.</w:t>
            </w:r>
          </w:p>
        </w:tc>
        <w:tc>
          <w:tcPr>
            <w:tcW w:w="0" w:type="auto"/>
            <w:shd w:val="clear" w:color="auto" w:fill="auto"/>
            <w:tcMar>
              <w:top w:w="0" w:type="dxa"/>
              <w:left w:w="108" w:type="dxa"/>
              <w:bottom w:w="0" w:type="dxa"/>
              <w:right w:w="108" w:type="dxa"/>
            </w:tcMar>
          </w:tcPr>
          <w:p w14:paraId="38F53FCF" w14:textId="77777777" w:rsidR="00406AC3" w:rsidRPr="00837C10" w:rsidRDefault="00406AC3" w:rsidP="006144D1">
            <w:pPr>
              <w:spacing w:after="0" w:line="240" w:lineRule="auto"/>
              <w:jc w:val="both"/>
              <w:rPr>
                <w:rFonts w:ascii="Times New Roman" w:eastAsia="Calibri" w:hAnsi="Times New Roman" w:cs="Times New Roman"/>
                <w:lang w:eastAsia="uk-UA"/>
              </w:rPr>
            </w:pPr>
            <w:r w:rsidRPr="00837C10">
              <w:rPr>
                <w:rFonts w:ascii="Times New Roman" w:eastAsia="Calibri" w:hAnsi="Times New Roman" w:cs="Times New Roman"/>
                <w:shd w:val="clear" w:color="auto" w:fill="FFFFFF"/>
              </w:rPr>
              <w:t xml:space="preserve">Забезпечення надання соціальних послуг за місцем проживання громадян, які не здатні до самообслуговування у зв’язку з похилим віком, хворобою, інвалідністю в </w:t>
            </w:r>
            <w:r w:rsidRPr="00837C10">
              <w:rPr>
                <w:rFonts w:ascii="Times New Roman" w:eastAsia="Calibri" w:hAnsi="Times New Roman" w:cs="Times New Roman"/>
                <w:lang w:eastAsia="uk-UA"/>
              </w:rPr>
              <w:t xml:space="preserve">КЗ </w:t>
            </w:r>
            <w:r w:rsidRPr="00837C10">
              <w:rPr>
                <w:rFonts w:ascii="Times New Roman" w:eastAsia="Calibri" w:hAnsi="Times New Roman" w:cs="Times New Roman"/>
              </w:rPr>
              <w:t>«</w:t>
            </w:r>
            <w:r w:rsidRPr="00837C10">
              <w:rPr>
                <w:rFonts w:ascii="Times New Roman" w:eastAsia="Calibri" w:hAnsi="Times New Roman" w:cs="Times New Roman"/>
                <w:lang w:eastAsia="uk-UA"/>
              </w:rPr>
              <w:t>Центр надання соціальних послуг</w:t>
            </w:r>
            <w:r w:rsidRPr="00837C10">
              <w:rPr>
                <w:rFonts w:ascii="Times New Roman" w:eastAsia="Calibri" w:hAnsi="Times New Roman" w:cs="Times New Roman"/>
              </w:rPr>
              <w:t>»</w:t>
            </w:r>
            <w:r>
              <w:rPr>
                <w:rFonts w:ascii="Times New Roman" w:eastAsia="Calibri" w:hAnsi="Times New Roman" w:cs="Times New Roman"/>
              </w:rPr>
              <w:t xml:space="preserve"> </w:t>
            </w:r>
            <w:proofErr w:type="spellStart"/>
            <w:r w:rsidRPr="00837C10">
              <w:rPr>
                <w:rFonts w:ascii="Times New Roman" w:eastAsia="Calibri" w:hAnsi="Times New Roman" w:cs="Times New Roman"/>
                <w:lang w:eastAsia="uk-UA"/>
              </w:rPr>
              <w:t>Дядьковицької</w:t>
            </w:r>
            <w:proofErr w:type="spellEnd"/>
            <w:r w:rsidRPr="00837C10">
              <w:rPr>
                <w:rFonts w:ascii="Times New Roman" w:eastAsia="Calibri" w:hAnsi="Times New Roman" w:cs="Times New Roman"/>
                <w:lang w:eastAsia="uk-UA"/>
              </w:rPr>
              <w:t xml:space="preserve"> сільської ради</w:t>
            </w:r>
            <w:r w:rsidRPr="00837C10">
              <w:rPr>
                <w:rFonts w:ascii="Times New Roman" w:eastAsia="Calibri" w:hAnsi="Times New Roman" w:cs="Times New Roman"/>
                <w:shd w:val="clear" w:color="auto" w:fill="FFFFFF"/>
              </w:rPr>
              <w:t xml:space="preserve"> .</w:t>
            </w:r>
          </w:p>
        </w:tc>
        <w:tc>
          <w:tcPr>
            <w:tcW w:w="0" w:type="auto"/>
            <w:shd w:val="clear" w:color="auto" w:fill="auto"/>
            <w:tcMar>
              <w:top w:w="0" w:type="dxa"/>
              <w:left w:w="108" w:type="dxa"/>
              <w:bottom w:w="0" w:type="dxa"/>
              <w:right w:w="108" w:type="dxa"/>
            </w:tcMar>
          </w:tcPr>
          <w:p w14:paraId="339DC722" w14:textId="77777777" w:rsidR="00406AC3" w:rsidRPr="00837C10" w:rsidRDefault="00406AC3" w:rsidP="006144D1">
            <w:pPr>
              <w:spacing w:after="0" w:line="240" w:lineRule="auto"/>
              <w:jc w:val="center"/>
              <w:rPr>
                <w:rFonts w:ascii="Times New Roman" w:eastAsia="Calibri" w:hAnsi="Times New Roman" w:cs="Times New Roman"/>
                <w:lang w:eastAsia="uk-UA"/>
              </w:rPr>
            </w:pPr>
            <w:r w:rsidRPr="00837C10">
              <w:rPr>
                <w:rFonts w:ascii="Times New Roman" w:eastAsia="Calibri" w:hAnsi="Times New Roman" w:cs="Times New Roman"/>
                <w:lang w:eastAsia="uk-UA"/>
              </w:rPr>
              <w:t>2024</w:t>
            </w:r>
          </w:p>
        </w:tc>
        <w:tc>
          <w:tcPr>
            <w:tcW w:w="1555" w:type="dxa"/>
            <w:shd w:val="clear" w:color="auto" w:fill="auto"/>
            <w:tcMar>
              <w:top w:w="0" w:type="dxa"/>
              <w:left w:w="108" w:type="dxa"/>
              <w:bottom w:w="0" w:type="dxa"/>
              <w:right w:w="108" w:type="dxa"/>
            </w:tcMar>
          </w:tcPr>
          <w:p w14:paraId="46ED4283" w14:textId="77777777" w:rsidR="00406AC3" w:rsidRPr="00837C10" w:rsidRDefault="00406AC3" w:rsidP="006144D1">
            <w:pPr>
              <w:spacing w:after="0" w:line="240" w:lineRule="auto"/>
              <w:jc w:val="center"/>
              <w:rPr>
                <w:rFonts w:ascii="Times New Roman" w:eastAsia="Calibri" w:hAnsi="Times New Roman" w:cs="Times New Roman"/>
                <w:lang w:eastAsia="uk-UA"/>
              </w:rPr>
            </w:pPr>
            <w:r w:rsidRPr="00837C10">
              <w:rPr>
                <w:rFonts w:ascii="Times New Roman" w:eastAsia="Calibri" w:hAnsi="Times New Roman" w:cs="Times New Roman"/>
                <w:lang w:eastAsia="uk-UA"/>
              </w:rPr>
              <w:t>646,0</w:t>
            </w:r>
          </w:p>
        </w:tc>
        <w:tc>
          <w:tcPr>
            <w:tcW w:w="2806" w:type="dxa"/>
            <w:shd w:val="clear" w:color="auto" w:fill="auto"/>
            <w:tcMar>
              <w:top w:w="0" w:type="dxa"/>
              <w:left w:w="108" w:type="dxa"/>
              <w:bottom w:w="0" w:type="dxa"/>
              <w:right w:w="108" w:type="dxa"/>
            </w:tcMar>
          </w:tcPr>
          <w:p w14:paraId="171D694B" w14:textId="77777777" w:rsidR="00406AC3" w:rsidRPr="00837C10" w:rsidRDefault="00406AC3" w:rsidP="006144D1">
            <w:pPr>
              <w:pStyle w:val="aa"/>
              <w:spacing w:before="0" w:beforeAutospacing="0" w:after="0" w:afterAutospacing="0"/>
              <w:ind w:firstLine="0"/>
              <w:rPr>
                <w:lang w:val="uk-UA"/>
              </w:rPr>
            </w:pPr>
            <w:proofErr w:type="spellStart"/>
            <w:r w:rsidRPr="00837C10">
              <w:t>Отримували</w:t>
            </w:r>
            <w:proofErr w:type="spellEnd"/>
            <w:r>
              <w:rPr>
                <w:lang w:val="uk-UA"/>
              </w:rPr>
              <w:t xml:space="preserve"> </w:t>
            </w:r>
            <w:proofErr w:type="spellStart"/>
            <w:r w:rsidRPr="00837C10">
              <w:t>соціальні</w:t>
            </w:r>
            <w:proofErr w:type="spellEnd"/>
            <w:r>
              <w:rPr>
                <w:lang w:val="uk-UA"/>
              </w:rPr>
              <w:t xml:space="preserve"> </w:t>
            </w:r>
            <w:proofErr w:type="spellStart"/>
            <w:r w:rsidRPr="00837C10">
              <w:t>послуги</w:t>
            </w:r>
            <w:proofErr w:type="spellEnd"/>
            <w:r w:rsidRPr="00837C10">
              <w:t xml:space="preserve"> догляд </w:t>
            </w:r>
            <w:proofErr w:type="spellStart"/>
            <w:r w:rsidRPr="00837C10">
              <w:t>вдома</w:t>
            </w:r>
            <w:proofErr w:type="spellEnd"/>
            <w:r w:rsidRPr="00837C10">
              <w:t xml:space="preserve"> – 16 </w:t>
            </w:r>
            <w:proofErr w:type="spellStart"/>
            <w:r w:rsidRPr="00837C10">
              <w:t>осіб</w:t>
            </w:r>
            <w:proofErr w:type="spellEnd"/>
            <w:r>
              <w:rPr>
                <w:lang w:val="uk-UA"/>
              </w:rPr>
              <w:t xml:space="preserve"> </w:t>
            </w:r>
            <w:proofErr w:type="spellStart"/>
            <w:r w:rsidRPr="00837C10">
              <w:t>похилого</w:t>
            </w:r>
            <w:proofErr w:type="spellEnd"/>
            <w:r>
              <w:rPr>
                <w:lang w:val="uk-UA"/>
              </w:rPr>
              <w:t xml:space="preserve"> </w:t>
            </w:r>
            <w:proofErr w:type="spellStart"/>
            <w:r w:rsidRPr="00837C10">
              <w:t>віку</w:t>
            </w:r>
            <w:proofErr w:type="spellEnd"/>
            <w:r w:rsidRPr="00837C10">
              <w:t xml:space="preserve">, на </w:t>
            </w:r>
            <w:proofErr w:type="spellStart"/>
            <w:r w:rsidRPr="00837C10">
              <w:t>обслуговування</w:t>
            </w:r>
            <w:proofErr w:type="spellEnd"/>
            <w:r w:rsidRPr="00837C10">
              <w:t xml:space="preserve">, </w:t>
            </w:r>
            <w:proofErr w:type="spellStart"/>
            <w:r w:rsidRPr="00837C10">
              <w:t>яких</w:t>
            </w:r>
            <w:proofErr w:type="spellEnd"/>
            <w:r>
              <w:rPr>
                <w:lang w:val="uk-UA"/>
              </w:rPr>
              <w:t xml:space="preserve"> </w:t>
            </w:r>
            <w:proofErr w:type="gramStart"/>
            <w:r w:rsidRPr="00837C10">
              <w:t xml:space="preserve">з  </w:t>
            </w:r>
            <w:proofErr w:type="spellStart"/>
            <w:r w:rsidRPr="00837C10">
              <w:t>витрачено</w:t>
            </w:r>
            <w:proofErr w:type="spellEnd"/>
            <w:proofErr w:type="gramEnd"/>
            <w:r>
              <w:rPr>
                <w:lang w:val="uk-UA"/>
              </w:rPr>
              <w:t xml:space="preserve"> </w:t>
            </w:r>
            <w:r w:rsidRPr="00837C10">
              <w:rPr>
                <w:lang w:val="uk-UA"/>
              </w:rPr>
              <w:t>645 548 гривень</w:t>
            </w:r>
          </w:p>
          <w:p w14:paraId="5E5D2395" w14:textId="77777777" w:rsidR="00406AC3" w:rsidRPr="00837C10" w:rsidRDefault="00406AC3" w:rsidP="006144D1">
            <w:pPr>
              <w:pStyle w:val="aa"/>
              <w:spacing w:before="0" w:beforeAutospacing="0" w:after="0" w:afterAutospacing="0"/>
              <w:ind w:firstLine="0"/>
              <w:rPr>
                <w:rFonts w:eastAsia="Calibri"/>
                <w:lang w:val="uk-UA" w:eastAsia="uk-UA"/>
              </w:rPr>
            </w:pPr>
          </w:p>
        </w:tc>
      </w:tr>
      <w:tr w:rsidR="00406AC3" w:rsidRPr="00837C10" w14:paraId="605C965E" w14:textId="77777777" w:rsidTr="006144D1">
        <w:trPr>
          <w:trHeight w:val="20"/>
        </w:trPr>
        <w:tc>
          <w:tcPr>
            <w:tcW w:w="493" w:type="dxa"/>
            <w:shd w:val="clear" w:color="auto" w:fill="auto"/>
            <w:tcMar>
              <w:top w:w="0" w:type="dxa"/>
              <w:left w:w="108" w:type="dxa"/>
              <w:bottom w:w="0" w:type="dxa"/>
              <w:right w:w="108" w:type="dxa"/>
            </w:tcMar>
          </w:tcPr>
          <w:p w14:paraId="28DDB5E7" w14:textId="77777777" w:rsidR="00406AC3" w:rsidRPr="00837C10" w:rsidRDefault="00406AC3" w:rsidP="006144D1">
            <w:pPr>
              <w:spacing w:after="0" w:line="240" w:lineRule="auto"/>
              <w:jc w:val="center"/>
              <w:rPr>
                <w:rFonts w:ascii="Times New Roman" w:eastAsia="Calibri" w:hAnsi="Times New Roman" w:cs="Times New Roman"/>
                <w:lang w:eastAsia="uk-UA"/>
              </w:rPr>
            </w:pPr>
            <w:r w:rsidRPr="00837C10">
              <w:rPr>
                <w:rFonts w:ascii="Times New Roman" w:eastAsia="Calibri" w:hAnsi="Times New Roman" w:cs="Times New Roman"/>
                <w:lang w:eastAsia="uk-UA"/>
              </w:rPr>
              <w:t>14.</w:t>
            </w:r>
          </w:p>
        </w:tc>
        <w:tc>
          <w:tcPr>
            <w:tcW w:w="0" w:type="auto"/>
            <w:shd w:val="clear" w:color="auto" w:fill="auto"/>
            <w:tcMar>
              <w:top w:w="0" w:type="dxa"/>
              <w:left w:w="108" w:type="dxa"/>
              <w:bottom w:w="0" w:type="dxa"/>
              <w:right w:w="108" w:type="dxa"/>
            </w:tcMar>
          </w:tcPr>
          <w:p w14:paraId="5C9825B9" w14:textId="77777777" w:rsidR="00406AC3" w:rsidRPr="00837C10" w:rsidRDefault="00406AC3" w:rsidP="006144D1">
            <w:pPr>
              <w:spacing w:after="0" w:line="240" w:lineRule="auto"/>
              <w:jc w:val="both"/>
              <w:rPr>
                <w:rFonts w:ascii="Times New Roman" w:eastAsia="Calibri" w:hAnsi="Times New Roman" w:cs="Times New Roman"/>
              </w:rPr>
            </w:pPr>
            <w:r w:rsidRPr="00837C10">
              <w:rPr>
                <w:rFonts w:ascii="Times New Roman" w:eastAsia="Calibri" w:hAnsi="Times New Roman" w:cs="Times New Roman"/>
                <w:shd w:val="clear" w:color="auto" w:fill="FFFFFF"/>
              </w:rPr>
              <w:t xml:space="preserve">Надання субвенції для відшкодування коштів на соціальну послугу </w:t>
            </w:r>
            <w:r w:rsidRPr="00837C10">
              <w:rPr>
                <w:rFonts w:ascii="Times New Roman" w:eastAsia="Calibri" w:hAnsi="Times New Roman" w:cs="Times New Roman"/>
              </w:rPr>
              <w:t>«</w:t>
            </w:r>
            <w:r w:rsidRPr="00837C10">
              <w:rPr>
                <w:rFonts w:ascii="Times New Roman" w:eastAsia="Calibri" w:hAnsi="Times New Roman" w:cs="Times New Roman"/>
                <w:shd w:val="clear" w:color="auto" w:fill="FFFFFF"/>
              </w:rPr>
              <w:t>стаціонарного догляду</w:t>
            </w:r>
            <w:r w:rsidRPr="00837C10">
              <w:rPr>
                <w:rFonts w:ascii="Times New Roman" w:eastAsia="Calibri" w:hAnsi="Times New Roman" w:cs="Times New Roman"/>
              </w:rPr>
              <w:t>»</w:t>
            </w:r>
            <w:r>
              <w:rPr>
                <w:rFonts w:ascii="Times New Roman" w:eastAsia="Calibri" w:hAnsi="Times New Roman" w:cs="Times New Roman"/>
              </w:rPr>
              <w:t xml:space="preserve"> </w:t>
            </w:r>
            <w:r w:rsidRPr="00837C10">
              <w:rPr>
                <w:rFonts w:ascii="Times New Roman" w:eastAsia="Calibri" w:hAnsi="Times New Roman" w:cs="Times New Roman"/>
                <w:lang w:eastAsia="uk-UA"/>
              </w:rPr>
              <w:t xml:space="preserve">КЗ </w:t>
            </w:r>
            <w:r w:rsidRPr="00837C10">
              <w:rPr>
                <w:rFonts w:ascii="Times New Roman" w:eastAsia="Calibri" w:hAnsi="Times New Roman" w:cs="Times New Roman"/>
              </w:rPr>
              <w:t>«</w:t>
            </w:r>
            <w:r w:rsidRPr="00837C10">
              <w:rPr>
                <w:rFonts w:ascii="Times New Roman" w:eastAsia="Calibri" w:hAnsi="Times New Roman" w:cs="Times New Roman"/>
                <w:lang w:eastAsia="uk-UA"/>
              </w:rPr>
              <w:t>Центр надання соціальних послуг</w:t>
            </w:r>
            <w:r w:rsidRPr="00837C10">
              <w:rPr>
                <w:rFonts w:ascii="Times New Roman" w:eastAsia="Calibri" w:hAnsi="Times New Roman" w:cs="Times New Roman"/>
              </w:rPr>
              <w:t>»</w:t>
            </w:r>
            <w:r>
              <w:rPr>
                <w:rFonts w:ascii="Times New Roman" w:eastAsia="Calibri" w:hAnsi="Times New Roman" w:cs="Times New Roman"/>
              </w:rPr>
              <w:t xml:space="preserve"> </w:t>
            </w:r>
            <w:proofErr w:type="spellStart"/>
            <w:r w:rsidRPr="00837C10">
              <w:rPr>
                <w:rFonts w:ascii="Times New Roman" w:eastAsia="Calibri" w:hAnsi="Times New Roman" w:cs="Times New Roman"/>
                <w:lang w:eastAsia="uk-UA"/>
              </w:rPr>
              <w:t>Дядьковицької</w:t>
            </w:r>
            <w:proofErr w:type="spellEnd"/>
            <w:r w:rsidRPr="00837C10">
              <w:rPr>
                <w:rFonts w:ascii="Times New Roman" w:eastAsia="Calibri" w:hAnsi="Times New Roman" w:cs="Times New Roman"/>
                <w:lang w:eastAsia="uk-UA"/>
              </w:rPr>
              <w:t xml:space="preserve"> сільської ради</w:t>
            </w:r>
            <w:r w:rsidRPr="00837C10">
              <w:rPr>
                <w:rFonts w:ascii="Times New Roman" w:eastAsia="Calibri" w:hAnsi="Times New Roman" w:cs="Times New Roman"/>
                <w:shd w:val="clear" w:color="auto" w:fill="FFFFFF"/>
              </w:rPr>
              <w:t>, в якому проживають непрацездатні особи похилого віку та особи з інвалідністю Городоцької сільської ради</w:t>
            </w:r>
          </w:p>
        </w:tc>
        <w:tc>
          <w:tcPr>
            <w:tcW w:w="0" w:type="auto"/>
            <w:shd w:val="clear" w:color="auto" w:fill="auto"/>
            <w:tcMar>
              <w:top w:w="0" w:type="dxa"/>
              <w:left w:w="108" w:type="dxa"/>
              <w:bottom w:w="0" w:type="dxa"/>
              <w:right w:w="108" w:type="dxa"/>
            </w:tcMar>
          </w:tcPr>
          <w:p w14:paraId="53EC1CFF" w14:textId="77777777" w:rsidR="00406AC3" w:rsidRPr="00837C10" w:rsidRDefault="00406AC3" w:rsidP="006144D1">
            <w:pPr>
              <w:spacing w:after="0" w:line="240" w:lineRule="auto"/>
              <w:jc w:val="center"/>
              <w:rPr>
                <w:rFonts w:ascii="Times New Roman" w:eastAsia="Calibri" w:hAnsi="Times New Roman" w:cs="Times New Roman"/>
                <w:lang w:eastAsia="uk-UA"/>
              </w:rPr>
            </w:pPr>
            <w:r w:rsidRPr="00837C10">
              <w:rPr>
                <w:rFonts w:ascii="Times New Roman" w:eastAsia="Calibri" w:hAnsi="Times New Roman" w:cs="Times New Roman"/>
                <w:lang w:eastAsia="uk-UA"/>
              </w:rPr>
              <w:t>2024</w:t>
            </w:r>
          </w:p>
        </w:tc>
        <w:tc>
          <w:tcPr>
            <w:tcW w:w="1555" w:type="dxa"/>
            <w:shd w:val="clear" w:color="auto" w:fill="auto"/>
            <w:tcMar>
              <w:top w:w="0" w:type="dxa"/>
              <w:left w:w="108" w:type="dxa"/>
              <w:bottom w:w="0" w:type="dxa"/>
              <w:right w:w="108" w:type="dxa"/>
            </w:tcMar>
          </w:tcPr>
          <w:p w14:paraId="242146F8" w14:textId="77777777" w:rsidR="00406AC3" w:rsidRPr="00837C10" w:rsidRDefault="00406AC3" w:rsidP="006144D1">
            <w:pPr>
              <w:spacing w:after="0" w:line="240" w:lineRule="auto"/>
              <w:jc w:val="center"/>
              <w:rPr>
                <w:rFonts w:ascii="Times New Roman" w:eastAsia="Calibri" w:hAnsi="Times New Roman" w:cs="Times New Roman"/>
                <w:lang w:eastAsia="uk-UA"/>
              </w:rPr>
            </w:pPr>
            <w:r w:rsidRPr="00837C10">
              <w:rPr>
                <w:rFonts w:ascii="Times New Roman" w:eastAsia="Calibri" w:hAnsi="Times New Roman" w:cs="Times New Roman"/>
                <w:lang w:eastAsia="uk-UA"/>
              </w:rPr>
              <w:t>713,0</w:t>
            </w:r>
          </w:p>
        </w:tc>
        <w:tc>
          <w:tcPr>
            <w:tcW w:w="2806" w:type="dxa"/>
            <w:shd w:val="clear" w:color="auto" w:fill="auto"/>
            <w:tcMar>
              <w:top w:w="0" w:type="dxa"/>
              <w:left w:w="108" w:type="dxa"/>
              <w:bottom w:w="0" w:type="dxa"/>
              <w:right w:w="108" w:type="dxa"/>
            </w:tcMar>
          </w:tcPr>
          <w:p w14:paraId="2BAC53E3" w14:textId="77777777" w:rsidR="00406AC3" w:rsidRPr="00837C10" w:rsidRDefault="00406AC3" w:rsidP="006144D1">
            <w:pPr>
              <w:pStyle w:val="aa"/>
              <w:spacing w:before="0" w:beforeAutospacing="0" w:after="0" w:afterAutospacing="0"/>
              <w:ind w:firstLine="0"/>
              <w:rPr>
                <w:lang w:val="uk-UA"/>
              </w:rPr>
            </w:pPr>
            <w:r w:rsidRPr="00837C10">
              <w:rPr>
                <w:lang w:val="uk-UA"/>
              </w:rPr>
              <w:t>Отримували соціальні послуги</w:t>
            </w:r>
            <w:r>
              <w:rPr>
                <w:lang w:val="uk-UA"/>
              </w:rPr>
              <w:t xml:space="preserve"> </w:t>
            </w:r>
            <w:r w:rsidRPr="00837C10">
              <w:rPr>
                <w:lang w:val="uk-UA"/>
              </w:rPr>
              <w:t>стаціонарний догляд у стаціонарному відділені – 3 особи похилого віку сума видатків становить 712 128 гривень</w:t>
            </w:r>
          </w:p>
          <w:p w14:paraId="0D1B035C" w14:textId="77777777" w:rsidR="00406AC3" w:rsidRPr="00837C10" w:rsidRDefault="00406AC3" w:rsidP="006144D1">
            <w:pPr>
              <w:spacing w:after="0" w:line="240" w:lineRule="auto"/>
              <w:jc w:val="both"/>
              <w:rPr>
                <w:rFonts w:ascii="Times New Roman" w:eastAsia="Calibri" w:hAnsi="Times New Roman" w:cs="Times New Roman"/>
                <w:lang w:eastAsia="uk-UA"/>
              </w:rPr>
            </w:pPr>
          </w:p>
        </w:tc>
      </w:tr>
      <w:tr w:rsidR="00406AC3" w:rsidRPr="00837C10" w14:paraId="493193BC" w14:textId="77777777" w:rsidTr="006144D1">
        <w:trPr>
          <w:trHeight w:val="6056"/>
        </w:trPr>
        <w:tc>
          <w:tcPr>
            <w:tcW w:w="493" w:type="dxa"/>
            <w:shd w:val="clear" w:color="auto" w:fill="auto"/>
            <w:tcMar>
              <w:top w:w="0" w:type="dxa"/>
              <w:left w:w="108" w:type="dxa"/>
              <w:bottom w:w="0" w:type="dxa"/>
              <w:right w:w="108" w:type="dxa"/>
            </w:tcMar>
          </w:tcPr>
          <w:p w14:paraId="5B018BF5" w14:textId="77777777" w:rsidR="00406AC3" w:rsidRPr="00837C10" w:rsidRDefault="00406AC3" w:rsidP="006144D1">
            <w:pPr>
              <w:spacing w:after="0" w:line="240" w:lineRule="auto"/>
              <w:jc w:val="center"/>
              <w:rPr>
                <w:rFonts w:ascii="Times New Roman" w:eastAsia="Calibri" w:hAnsi="Times New Roman" w:cs="Times New Roman"/>
                <w:lang w:eastAsia="uk-UA"/>
              </w:rPr>
            </w:pPr>
            <w:r w:rsidRPr="00837C10">
              <w:rPr>
                <w:rFonts w:ascii="Times New Roman" w:eastAsia="Calibri" w:hAnsi="Times New Roman" w:cs="Times New Roman"/>
                <w:lang w:eastAsia="uk-UA"/>
              </w:rPr>
              <w:t>15.</w:t>
            </w:r>
          </w:p>
        </w:tc>
        <w:tc>
          <w:tcPr>
            <w:tcW w:w="0" w:type="auto"/>
            <w:shd w:val="clear" w:color="auto" w:fill="auto"/>
            <w:tcMar>
              <w:top w:w="0" w:type="dxa"/>
              <w:left w:w="108" w:type="dxa"/>
              <w:bottom w:w="0" w:type="dxa"/>
              <w:right w:w="108" w:type="dxa"/>
            </w:tcMar>
            <w:hideMark/>
          </w:tcPr>
          <w:p w14:paraId="656320DA" w14:textId="77777777" w:rsidR="00406AC3" w:rsidRPr="00837C10" w:rsidRDefault="00406AC3" w:rsidP="006144D1">
            <w:pPr>
              <w:spacing w:after="0" w:line="240" w:lineRule="auto"/>
              <w:jc w:val="both"/>
              <w:rPr>
                <w:rFonts w:ascii="Times New Roman" w:eastAsia="Calibri" w:hAnsi="Times New Roman" w:cs="Times New Roman"/>
                <w:lang w:eastAsia="uk-UA"/>
              </w:rPr>
            </w:pPr>
            <w:r w:rsidRPr="00837C10">
              <w:rPr>
                <w:rFonts w:ascii="Times New Roman" w:eastAsia="Calibri" w:hAnsi="Times New Roman" w:cs="Times New Roman"/>
                <w:lang w:eastAsia="uk-UA"/>
              </w:rPr>
              <w:t>Відшкодовувати кошти на щомісячні компенсаційні виплати:</w:t>
            </w:r>
          </w:p>
          <w:p w14:paraId="26F025C9" w14:textId="77777777" w:rsidR="00406AC3" w:rsidRPr="00837C10" w:rsidRDefault="00406AC3" w:rsidP="006144D1">
            <w:pPr>
              <w:shd w:val="clear" w:color="auto" w:fill="FFFFFF"/>
              <w:spacing w:after="150" w:line="240" w:lineRule="auto"/>
              <w:jc w:val="both"/>
              <w:rPr>
                <w:rFonts w:ascii="Times New Roman" w:eastAsia="Times New Roman" w:hAnsi="Times New Roman" w:cs="Times New Roman"/>
                <w:bCs/>
                <w:sz w:val="24"/>
                <w:szCs w:val="24"/>
                <w:lang w:eastAsia="uk-UA"/>
              </w:rPr>
            </w:pPr>
            <w:r w:rsidRPr="00837C10">
              <w:rPr>
                <w:rFonts w:ascii="Times New Roman" w:eastAsia="Times New Roman" w:hAnsi="Times New Roman" w:cs="Times New Roman"/>
                <w:lang w:eastAsia="uk-UA"/>
              </w:rPr>
              <w:t>компенсації за догляд, що призначається фізичній особі, яка надає соціальні послуги з догляду без провадження підприємницької діяльності на непрофесійній основі, без проходження навчання та дотримання державних стандартів соціальних послуг із числа членів своєї сім’ї, які спільно з нею проживають, пов’язані спільним побутом, мають взаємні права та обов’язки та є: особами з інвалідністю I групи; дітьми з інвалідністю; громадянам похилого віку з когнітивними порушеннями;</w:t>
            </w:r>
            <w:bookmarkStart w:id="0" w:name="n14"/>
            <w:bookmarkStart w:id="1" w:name="n15"/>
            <w:bookmarkStart w:id="2" w:name="n16"/>
            <w:bookmarkEnd w:id="0"/>
            <w:bookmarkEnd w:id="1"/>
            <w:bookmarkEnd w:id="2"/>
            <w:r w:rsidRPr="00837C10">
              <w:rPr>
                <w:rFonts w:ascii="Times New Roman" w:eastAsia="Times New Roman" w:hAnsi="Times New Roman" w:cs="Times New Roman"/>
                <w:lang w:eastAsia="uk-UA"/>
              </w:rPr>
              <w:t xml:space="preserve"> невиліковно хворими, які через порушення функцій організму не можуть самостійно пересуватися та самообслуговуватися; </w:t>
            </w:r>
            <w:bookmarkStart w:id="3" w:name="n17"/>
            <w:bookmarkEnd w:id="3"/>
            <w:r w:rsidRPr="00837C10">
              <w:rPr>
                <w:rFonts w:ascii="Times New Roman" w:eastAsia="Times New Roman" w:hAnsi="Times New Roman" w:cs="Times New Roman"/>
                <w:lang w:eastAsia="uk-UA"/>
              </w:rPr>
              <w:t xml:space="preserve">дітьми, яким не встановлено інвалідність, але які є хворими на тяжкі </w:t>
            </w:r>
            <w:proofErr w:type="spellStart"/>
            <w:r w:rsidRPr="00837C10">
              <w:rPr>
                <w:rFonts w:ascii="Times New Roman" w:eastAsia="Times New Roman" w:hAnsi="Times New Roman" w:cs="Times New Roman"/>
                <w:lang w:eastAsia="uk-UA"/>
              </w:rPr>
              <w:t>перинатальні</w:t>
            </w:r>
            <w:proofErr w:type="spellEnd"/>
            <w:r w:rsidRPr="00837C10">
              <w:rPr>
                <w:rFonts w:ascii="Times New Roman" w:eastAsia="Times New Roman" w:hAnsi="Times New Roman" w:cs="Times New Roman"/>
                <w:lang w:eastAsia="uk-UA"/>
              </w:rPr>
              <w:t xml:space="preserve"> </w:t>
            </w:r>
            <w:r w:rsidRPr="00837C10">
              <w:rPr>
                <w:rFonts w:ascii="Times New Roman" w:eastAsia="Times New Roman" w:hAnsi="Times New Roman" w:cs="Times New Roman"/>
                <w:lang w:eastAsia="uk-UA"/>
              </w:rPr>
              <w:lastRenderedPageBreak/>
              <w:t xml:space="preserve">ураження нервової системи, тяжкі вроджені вади розвитку, рідкісні </w:t>
            </w:r>
            <w:proofErr w:type="spellStart"/>
            <w:r w:rsidRPr="00837C10">
              <w:rPr>
                <w:rFonts w:ascii="Times New Roman" w:eastAsia="Times New Roman" w:hAnsi="Times New Roman" w:cs="Times New Roman"/>
                <w:lang w:eastAsia="uk-UA"/>
              </w:rPr>
              <w:t>орфанні</w:t>
            </w:r>
            <w:proofErr w:type="spellEnd"/>
            <w:r w:rsidRPr="00837C10">
              <w:rPr>
                <w:rFonts w:ascii="Times New Roman" w:eastAsia="Times New Roman" w:hAnsi="Times New Roman" w:cs="Times New Roman"/>
                <w:lang w:eastAsia="uk-UA"/>
              </w:rPr>
              <w:t xml:space="preserve"> захворювання, онкологічні, </w:t>
            </w:r>
            <w:proofErr w:type="spellStart"/>
            <w:r w:rsidRPr="00837C10">
              <w:rPr>
                <w:rFonts w:ascii="Times New Roman" w:eastAsia="Times New Roman" w:hAnsi="Times New Roman" w:cs="Times New Roman"/>
                <w:lang w:eastAsia="uk-UA"/>
              </w:rPr>
              <w:t>онкогематологічні</w:t>
            </w:r>
            <w:proofErr w:type="spellEnd"/>
            <w:r w:rsidRPr="00837C10">
              <w:rPr>
                <w:rFonts w:ascii="Times New Roman" w:eastAsia="Times New Roman" w:hAnsi="Times New Roman" w:cs="Times New Roman"/>
                <w:lang w:eastAsia="uk-UA"/>
              </w:rPr>
              <w:t xml:space="preserve">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дітьми, які отримали тяжку травму, потребують трансплантації </w:t>
            </w:r>
            <w:proofErr w:type="spellStart"/>
            <w:r w:rsidRPr="00837C10">
              <w:rPr>
                <w:rFonts w:ascii="Times New Roman" w:eastAsia="Times New Roman" w:hAnsi="Times New Roman" w:cs="Times New Roman"/>
                <w:lang w:eastAsia="uk-UA"/>
              </w:rPr>
              <w:t>органа</w:t>
            </w:r>
            <w:proofErr w:type="spellEnd"/>
            <w:r w:rsidRPr="00837C10">
              <w:rPr>
                <w:rFonts w:ascii="Times New Roman" w:eastAsia="Times New Roman" w:hAnsi="Times New Roman" w:cs="Times New Roman"/>
                <w:lang w:eastAsia="uk-UA"/>
              </w:rPr>
              <w:t>, потребують паліативної допомоги відповідно до </w:t>
            </w:r>
            <w:hyperlink r:id="rId7" w:anchor="n9" w:tgtFrame="_blank" w:history="1">
              <w:r w:rsidRPr="00837C10">
                <w:rPr>
                  <w:rFonts w:ascii="Times New Roman" w:eastAsia="Times New Roman" w:hAnsi="Times New Roman" w:cs="Times New Roman"/>
                  <w:lang w:eastAsia="uk-UA"/>
                </w:rPr>
                <w:t>переліку тяжких захворювань, розладів, травм, станів, що дають право на одержання державної допомоги на дитину, якій не встановлено інвалідність, надання такій дитині соціальних послуг</w:t>
              </w:r>
            </w:hyperlink>
            <w:r w:rsidRPr="00837C10">
              <w:rPr>
                <w:rFonts w:ascii="Times New Roman" w:eastAsia="Times New Roman" w:hAnsi="Times New Roman" w:cs="Times New Roman"/>
                <w:lang w:eastAsia="uk-UA"/>
              </w:rPr>
              <w:t>, з</w:t>
            </w:r>
            <w:r w:rsidRPr="00837C10">
              <w:rPr>
                <w:rFonts w:ascii="Times New Roman" w:eastAsia="Times New Roman" w:hAnsi="Times New Roman" w:cs="Times New Roman"/>
                <w:shd w:val="clear" w:color="auto" w:fill="FFFFFF"/>
                <w:lang w:eastAsia="uk-UA"/>
              </w:rPr>
              <w:t>атвердженого постановою Кабінету Міністрів України від 27 грудня 2018 р. № 1161,</w:t>
            </w:r>
            <w:r w:rsidRPr="00837C10">
              <w:rPr>
                <w:rFonts w:ascii="Times New Roman" w:eastAsia="Times New Roman" w:hAnsi="Times New Roman" w:cs="Times New Roman"/>
                <w:lang w:eastAsia="uk-UA"/>
              </w:rPr>
              <w:t xml:space="preserve"> відповідно до постанови Кабінету Міністрів України від 23 вересня 2020 № 859 «</w:t>
            </w:r>
            <w:r w:rsidRPr="00837C10">
              <w:rPr>
                <w:rFonts w:ascii="Times New Roman" w:eastAsia="Times New Roman" w:hAnsi="Times New Roman" w:cs="Times New Roman"/>
                <w:bCs/>
                <w:lang w:eastAsia="uk-UA"/>
              </w:rPr>
              <w:t>Деякі питання призначення і виплати компенсації фізичним особам, які надають соціальні послуги з догляду на непрофесійній основі</w:t>
            </w:r>
            <w:r w:rsidRPr="00837C10">
              <w:rPr>
                <w:rFonts w:ascii="Times New Roman" w:eastAsia="Times New Roman" w:hAnsi="Times New Roman" w:cs="Times New Roman"/>
                <w:lang w:eastAsia="uk-UA"/>
              </w:rPr>
              <w:t>»</w:t>
            </w:r>
          </w:p>
        </w:tc>
        <w:tc>
          <w:tcPr>
            <w:tcW w:w="0" w:type="auto"/>
            <w:shd w:val="clear" w:color="auto" w:fill="auto"/>
            <w:tcMar>
              <w:top w:w="0" w:type="dxa"/>
              <w:left w:w="108" w:type="dxa"/>
              <w:bottom w:w="0" w:type="dxa"/>
              <w:right w:w="108" w:type="dxa"/>
            </w:tcMar>
            <w:hideMark/>
          </w:tcPr>
          <w:p w14:paraId="65E65AA5" w14:textId="77777777" w:rsidR="00406AC3" w:rsidRPr="00837C10" w:rsidRDefault="00406AC3" w:rsidP="006144D1">
            <w:pPr>
              <w:spacing w:after="0" w:line="240" w:lineRule="auto"/>
              <w:jc w:val="center"/>
              <w:rPr>
                <w:rFonts w:ascii="Times New Roman" w:eastAsia="Calibri" w:hAnsi="Times New Roman" w:cs="Times New Roman"/>
                <w:lang w:eastAsia="uk-UA"/>
              </w:rPr>
            </w:pPr>
            <w:r w:rsidRPr="00837C10">
              <w:rPr>
                <w:rFonts w:ascii="Times New Roman" w:eastAsia="Calibri" w:hAnsi="Times New Roman" w:cs="Times New Roman"/>
                <w:lang w:eastAsia="uk-UA"/>
              </w:rPr>
              <w:lastRenderedPageBreak/>
              <w:t>2024</w:t>
            </w:r>
          </w:p>
        </w:tc>
        <w:tc>
          <w:tcPr>
            <w:tcW w:w="1555" w:type="dxa"/>
            <w:shd w:val="clear" w:color="auto" w:fill="auto"/>
            <w:tcMar>
              <w:top w:w="0" w:type="dxa"/>
              <w:left w:w="108" w:type="dxa"/>
              <w:bottom w:w="0" w:type="dxa"/>
              <w:right w:w="108" w:type="dxa"/>
            </w:tcMar>
            <w:hideMark/>
          </w:tcPr>
          <w:p w14:paraId="513068D9" w14:textId="77777777" w:rsidR="00406AC3" w:rsidRPr="00837C10" w:rsidRDefault="00406AC3" w:rsidP="006144D1">
            <w:pPr>
              <w:spacing w:after="0" w:line="240" w:lineRule="auto"/>
              <w:jc w:val="center"/>
              <w:rPr>
                <w:rFonts w:ascii="Times New Roman" w:eastAsia="Calibri" w:hAnsi="Times New Roman" w:cs="Times New Roman"/>
                <w:lang w:eastAsia="uk-UA"/>
              </w:rPr>
            </w:pPr>
            <w:r w:rsidRPr="00837C10">
              <w:rPr>
                <w:rFonts w:ascii="Times New Roman" w:eastAsia="Calibri" w:hAnsi="Times New Roman" w:cs="Times New Roman"/>
                <w:lang w:eastAsia="uk-UA"/>
              </w:rPr>
              <w:t>600,0</w:t>
            </w:r>
          </w:p>
        </w:tc>
        <w:tc>
          <w:tcPr>
            <w:tcW w:w="2806" w:type="dxa"/>
            <w:shd w:val="clear" w:color="auto" w:fill="auto"/>
            <w:tcMar>
              <w:top w:w="0" w:type="dxa"/>
              <w:left w:w="108" w:type="dxa"/>
              <w:bottom w:w="0" w:type="dxa"/>
              <w:right w:w="108" w:type="dxa"/>
            </w:tcMar>
            <w:hideMark/>
          </w:tcPr>
          <w:p w14:paraId="49331ECE" w14:textId="77777777" w:rsidR="00406AC3" w:rsidRPr="00837C10" w:rsidRDefault="00406AC3" w:rsidP="006144D1">
            <w:pPr>
              <w:spacing w:after="0" w:line="240" w:lineRule="auto"/>
              <w:jc w:val="both"/>
              <w:rPr>
                <w:rFonts w:ascii="Times New Roman" w:eastAsia="Calibri" w:hAnsi="Times New Roman" w:cs="Times New Roman"/>
                <w:lang w:eastAsia="uk-UA"/>
              </w:rPr>
            </w:pPr>
            <w:r w:rsidRPr="00837C10">
              <w:rPr>
                <w:rFonts w:ascii="Times New Roman" w:eastAsia="Calibri" w:hAnsi="Times New Roman" w:cs="Times New Roman"/>
                <w:lang w:eastAsia="uk-UA"/>
              </w:rPr>
              <w:t>Призначення і виплату компенсації фізичним особам, які надають соціальні послуги з догляду на непрофесійній основі отримували 22 особи. Сума видатків з місцевого бюджету становить 544 280 гривень.</w:t>
            </w:r>
          </w:p>
        </w:tc>
      </w:tr>
      <w:tr w:rsidR="00406AC3" w:rsidRPr="00837C10" w14:paraId="6788F5D2" w14:textId="77777777" w:rsidTr="006144D1">
        <w:trPr>
          <w:trHeight w:val="588"/>
        </w:trPr>
        <w:tc>
          <w:tcPr>
            <w:tcW w:w="493" w:type="dxa"/>
            <w:shd w:val="clear" w:color="auto" w:fill="auto"/>
            <w:tcMar>
              <w:top w:w="0" w:type="dxa"/>
              <w:left w:w="108" w:type="dxa"/>
              <w:bottom w:w="0" w:type="dxa"/>
              <w:right w:w="108" w:type="dxa"/>
            </w:tcMar>
          </w:tcPr>
          <w:p w14:paraId="0DFD7768" w14:textId="77777777" w:rsidR="00406AC3" w:rsidRPr="00837C10" w:rsidRDefault="00406AC3" w:rsidP="006144D1">
            <w:pPr>
              <w:spacing w:after="0" w:line="240" w:lineRule="auto"/>
              <w:jc w:val="center"/>
              <w:rPr>
                <w:rFonts w:ascii="Times New Roman" w:eastAsia="Calibri" w:hAnsi="Times New Roman" w:cs="Times New Roman"/>
                <w:lang w:eastAsia="uk-UA"/>
              </w:rPr>
            </w:pPr>
            <w:r w:rsidRPr="00837C10">
              <w:rPr>
                <w:rFonts w:ascii="Times New Roman" w:eastAsia="Calibri" w:hAnsi="Times New Roman" w:cs="Times New Roman"/>
                <w:lang w:eastAsia="uk-UA"/>
              </w:rPr>
              <w:t>16.</w:t>
            </w:r>
          </w:p>
        </w:tc>
        <w:tc>
          <w:tcPr>
            <w:tcW w:w="0" w:type="auto"/>
            <w:shd w:val="clear" w:color="auto" w:fill="auto"/>
            <w:tcMar>
              <w:top w:w="0" w:type="dxa"/>
              <w:left w:w="108" w:type="dxa"/>
              <w:bottom w:w="0" w:type="dxa"/>
              <w:right w:w="108" w:type="dxa"/>
            </w:tcMar>
          </w:tcPr>
          <w:p w14:paraId="4FDA77AB" w14:textId="77777777" w:rsidR="00406AC3" w:rsidRPr="00837C10" w:rsidRDefault="00406AC3" w:rsidP="006144D1">
            <w:pPr>
              <w:spacing w:after="0" w:line="240" w:lineRule="auto"/>
              <w:jc w:val="both"/>
              <w:rPr>
                <w:rFonts w:ascii="Times New Roman" w:eastAsia="Calibri" w:hAnsi="Times New Roman" w:cs="Times New Roman"/>
                <w:lang w:eastAsia="uk-UA"/>
              </w:rPr>
            </w:pPr>
            <w:r w:rsidRPr="00837C10">
              <w:rPr>
                <w:rFonts w:ascii="Times New Roman" w:eastAsia="Calibri" w:hAnsi="Times New Roman" w:cs="Times New Roman"/>
                <w:lang w:eastAsia="uk-UA"/>
              </w:rPr>
              <w:t>Відшкодування коштів для надання соціальних послуг в інтернатних закладах області особам з інвалідністю, особам похилого віку, в тому числі особам з розладами психіки</w:t>
            </w:r>
          </w:p>
        </w:tc>
        <w:tc>
          <w:tcPr>
            <w:tcW w:w="0" w:type="auto"/>
            <w:shd w:val="clear" w:color="auto" w:fill="auto"/>
            <w:tcMar>
              <w:top w:w="0" w:type="dxa"/>
              <w:left w:w="108" w:type="dxa"/>
              <w:bottom w:w="0" w:type="dxa"/>
              <w:right w:w="108" w:type="dxa"/>
            </w:tcMar>
          </w:tcPr>
          <w:p w14:paraId="0B2DBF61" w14:textId="77777777" w:rsidR="00406AC3" w:rsidRPr="00837C10" w:rsidRDefault="00406AC3" w:rsidP="006144D1">
            <w:pPr>
              <w:spacing w:after="0" w:line="240" w:lineRule="auto"/>
              <w:jc w:val="center"/>
              <w:rPr>
                <w:rFonts w:ascii="Times New Roman" w:eastAsia="Calibri" w:hAnsi="Times New Roman" w:cs="Times New Roman"/>
                <w:lang w:eastAsia="uk-UA"/>
              </w:rPr>
            </w:pPr>
            <w:r w:rsidRPr="00837C10">
              <w:rPr>
                <w:rFonts w:ascii="Times New Roman" w:eastAsia="Calibri" w:hAnsi="Times New Roman" w:cs="Times New Roman"/>
                <w:lang w:eastAsia="uk-UA"/>
              </w:rPr>
              <w:t>2024</w:t>
            </w:r>
          </w:p>
        </w:tc>
        <w:tc>
          <w:tcPr>
            <w:tcW w:w="1555" w:type="dxa"/>
            <w:shd w:val="clear" w:color="auto" w:fill="auto"/>
            <w:tcMar>
              <w:top w:w="0" w:type="dxa"/>
              <w:left w:w="108" w:type="dxa"/>
              <w:bottom w:w="0" w:type="dxa"/>
              <w:right w:w="108" w:type="dxa"/>
            </w:tcMar>
          </w:tcPr>
          <w:p w14:paraId="7513A10F" w14:textId="77777777" w:rsidR="00406AC3" w:rsidRPr="00837C10" w:rsidRDefault="00406AC3" w:rsidP="006144D1">
            <w:pPr>
              <w:spacing w:after="0" w:line="240" w:lineRule="auto"/>
              <w:jc w:val="center"/>
              <w:rPr>
                <w:rFonts w:ascii="Times New Roman" w:eastAsia="Calibri" w:hAnsi="Times New Roman" w:cs="Times New Roman"/>
                <w:lang w:eastAsia="uk-UA"/>
              </w:rPr>
            </w:pPr>
            <w:r w:rsidRPr="00837C10">
              <w:rPr>
                <w:rFonts w:ascii="Times New Roman" w:eastAsia="Calibri" w:hAnsi="Times New Roman" w:cs="Times New Roman"/>
                <w:lang w:eastAsia="uk-UA"/>
              </w:rPr>
              <w:t>700,0</w:t>
            </w:r>
          </w:p>
        </w:tc>
        <w:tc>
          <w:tcPr>
            <w:tcW w:w="2806" w:type="dxa"/>
            <w:shd w:val="clear" w:color="auto" w:fill="auto"/>
            <w:tcMar>
              <w:top w:w="0" w:type="dxa"/>
              <w:left w:w="108" w:type="dxa"/>
              <w:bottom w:w="0" w:type="dxa"/>
              <w:right w:w="108" w:type="dxa"/>
            </w:tcMar>
          </w:tcPr>
          <w:p w14:paraId="0D16BED4" w14:textId="77777777" w:rsidR="00406AC3" w:rsidRPr="00837C10" w:rsidRDefault="00406AC3" w:rsidP="006144D1">
            <w:pPr>
              <w:pStyle w:val="aa"/>
              <w:spacing w:before="0" w:beforeAutospacing="0" w:after="0" w:afterAutospacing="0"/>
              <w:ind w:firstLine="0"/>
              <w:rPr>
                <w:lang w:val="uk-UA"/>
              </w:rPr>
            </w:pPr>
            <w:r w:rsidRPr="00837C10">
              <w:rPr>
                <w:lang w:val="uk-UA"/>
              </w:rPr>
              <w:t xml:space="preserve">В інтернатних закладах області знаходилось 11 осіб з інвалідністю та осіб похилого віку, на утримання яких було витрачено 622 306 </w:t>
            </w:r>
            <w:r w:rsidRPr="00837C10">
              <w:t>грив</w:t>
            </w:r>
            <w:proofErr w:type="spellStart"/>
            <w:r w:rsidRPr="00837C10">
              <w:rPr>
                <w:lang w:val="uk-UA"/>
              </w:rPr>
              <w:t>ень</w:t>
            </w:r>
            <w:proofErr w:type="spellEnd"/>
            <w:r w:rsidRPr="00837C10">
              <w:rPr>
                <w:lang w:val="uk-UA"/>
              </w:rPr>
              <w:t>.</w:t>
            </w:r>
          </w:p>
          <w:p w14:paraId="3CA38097" w14:textId="77777777" w:rsidR="00406AC3" w:rsidRPr="00837C10" w:rsidRDefault="00406AC3" w:rsidP="006144D1">
            <w:pPr>
              <w:spacing w:after="0" w:line="240" w:lineRule="auto"/>
              <w:jc w:val="both"/>
              <w:rPr>
                <w:rFonts w:ascii="Times New Roman" w:eastAsia="Calibri" w:hAnsi="Times New Roman" w:cs="Times New Roman"/>
                <w:lang w:eastAsia="uk-UA"/>
              </w:rPr>
            </w:pPr>
          </w:p>
        </w:tc>
      </w:tr>
      <w:tr w:rsidR="00406AC3" w:rsidRPr="00837C10" w14:paraId="6A197097" w14:textId="77777777" w:rsidTr="006144D1">
        <w:trPr>
          <w:trHeight w:val="638"/>
        </w:trPr>
        <w:tc>
          <w:tcPr>
            <w:tcW w:w="493" w:type="dxa"/>
            <w:shd w:val="clear" w:color="auto" w:fill="auto"/>
            <w:tcMar>
              <w:top w:w="0" w:type="dxa"/>
              <w:left w:w="108" w:type="dxa"/>
              <w:bottom w:w="0" w:type="dxa"/>
              <w:right w:w="108" w:type="dxa"/>
            </w:tcMar>
          </w:tcPr>
          <w:p w14:paraId="0C4B78BF" w14:textId="77777777" w:rsidR="00406AC3" w:rsidRPr="00837C10" w:rsidRDefault="00406AC3" w:rsidP="006144D1">
            <w:pPr>
              <w:spacing w:after="0" w:line="240" w:lineRule="auto"/>
              <w:jc w:val="center"/>
              <w:rPr>
                <w:rFonts w:ascii="Times New Roman" w:eastAsia="Calibri" w:hAnsi="Times New Roman" w:cs="Times New Roman"/>
                <w:lang w:eastAsia="uk-UA"/>
              </w:rPr>
            </w:pPr>
            <w:r w:rsidRPr="00837C10">
              <w:rPr>
                <w:rFonts w:ascii="Times New Roman" w:eastAsia="Calibri" w:hAnsi="Times New Roman" w:cs="Times New Roman"/>
                <w:lang w:eastAsia="uk-UA"/>
              </w:rPr>
              <w:t>17.</w:t>
            </w:r>
          </w:p>
        </w:tc>
        <w:tc>
          <w:tcPr>
            <w:tcW w:w="0" w:type="auto"/>
            <w:shd w:val="clear" w:color="auto" w:fill="auto"/>
            <w:tcMar>
              <w:top w:w="0" w:type="dxa"/>
              <w:left w:w="108" w:type="dxa"/>
              <w:bottom w:w="0" w:type="dxa"/>
              <w:right w:w="108" w:type="dxa"/>
            </w:tcMar>
          </w:tcPr>
          <w:p w14:paraId="4663E9BD" w14:textId="77777777" w:rsidR="00406AC3" w:rsidRPr="00837C10" w:rsidRDefault="00406AC3" w:rsidP="006144D1">
            <w:pPr>
              <w:spacing w:after="0" w:line="240" w:lineRule="auto"/>
              <w:jc w:val="both"/>
              <w:rPr>
                <w:rFonts w:ascii="Times New Roman" w:eastAsia="Times New Roman" w:hAnsi="Times New Roman" w:cs="Times New Roman"/>
                <w:lang w:eastAsia="uk-UA"/>
              </w:rPr>
            </w:pPr>
            <w:r w:rsidRPr="00837C10">
              <w:rPr>
                <w:rFonts w:ascii="Times New Roman" w:eastAsia="Calibri" w:hAnsi="Times New Roman" w:cs="Times New Roman"/>
                <w:shd w:val="clear" w:color="auto" w:fill="FFFFFF"/>
              </w:rPr>
              <w:t>Відшкодування коштів при наданні пільг з оплати послуг зв’язку окремим категоріям громадян</w:t>
            </w:r>
          </w:p>
        </w:tc>
        <w:tc>
          <w:tcPr>
            <w:tcW w:w="0" w:type="auto"/>
            <w:shd w:val="clear" w:color="auto" w:fill="auto"/>
            <w:tcMar>
              <w:top w:w="0" w:type="dxa"/>
              <w:left w:w="108" w:type="dxa"/>
              <w:bottom w:w="0" w:type="dxa"/>
              <w:right w:w="108" w:type="dxa"/>
            </w:tcMar>
          </w:tcPr>
          <w:p w14:paraId="020AD3E7" w14:textId="77777777" w:rsidR="00406AC3" w:rsidRPr="00837C10" w:rsidRDefault="00406AC3" w:rsidP="006144D1">
            <w:pPr>
              <w:spacing w:after="0" w:line="240" w:lineRule="auto"/>
              <w:jc w:val="center"/>
              <w:rPr>
                <w:rFonts w:ascii="Times New Roman" w:eastAsia="Calibri" w:hAnsi="Times New Roman" w:cs="Times New Roman"/>
                <w:lang w:eastAsia="uk-UA"/>
              </w:rPr>
            </w:pPr>
            <w:r w:rsidRPr="00837C10">
              <w:rPr>
                <w:rFonts w:ascii="Times New Roman" w:eastAsia="Calibri" w:hAnsi="Times New Roman" w:cs="Times New Roman"/>
                <w:lang w:eastAsia="uk-UA"/>
              </w:rPr>
              <w:t>2024</w:t>
            </w:r>
          </w:p>
        </w:tc>
        <w:tc>
          <w:tcPr>
            <w:tcW w:w="1555" w:type="dxa"/>
            <w:shd w:val="clear" w:color="auto" w:fill="auto"/>
            <w:tcMar>
              <w:top w:w="0" w:type="dxa"/>
              <w:left w:w="108" w:type="dxa"/>
              <w:bottom w:w="0" w:type="dxa"/>
              <w:right w:w="108" w:type="dxa"/>
            </w:tcMar>
          </w:tcPr>
          <w:p w14:paraId="746FE908" w14:textId="77777777" w:rsidR="00406AC3" w:rsidRPr="00837C10" w:rsidRDefault="00406AC3" w:rsidP="006144D1">
            <w:pPr>
              <w:spacing w:after="0" w:line="240" w:lineRule="auto"/>
              <w:jc w:val="center"/>
              <w:rPr>
                <w:rFonts w:ascii="Times New Roman" w:eastAsia="Calibri" w:hAnsi="Times New Roman" w:cs="Times New Roman"/>
                <w:lang w:eastAsia="uk-UA"/>
              </w:rPr>
            </w:pPr>
            <w:r w:rsidRPr="00837C10">
              <w:rPr>
                <w:rFonts w:ascii="Times New Roman" w:eastAsia="Calibri" w:hAnsi="Times New Roman" w:cs="Times New Roman"/>
                <w:lang w:eastAsia="uk-UA"/>
              </w:rPr>
              <w:t>30,0</w:t>
            </w:r>
          </w:p>
        </w:tc>
        <w:tc>
          <w:tcPr>
            <w:tcW w:w="2806" w:type="dxa"/>
            <w:shd w:val="clear" w:color="auto" w:fill="auto"/>
            <w:tcMar>
              <w:top w:w="0" w:type="dxa"/>
              <w:left w:w="108" w:type="dxa"/>
              <w:bottom w:w="0" w:type="dxa"/>
              <w:right w:w="108" w:type="dxa"/>
            </w:tcMar>
          </w:tcPr>
          <w:p w14:paraId="044BC6E2" w14:textId="77777777" w:rsidR="00406AC3" w:rsidRPr="00837C10" w:rsidRDefault="00406AC3" w:rsidP="006144D1">
            <w:pPr>
              <w:spacing w:after="0" w:line="240" w:lineRule="auto"/>
              <w:jc w:val="both"/>
              <w:rPr>
                <w:rFonts w:ascii="Times New Roman" w:eastAsia="Calibri" w:hAnsi="Times New Roman" w:cs="Times New Roman"/>
                <w:lang w:eastAsia="uk-UA"/>
              </w:rPr>
            </w:pPr>
            <w:r w:rsidRPr="00837C10">
              <w:rPr>
                <w:rFonts w:ascii="Times New Roman" w:eastAsia="Calibri" w:hAnsi="Times New Roman" w:cs="Times New Roman"/>
                <w:lang w:eastAsia="uk-UA"/>
              </w:rPr>
              <w:t>Для надання пільг окремим категоріям громадян з оплати послуг зв’язку було використано 1 148 гривень</w:t>
            </w:r>
          </w:p>
        </w:tc>
      </w:tr>
      <w:tr w:rsidR="00406AC3" w:rsidRPr="00837C10" w14:paraId="55F165CE" w14:textId="77777777" w:rsidTr="006144D1">
        <w:trPr>
          <w:trHeight w:val="638"/>
        </w:trPr>
        <w:tc>
          <w:tcPr>
            <w:tcW w:w="493" w:type="dxa"/>
            <w:vMerge w:val="restart"/>
            <w:shd w:val="clear" w:color="auto" w:fill="auto"/>
            <w:tcMar>
              <w:top w:w="0" w:type="dxa"/>
              <w:left w:w="108" w:type="dxa"/>
              <w:bottom w:w="0" w:type="dxa"/>
              <w:right w:w="108" w:type="dxa"/>
            </w:tcMar>
          </w:tcPr>
          <w:p w14:paraId="6D013C4D" w14:textId="77777777" w:rsidR="00406AC3" w:rsidRPr="00837C10" w:rsidRDefault="00406AC3" w:rsidP="006144D1">
            <w:pPr>
              <w:spacing w:after="0" w:line="240" w:lineRule="auto"/>
              <w:jc w:val="center"/>
              <w:rPr>
                <w:rFonts w:ascii="Times New Roman" w:eastAsia="Calibri" w:hAnsi="Times New Roman" w:cs="Times New Roman"/>
                <w:lang w:eastAsia="uk-UA"/>
              </w:rPr>
            </w:pPr>
            <w:r w:rsidRPr="00837C10">
              <w:rPr>
                <w:rFonts w:ascii="Times New Roman" w:eastAsia="Calibri" w:hAnsi="Times New Roman" w:cs="Times New Roman"/>
                <w:lang w:eastAsia="uk-UA"/>
              </w:rPr>
              <w:t>18.</w:t>
            </w:r>
          </w:p>
        </w:tc>
        <w:tc>
          <w:tcPr>
            <w:tcW w:w="0" w:type="auto"/>
            <w:shd w:val="clear" w:color="auto" w:fill="auto"/>
            <w:tcMar>
              <w:top w:w="0" w:type="dxa"/>
              <w:left w:w="108" w:type="dxa"/>
              <w:bottom w:w="0" w:type="dxa"/>
              <w:right w:w="108" w:type="dxa"/>
            </w:tcMar>
          </w:tcPr>
          <w:p w14:paraId="637341F1" w14:textId="77777777" w:rsidR="00406AC3" w:rsidRPr="00837C10" w:rsidRDefault="00406AC3" w:rsidP="006144D1">
            <w:pPr>
              <w:spacing w:after="0" w:line="240" w:lineRule="auto"/>
              <w:jc w:val="both"/>
              <w:rPr>
                <w:rFonts w:ascii="Times New Roman" w:eastAsia="Times New Roman" w:hAnsi="Times New Roman" w:cs="Times New Roman"/>
                <w:lang w:eastAsia="uk-UA"/>
              </w:rPr>
            </w:pPr>
            <w:r w:rsidRPr="00837C10">
              <w:rPr>
                <w:rFonts w:ascii="Times New Roman" w:eastAsia="Times New Roman" w:hAnsi="Times New Roman" w:cs="Times New Roman"/>
                <w:lang w:eastAsia="uk-UA"/>
              </w:rPr>
              <w:t>Відшкодовування коштів за пільговий проїзд окремих категорій громадян, які перевозяться залізничним транспортом приміського сполучення</w:t>
            </w:r>
          </w:p>
        </w:tc>
        <w:tc>
          <w:tcPr>
            <w:tcW w:w="0" w:type="auto"/>
            <w:shd w:val="clear" w:color="auto" w:fill="auto"/>
            <w:tcMar>
              <w:top w:w="0" w:type="dxa"/>
              <w:left w:w="108" w:type="dxa"/>
              <w:bottom w:w="0" w:type="dxa"/>
              <w:right w:w="108" w:type="dxa"/>
            </w:tcMar>
          </w:tcPr>
          <w:p w14:paraId="57B5B103" w14:textId="77777777" w:rsidR="00406AC3" w:rsidRPr="00837C10" w:rsidRDefault="00406AC3" w:rsidP="006144D1">
            <w:pPr>
              <w:spacing w:after="0" w:line="240" w:lineRule="auto"/>
              <w:jc w:val="center"/>
              <w:rPr>
                <w:rFonts w:ascii="Times New Roman" w:eastAsia="Calibri" w:hAnsi="Times New Roman" w:cs="Times New Roman"/>
                <w:lang w:eastAsia="uk-UA"/>
              </w:rPr>
            </w:pPr>
            <w:r w:rsidRPr="00837C10">
              <w:rPr>
                <w:rFonts w:ascii="Times New Roman" w:eastAsia="Calibri" w:hAnsi="Times New Roman" w:cs="Times New Roman"/>
                <w:lang w:eastAsia="uk-UA"/>
              </w:rPr>
              <w:t>2024</w:t>
            </w:r>
          </w:p>
        </w:tc>
        <w:tc>
          <w:tcPr>
            <w:tcW w:w="1555" w:type="dxa"/>
            <w:shd w:val="clear" w:color="auto" w:fill="auto"/>
          </w:tcPr>
          <w:p w14:paraId="7054A098" w14:textId="77777777" w:rsidR="00406AC3" w:rsidRPr="00837C10" w:rsidRDefault="00406AC3" w:rsidP="006144D1">
            <w:pPr>
              <w:spacing w:after="0" w:line="240" w:lineRule="auto"/>
              <w:ind w:left="1"/>
              <w:jc w:val="center"/>
              <w:rPr>
                <w:rFonts w:ascii="Times New Roman" w:eastAsia="Calibri" w:hAnsi="Times New Roman" w:cs="Times New Roman"/>
                <w:lang w:eastAsia="uk-UA"/>
              </w:rPr>
            </w:pPr>
            <w:r w:rsidRPr="00837C10">
              <w:rPr>
                <w:rFonts w:ascii="Times New Roman" w:eastAsia="Calibri" w:hAnsi="Times New Roman" w:cs="Times New Roman"/>
                <w:lang w:eastAsia="uk-UA"/>
              </w:rPr>
              <w:t>10,0</w:t>
            </w:r>
          </w:p>
          <w:p w14:paraId="79A1E59F" w14:textId="77777777" w:rsidR="00406AC3" w:rsidRPr="00837C10" w:rsidRDefault="00406AC3" w:rsidP="006144D1">
            <w:pPr>
              <w:spacing w:after="0" w:line="240" w:lineRule="auto"/>
              <w:ind w:left="1"/>
              <w:jc w:val="center"/>
              <w:rPr>
                <w:rFonts w:ascii="Times New Roman" w:eastAsia="Calibri" w:hAnsi="Times New Roman" w:cs="Times New Roman"/>
                <w:lang w:eastAsia="uk-UA"/>
              </w:rPr>
            </w:pPr>
          </w:p>
          <w:p w14:paraId="52F2EF16" w14:textId="77777777" w:rsidR="00406AC3" w:rsidRPr="00837C10" w:rsidRDefault="00406AC3" w:rsidP="006144D1">
            <w:pPr>
              <w:spacing w:after="0" w:line="240" w:lineRule="auto"/>
              <w:ind w:left="1"/>
              <w:jc w:val="center"/>
              <w:rPr>
                <w:rFonts w:ascii="Times New Roman" w:eastAsia="Calibri" w:hAnsi="Times New Roman" w:cs="Times New Roman"/>
                <w:lang w:eastAsia="uk-UA"/>
              </w:rPr>
            </w:pPr>
          </w:p>
          <w:p w14:paraId="4CCAEF3D" w14:textId="77777777" w:rsidR="00406AC3" w:rsidRPr="00837C10" w:rsidRDefault="00406AC3" w:rsidP="006144D1">
            <w:pPr>
              <w:spacing w:after="0" w:line="240" w:lineRule="auto"/>
              <w:ind w:left="1"/>
              <w:jc w:val="center"/>
              <w:rPr>
                <w:rFonts w:ascii="Times New Roman" w:eastAsia="Calibri" w:hAnsi="Times New Roman" w:cs="Times New Roman"/>
                <w:lang w:eastAsia="uk-UA"/>
              </w:rPr>
            </w:pPr>
          </w:p>
          <w:p w14:paraId="2048E59B" w14:textId="77777777" w:rsidR="00406AC3" w:rsidRPr="00837C10" w:rsidRDefault="00406AC3" w:rsidP="006144D1">
            <w:pPr>
              <w:spacing w:after="0" w:line="240" w:lineRule="auto"/>
              <w:ind w:left="1"/>
              <w:jc w:val="center"/>
              <w:rPr>
                <w:rFonts w:ascii="Times New Roman" w:eastAsia="Calibri" w:hAnsi="Times New Roman" w:cs="Times New Roman"/>
                <w:lang w:eastAsia="uk-UA"/>
              </w:rPr>
            </w:pPr>
          </w:p>
        </w:tc>
        <w:tc>
          <w:tcPr>
            <w:tcW w:w="2806" w:type="dxa"/>
            <w:shd w:val="clear" w:color="auto" w:fill="auto"/>
            <w:tcMar>
              <w:top w:w="0" w:type="dxa"/>
              <w:left w:w="108" w:type="dxa"/>
              <w:bottom w:w="0" w:type="dxa"/>
              <w:right w:w="108" w:type="dxa"/>
            </w:tcMar>
          </w:tcPr>
          <w:p w14:paraId="279D3B1C" w14:textId="77777777" w:rsidR="00406AC3" w:rsidRPr="00837C10" w:rsidRDefault="00406AC3" w:rsidP="006144D1">
            <w:pPr>
              <w:spacing w:after="0" w:line="240" w:lineRule="auto"/>
              <w:jc w:val="both"/>
              <w:rPr>
                <w:rFonts w:ascii="Times New Roman" w:eastAsia="Calibri" w:hAnsi="Times New Roman" w:cs="Times New Roman"/>
                <w:lang w:eastAsia="uk-UA"/>
              </w:rPr>
            </w:pPr>
            <w:r w:rsidRPr="00837C10">
              <w:rPr>
                <w:rFonts w:ascii="Times New Roman" w:eastAsia="Calibri" w:hAnsi="Times New Roman" w:cs="Times New Roman"/>
                <w:lang w:eastAsia="uk-UA"/>
              </w:rPr>
              <w:t>Відшкодування коштів за пільговий проїзд окремих категорій громадян, які перевозяться залізничним транспортом приміського сполучення становить 938 гривень</w:t>
            </w:r>
          </w:p>
        </w:tc>
      </w:tr>
      <w:tr w:rsidR="00406AC3" w:rsidRPr="00837C10" w14:paraId="00F90FD5" w14:textId="77777777" w:rsidTr="006144D1">
        <w:trPr>
          <w:trHeight w:val="638"/>
        </w:trPr>
        <w:tc>
          <w:tcPr>
            <w:tcW w:w="493" w:type="dxa"/>
            <w:vMerge/>
            <w:shd w:val="clear" w:color="auto" w:fill="auto"/>
            <w:tcMar>
              <w:top w:w="0" w:type="dxa"/>
              <w:left w:w="108" w:type="dxa"/>
              <w:bottom w:w="0" w:type="dxa"/>
              <w:right w:w="108" w:type="dxa"/>
            </w:tcMar>
          </w:tcPr>
          <w:p w14:paraId="28DB785D" w14:textId="77777777" w:rsidR="00406AC3" w:rsidRPr="00837C10" w:rsidRDefault="00406AC3" w:rsidP="006144D1">
            <w:pPr>
              <w:spacing w:after="0" w:line="240" w:lineRule="auto"/>
              <w:jc w:val="center"/>
              <w:rPr>
                <w:rFonts w:ascii="Times New Roman" w:eastAsia="Calibri" w:hAnsi="Times New Roman" w:cs="Times New Roman"/>
                <w:lang w:eastAsia="uk-UA"/>
              </w:rPr>
            </w:pPr>
          </w:p>
        </w:tc>
        <w:tc>
          <w:tcPr>
            <w:tcW w:w="0" w:type="auto"/>
            <w:shd w:val="clear" w:color="auto" w:fill="auto"/>
            <w:tcMar>
              <w:top w:w="0" w:type="dxa"/>
              <w:left w:w="108" w:type="dxa"/>
              <w:bottom w:w="0" w:type="dxa"/>
              <w:right w:w="108" w:type="dxa"/>
            </w:tcMar>
          </w:tcPr>
          <w:p w14:paraId="06A54A2D" w14:textId="77777777" w:rsidR="00406AC3" w:rsidRPr="00837C10" w:rsidRDefault="00406AC3" w:rsidP="006144D1">
            <w:pPr>
              <w:spacing w:after="0" w:line="240" w:lineRule="auto"/>
              <w:jc w:val="both"/>
              <w:rPr>
                <w:rFonts w:ascii="Times New Roman" w:eastAsia="Times New Roman" w:hAnsi="Times New Roman" w:cs="Times New Roman"/>
                <w:lang w:eastAsia="uk-UA"/>
              </w:rPr>
            </w:pPr>
            <w:r w:rsidRPr="00837C10">
              <w:rPr>
                <w:rFonts w:ascii="Times New Roman" w:eastAsia="Times New Roman" w:hAnsi="Times New Roman" w:cs="Times New Roman"/>
                <w:lang w:eastAsia="uk-UA"/>
              </w:rPr>
              <w:t xml:space="preserve">Відшкодовувати кошти за пільговий проїзд окремих категорій громадян, які </w:t>
            </w:r>
            <w:r w:rsidRPr="00837C10">
              <w:rPr>
                <w:rFonts w:ascii="Times New Roman" w:eastAsia="Times New Roman" w:hAnsi="Times New Roman" w:cs="Times New Roman"/>
                <w:lang w:eastAsia="uk-UA"/>
              </w:rPr>
              <w:lastRenderedPageBreak/>
              <w:t>перевозяться електротранспортом</w:t>
            </w:r>
          </w:p>
        </w:tc>
        <w:tc>
          <w:tcPr>
            <w:tcW w:w="0" w:type="auto"/>
            <w:shd w:val="clear" w:color="auto" w:fill="auto"/>
            <w:tcMar>
              <w:top w:w="0" w:type="dxa"/>
              <w:left w:w="108" w:type="dxa"/>
              <w:bottom w:w="0" w:type="dxa"/>
              <w:right w:w="108" w:type="dxa"/>
            </w:tcMar>
          </w:tcPr>
          <w:p w14:paraId="0E1B5147" w14:textId="77777777" w:rsidR="00406AC3" w:rsidRPr="00837C10" w:rsidRDefault="00406AC3" w:rsidP="006144D1">
            <w:pPr>
              <w:spacing w:after="0" w:line="240" w:lineRule="auto"/>
              <w:jc w:val="center"/>
              <w:rPr>
                <w:rFonts w:ascii="Times New Roman" w:eastAsia="Calibri" w:hAnsi="Times New Roman" w:cs="Times New Roman"/>
                <w:lang w:eastAsia="uk-UA"/>
              </w:rPr>
            </w:pPr>
            <w:r w:rsidRPr="00837C10">
              <w:rPr>
                <w:rFonts w:ascii="Times New Roman" w:eastAsia="Calibri" w:hAnsi="Times New Roman" w:cs="Times New Roman"/>
                <w:lang w:eastAsia="uk-UA"/>
              </w:rPr>
              <w:lastRenderedPageBreak/>
              <w:t>2024</w:t>
            </w:r>
          </w:p>
        </w:tc>
        <w:tc>
          <w:tcPr>
            <w:tcW w:w="1555" w:type="dxa"/>
            <w:shd w:val="clear" w:color="auto" w:fill="auto"/>
          </w:tcPr>
          <w:p w14:paraId="4909DBB9" w14:textId="77777777" w:rsidR="00406AC3" w:rsidRPr="00837C10" w:rsidRDefault="00406AC3" w:rsidP="006144D1">
            <w:pPr>
              <w:spacing w:after="0" w:line="240" w:lineRule="auto"/>
              <w:ind w:left="1"/>
              <w:jc w:val="center"/>
              <w:rPr>
                <w:rFonts w:ascii="Times New Roman" w:eastAsia="Calibri" w:hAnsi="Times New Roman" w:cs="Times New Roman"/>
                <w:lang w:eastAsia="uk-UA"/>
              </w:rPr>
            </w:pPr>
            <w:r w:rsidRPr="00837C10">
              <w:rPr>
                <w:rFonts w:ascii="Times New Roman" w:eastAsia="Calibri" w:hAnsi="Times New Roman" w:cs="Times New Roman"/>
                <w:lang w:eastAsia="uk-UA"/>
              </w:rPr>
              <w:t>1 000,0</w:t>
            </w:r>
          </w:p>
        </w:tc>
        <w:tc>
          <w:tcPr>
            <w:tcW w:w="2806" w:type="dxa"/>
            <w:shd w:val="clear" w:color="auto" w:fill="auto"/>
            <w:tcMar>
              <w:top w:w="0" w:type="dxa"/>
              <w:left w:w="108" w:type="dxa"/>
              <w:bottom w:w="0" w:type="dxa"/>
              <w:right w:w="108" w:type="dxa"/>
            </w:tcMar>
          </w:tcPr>
          <w:p w14:paraId="1A3F1443" w14:textId="77777777" w:rsidR="00406AC3" w:rsidRPr="00837C10" w:rsidRDefault="00406AC3" w:rsidP="006144D1">
            <w:pPr>
              <w:spacing w:after="0" w:line="240" w:lineRule="auto"/>
              <w:jc w:val="both"/>
              <w:rPr>
                <w:rFonts w:ascii="Times New Roman" w:eastAsia="Calibri" w:hAnsi="Times New Roman" w:cs="Times New Roman"/>
                <w:lang w:eastAsia="uk-UA"/>
              </w:rPr>
            </w:pPr>
            <w:r w:rsidRPr="00837C10">
              <w:rPr>
                <w:rFonts w:ascii="Times New Roman" w:eastAsia="Calibri" w:hAnsi="Times New Roman" w:cs="Times New Roman"/>
                <w:lang w:eastAsia="uk-UA"/>
              </w:rPr>
              <w:t>Виплати не проводились</w:t>
            </w:r>
          </w:p>
        </w:tc>
      </w:tr>
      <w:tr w:rsidR="00406AC3" w:rsidRPr="00837C10" w14:paraId="658A0BA7" w14:textId="77777777" w:rsidTr="006144D1">
        <w:trPr>
          <w:trHeight w:val="638"/>
        </w:trPr>
        <w:tc>
          <w:tcPr>
            <w:tcW w:w="493" w:type="dxa"/>
            <w:shd w:val="clear" w:color="auto" w:fill="auto"/>
            <w:tcMar>
              <w:top w:w="0" w:type="dxa"/>
              <w:left w:w="108" w:type="dxa"/>
              <w:bottom w:w="0" w:type="dxa"/>
              <w:right w:w="108" w:type="dxa"/>
            </w:tcMar>
          </w:tcPr>
          <w:p w14:paraId="6DE10869" w14:textId="77777777" w:rsidR="00406AC3" w:rsidRPr="00837C10" w:rsidRDefault="00406AC3" w:rsidP="006144D1">
            <w:pPr>
              <w:spacing w:after="0" w:line="240" w:lineRule="auto"/>
              <w:jc w:val="center"/>
              <w:rPr>
                <w:rFonts w:ascii="Times New Roman" w:eastAsia="Calibri" w:hAnsi="Times New Roman" w:cs="Times New Roman"/>
                <w:lang w:eastAsia="uk-UA"/>
              </w:rPr>
            </w:pPr>
            <w:r w:rsidRPr="00837C10">
              <w:rPr>
                <w:rFonts w:ascii="Times New Roman" w:eastAsia="Calibri" w:hAnsi="Times New Roman" w:cs="Times New Roman"/>
                <w:lang w:eastAsia="uk-UA"/>
              </w:rPr>
              <w:t>19.</w:t>
            </w:r>
          </w:p>
        </w:tc>
        <w:tc>
          <w:tcPr>
            <w:tcW w:w="0" w:type="auto"/>
            <w:shd w:val="clear" w:color="auto" w:fill="auto"/>
            <w:tcMar>
              <w:top w:w="0" w:type="dxa"/>
              <w:left w:w="108" w:type="dxa"/>
              <w:bottom w:w="0" w:type="dxa"/>
              <w:right w:w="108" w:type="dxa"/>
            </w:tcMar>
          </w:tcPr>
          <w:p w14:paraId="6D0CA086" w14:textId="77777777" w:rsidR="00406AC3" w:rsidRPr="00837C10" w:rsidRDefault="00406AC3" w:rsidP="006144D1">
            <w:pPr>
              <w:spacing w:after="0" w:line="240" w:lineRule="auto"/>
              <w:jc w:val="both"/>
              <w:rPr>
                <w:rFonts w:ascii="Times New Roman" w:eastAsia="Times New Roman" w:hAnsi="Times New Roman" w:cs="Times New Roman"/>
                <w:lang w:eastAsia="uk-UA"/>
              </w:rPr>
            </w:pPr>
            <w:r w:rsidRPr="00837C10">
              <w:rPr>
                <w:rFonts w:ascii="Times New Roman" w:eastAsia="Times New Roman" w:hAnsi="Times New Roman" w:cs="Times New Roman"/>
                <w:lang w:eastAsia="uk-UA"/>
              </w:rPr>
              <w:t>Надання щомісячної допомоги на забезпечення специфічного лікування симптоматичної епілепсії</w:t>
            </w:r>
          </w:p>
        </w:tc>
        <w:tc>
          <w:tcPr>
            <w:tcW w:w="0" w:type="auto"/>
            <w:shd w:val="clear" w:color="auto" w:fill="auto"/>
            <w:tcMar>
              <w:top w:w="0" w:type="dxa"/>
              <w:left w:w="108" w:type="dxa"/>
              <w:bottom w:w="0" w:type="dxa"/>
              <w:right w:w="108" w:type="dxa"/>
            </w:tcMar>
          </w:tcPr>
          <w:p w14:paraId="18772E24" w14:textId="77777777" w:rsidR="00406AC3" w:rsidRPr="00837C10" w:rsidRDefault="00406AC3" w:rsidP="006144D1">
            <w:pPr>
              <w:spacing w:after="0" w:line="240" w:lineRule="auto"/>
              <w:jc w:val="center"/>
              <w:rPr>
                <w:rFonts w:ascii="Times New Roman" w:eastAsia="Calibri" w:hAnsi="Times New Roman" w:cs="Times New Roman"/>
                <w:lang w:eastAsia="uk-UA"/>
              </w:rPr>
            </w:pPr>
            <w:r w:rsidRPr="00837C10">
              <w:rPr>
                <w:rFonts w:ascii="Times New Roman" w:eastAsia="Calibri" w:hAnsi="Times New Roman" w:cs="Times New Roman"/>
                <w:lang w:eastAsia="uk-UA"/>
              </w:rPr>
              <w:t>2024</w:t>
            </w:r>
          </w:p>
        </w:tc>
        <w:tc>
          <w:tcPr>
            <w:tcW w:w="1555" w:type="dxa"/>
            <w:shd w:val="clear" w:color="auto" w:fill="auto"/>
            <w:tcMar>
              <w:top w:w="0" w:type="dxa"/>
              <w:left w:w="108" w:type="dxa"/>
              <w:bottom w:w="0" w:type="dxa"/>
              <w:right w:w="108" w:type="dxa"/>
            </w:tcMar>
          </w:tcPr>
          <w:p w14:paraId="2F31DF7D" w14:textId="77777777" w:rsidR="00406AC3" w:rsidRPr="00837C10" w:rsidRDefault="00406AC3" w:rsidP="006144D1">
            <w:pPr>
              <w:spacing w:after="0" w:line="240" w:lineRule="auto"/>
              <w:jc w:val="center"/>
              <w:rPr>
                <w:rFonts w:ascii="Times New Roman" w:eastAsia="Calibri" w:hAnsi="Times New Roman" w:cs="Times New Roman"/>
                <w:lang w:eastAsia="uk-UA"/>
              </w:rPr>
            </w:pPr>
            <w:r w:rsidRPr="00837C10">
              <w:rPr>
                <w:rFonts w:ascii="Times New Roman" w:eastAsia="Calibri" w:hAnsi="Times New Roman" w:cs="Times New Roman"/>
                <w:lang w:eastAsia="uk-UA"/>
              </w:rPr>
              <w:t>250,0</w:t>
            </w:r>
          </w:p>
        </w:tc>
        <w:tc>
          <w:tcPr>
            <w:tcW w:w="2806" w:type="dxa"/>
            <w:shd w:val="clear" w:color="auto" w:fill="auto"/>
            <w:tcMar>
              <w:top w:w="0" w:type="dxa"/>
              <w:left w:w="108" w:type="dxa"/>
              <w:bottom w:w="0" w:type="dxa"/>
              <w:right w:w="108" w:type="dxa"/>
            </w:tcMar>
          </w:tcPr>
          <w:p w14:paraId="27579208" w14:textId="77777777" w:rsidR="00406AC3" w:rsidRPr="00837C10" w:rsidRDefault="00406AC3" w:rsidP="006144D1">
            <w:pPr>
              <w:spacing w:after="0" w:line="240" w:lineRule="auto"/>
              <w:jc w:val="both"/>
              <w:rPr>
                <w:rFonts w:ascii="Times New Roman" w:eastAsia="Calibri" w:hAnsi="Times New Roman" w:cs="Times New Roman"/>
                <w:lang w:eastAsia="uk-UA"/>
              </w:rPr>
            </w:pPr>
            <w:r w:rsidRPr="00837C10">
              <w:rPr>
                <w:rFonts w:ascii="Times New Roman" w:eastAsia="Calibri" w:hAnsi="Times New Roman" w:cs="Times New Roman"/>
                <w:lang w:eastAsia="uk-UA"/>
              </w:rPr>
              <w:t xml:space="preserve">Допомогу для забезпечення специфічного лікування </w:t>
            </w:r>
            <w:r w:rsidRPr="00837C10">
              <w:rPr>
                <w:rFonts w:ascii="Times New Roman" w:eastAsia="Times New Roman" w:hAnsi="Times New Roman" w:cs="Times New Roman"/>
                <w:lang w:eastAsia="uk-UA"/>
              </w:rPr>
              <w:t>симптоматичної епілепсії отримує 1 особа загальна сума витрачених коштів становить 250 000 гривень.</w:t>
            </w:r>
          </w:p>
        </w:tc>
      </w:tr>
      <w:tr w:rsidR="00406AC3" w:rsidRPr="00837C10" w14:paraId="179BF401" w14:textId="77777777" w:rsidTr="006144D1">
        <w:trPr>
          <w:trHeight w:val="638"/>
        </w:trPr>
        <w:tc>
          <w:tcPr>
            <w:tcW w:w="493" w:type="dxa"/>
            <w:shd w:val="clear" w:color="auto" w:fill="auto"/>
            <w:tcMar>
              <w:top w:w="0" w:type="dxa"/>
              <w:left w:w="108" w:type="dxa"/>
              <w:bottom w:w="0" w:type="dxa"/>
              <w:right w:w="108" w:type="dxa"/>
            </w:tcMar>
          </w:tcPr>
          <w:p w14:paraId="7BEE0232" w14:textId="77777777" w:rsidR="00406AC3" w:rsidRPr="00837C10" w:rsidRDefault="00406AC3" w:rsidP="006144D1">
            <w:pPr>
              <w:spacing w:after="0" w:line="240" w:lineRule="auto"/>
              <w:jc w:val="center"/>
              <w:rPr>
                <w:rFonts w:ascii="Times New Roman" w:eastAsia="Calibri" w:hAnsi="Times New Roman" w:cs="Times New Roman"/>
                <w:lang w:eastAsia="uk-UA"/>
              </w:rPr>
            </w:pPr>
            <w:r w:rsidRPr="00837C10">
              <w:rPr>
                <w:rFonts w:ascii="Times New Roman" w:eastAsia="Calibri" w:hAnsi="Times New Roman" w:cs="Times New Roman"/>
                <w:lang w:eastAsia="uk-UA"/>
              </w:rPr>
              <w:t>20</w:t>
            </w:r>
          </w:p>
        </w:tc>
        <w:tc>
          <w:tcPr>
            <w:tcW w:w="0" w:type="auto"/>
            <w:shd w:val="clear" w:color="auto" w:fill="auto"/>
            <w:tcMar>
              <w:top w:w="0" w:type="dxa"/>
              <w:left w:w="108" w:type="dxa"/>
              <w:bottom w:w="0" w:type="dxa"/>
              <w:right w:w="108" w:type="dxa"/>
            </w:tcMar>
          </w:tcPr>
          <w:p w14:paraId="74D73405" w14:textId="77777777" w:rsidR="00406AC3" w:rsidRPr="00837C10" w:rsidRDefault="00406AC3" w:rsidP="006144D1">
            <w:pPr>
              <w:spacing w:after="0" w:line="240" w:lineRule="auto"/>
              <w:jc w:val="both"/>
              <w:rPr>
                <w:rFonts w:ascii="Times New Roman" w:eastAsia="Times New Roman" w:hAnsi="Times New Roman" w:cs="Times New Roman"/>
                <w:lang w:eastAsia="uk-UA"/>
              </w:rPr>
            </w:pPr>
            <w:r w:rsidRPr="00837C10">
              <w:rPr>
                <w:rFonts w:ascii="Times New Roman" w:eastAsia="Times New Roman" w:hAnsi="Times New Roman" w:cs="Times New Roman"/>
                <w:lang w:eastAsia="uk-UA"/>
              </w:rPr>
              <w:t xml:space="preserve">Виплата одноразової грошової допомоги на/за виготовлення та встановлення пам’ятників на могилах загиблих (померлих) Захисників та Захисниць України; нове встановлення пам’ятників на могилах загиблих (померлих) Захисників та Захисниць України </w:t>
            </w:r>
          </w:p>
        </w:tc>
        <w:tc>
          <w:tcPr>
            <w:tcW w:w="0" w:type="auto"/>
            <w:shd w:val="clear" w:color="auto" w:fill="auto"/>
            <w:tcMar>
              <w:top w:w="0" w:type="dxa"/>
              <w:left w:w="108" w:type="dxa"/>
              <w:bottom w:w="0" w:type="dxa"/>
              <w:right w:w="108" w:type="dxa"/>
            </w:tcMar>
          </w:tcPr>
          <w:p w14:paraId="7EF38765" w14:textId="77777777" w:rsidR="00406AC3" w:rsidRPr="00837C10" w:rsidRDefault="00406AC3" w:rsidP="006144D1">
            <w:pPr>
              <w:spacing w:after="0" w:line="240" w:lineRule="auto"/>
              <w:jc w:val="center"/>
              <w:rPr>
                <w:rFonts w:ascii="Times New Roman" w:eastAsia="Calibri" w:hAnsi="Times New Roman" w:cs="Times New Roman"/>
                <w:lang w:eastAsia="uk-UA"/>
              </w:rPr>
            </w:pPr>
            <w:r w:rsidRPr="00837C10">
              <w:rPr>
                <w:rFonts w:ascii="Times New Roman" w:eastAsia="Calibri" w:hAnsi="Times New Roman" w:cs="Times New Roman"/>
                <w:lang w:eastAsia="uk-UA"/>
              </w:rPr>
              <w:t>2024</w:t>
            </w:r>
          </w:p>
        </w:tc>
        <w:tc>
          <w:tcPr>
            <w:tcW w:w="1555" w:type="dxa"/>
            <w:shd w:val="clear" w:color="auto" w:fill="auto"/>
            <w:tcMar>
              <w:top w:w="0" w:type="dxa"/>
              <w:left w:w="108" w:type="dxa"/>
              <w:bottom w:w="0" w:type="dxa"/>
              <w:right w:w="108" w:type="dxa"/>
            </w:tcMar>
          </w:tcPr>
          <w:p w14:paraId="5F9E16F7" w14:textId="77777777" w:rsidR="00406AC3" w:rsidRPr="00837C10" w:rsidRDefault="00406AC3" w:rsidP="006144D1">
            <w:pPr>
              <w:spacing w:after="0" w:line="240" w:lineRule="auto"/>
              <w:jc w:val="center"/>
              <w:rPr>
                <w:rFonts w:ascii="Times New Roman" w:eastAsia="Calibri" w:hAnsi="Times New Roman" w:cs="Times New Roman"/>
                <w:lang w:eastAsia="uk-UA"/>
              </w:rPr>
            </w:pPr>
            <w:r w:rsidRPr="00837C10">
              <w:rPr>
                <w:rFonts w:ascii="Times New Roman" w:eastAsia="Calibri" w:hAnsi="Times New Roman" w:cs="Times New Roman"/>
                <w:lang w:eastAsia="uk-UA"/>
              </w:rPr>
              <w:t>2 000,0</w:t>
            </w:r>
          </w:p>
        </w:tc>
        <w:tc>
          <w:tcPr>
            <w:tcW w:w="2806" w:type="dxa"/>
            <w:shd w:val="clear" w:color="auto" w:fill="auto"/>
            <w:tcMar>
              <w:top w:w="0" w:type="dxa"/>
              <w:left w:w="108" w:type="dxa"/>
              <w:bottom w:w="0" w:type="dxa"/>
              <w:right w:w="108" w:type="dxa"/>
            </w:tcMar>
          </w:tcPr>
          <w:p w14:paraId="4EE3E383" w14:textId="77777777" w:rsidR="00406AC3" w:rsidRPr="00837C10" w:rsidRDefault="00406AC3" w:rsidP="006144D1">
            <w:pPr>
              <w:spacing w:after="0" w:line="240" w:lineRule="auto"/>
              <w:jc w:val="both"/>
              <w:rPr>
                <w:rFonts w:ascii="Times New Roman" w:eastAsia="Calibri" w:hAnsi="Times New Roman" w:cs="Times New Roman"/>
                <w:lang w:eastAsia="uk-UA"/>
              </w:rPr>
            </w:pPr>
            <w:r w:rsidRPr="00837C10">
              <w:rPr>
                <w:rFonts w:ascii="Times New Roman" w:eastAsia="Calibri" w:hAnsi="Times New Roman" w:cs="Times New Roman"/>
                <w:lang w:eastAsia="uk-UA"/>
              </w:rPr>
              <w:t xml:space="preserve">Одноразову грошову допомогу на/за встановлення та виготовлення пам’ятників загиблим отримали 11 членів сімей загиблих на загальну суму 739 500 гривень </w:t>
            </w:r>
          </w:p>
        </w:tc>
      </w:tr>
    </w:tbl>
    <w:p w14:paraId="54EC94EA" w14:textId="77777777" w:rsidR="00406AC3" w:rsidRDefault="00406AC3" w:rsidP="00406AC3">
      <w:pPr>
        <w:shd w:val="clear" w:color="auto" w:fill="FFFFFF"/>
        <w:spacing w:after="0" w:line="240" w:lineRule="auto"/>
        <w:jc w:val="both"/>
        <w:rPr>
          <w:rFonts w:ascii="Times New Roman" w:eastAsia="Times New Roman" w:hAnsi="Times New Roman" w:cs="Times New Roman"/>
          <w:sz w:val="28"/>
          <w:szCs w:val="28"/>
          <w:lang w:eastAsia="ru-RU"/>
        </w:rPr>
      </w:pPr>
    </w:p>
    <w:p w14:paraId="1319CAF3" w14:textId="77777777" w:rsidR="00406AC3" w:rsidRDefault="00406AC3" w:rsidP="00406AC3">
      <w:pPr>
        <w:tabs>
          <w:tab w:val="left" w:pos="-426"/>
        </w:tabs>
        <w:spacing w:after="0" w:line="240" w:lineRule="auto"/>
        <w:ind w:firstLine="567"/>
        <w:jc w:val="both"/>
        <w:rPr>
          <w:rFonts w:ascii="Times New Roman" w:eastAsia="Times New Roman" w:hAnsi="Times New Roman" w:cs="Times New Roman"/>
          <w:color w:val="000000"/>
          <w:sz w:val="28"/>
          <w:szCs w:val="28"/>
          <w:lang w:eastAsia="ru-RU"/>
        </w:rPr>
      </w:pPr>
    </w:p>
    <w:p w14:paraId="5F8B7C01" w14:textId="77777777" w:rsidR="00406AC3" w:rsidRDefault="00406AC3" w:rsidP="00406AC3">
      <w:pPr>
        <w:tabs>
          <w:tab w:val="left" w:pos="-426"/>
        </w:tabs>
        <w:spacing w:after="0" w:line="240" w:lineRule="auto"/>
        <w:ind w:firstLine="567"/>
        <w:jc w:val="both"/>
        <w:rPr>
          <w:rFonts w:ascii="Times New Roman" w:eastAsia="Times New Roman" w:hAnsi="Times New Roman" w:cs="Times New Roman"/>
          <w:color w:val="000000"/>
          <w:sz w:val="28"/>
          <w:szCs w:val="28"/>
          <w:lang w:eastAsia="ru-RU"/>
        </w:rPr>
      </w:pPr>
    </w:p>
    <w:p w14:paraId="05212741" w14:textId="77777777" w:rsidR="00406AC3" w:rsidRDefault="00406AC3" w:rsidP="00406AC3">
      <w:pPr>
        <w:tabs>
          <w:tab w:val="left" w:pos="-42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Начальник відділу</w:t>
      </w:r>
    </w:p>
    <w:p w14:paraId="63EBA9E0" w14:textId="77777777" w:rsidR="00406AC3" w:rsidRDefault="00406AC3" w:rsidP="00406AC3">
      <w:pPr>
        <w:tabs>
          <w:tab w:val="left" w:pos="-42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соціального захисту населення</w:t>
      </w:r>
    </w:p>
    <w:p w14:paraId="62E0D83B" w14:textId="77777777" w:rsidR="00406AC3" w:rsidRDefault="00406AC3" w:rsidP="00406AC3">
      <w:pPr>
        <w:tabs>
          <w:tab w:val="left" w:pos="-426"/>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 захисту прав дітей сільської ради</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t>Олена МОНІНА</w:t>
      </w:r>
    </w:p>
    <w:p w14:paraId="66D431D0" w14:textId="77777777" w:rsidR="00406AC3" w:rsidRDefault="00406AC3" w:rsidP="00406AC3">
      <w:pPr>
        <w:tabs>
          <w:tab w:val="left" w:pos="-426"/>
        </w:tabs>
        <w:spacing w:after="0" w:line="240" w:lineRule="auto"/>
        <w:ind w:firstLine="567"/>
        <w:jc w:val="both"/>
        <w:rPr>
          <w:rFonts w:ascii="Times New Roman" w:eastAsia="Times New Roman" w:hAnsi="Times New Roman" w:cs="Times New Roman"/>
          <w:color w:val="000000"/>
          <w:sz w:val="28"/>
          <w:szCs w:val="28"/>
          <w:lang w:eastAsia="ru-RU"/>
        </w:rPr>
      </w:pPr>
    </w:p>
    <w:p w14:paraId="7587E55B" w14:textId="77777777" w:rsidR="00406AC3" w:rsidRDefault="00406AC3" w:rsidP="00406AC3">
      <w:pPr>
        <w:tabs>
          <w:tab w:val="left" w:pos="-426"/>
        </w:tabs>
        <w:spacing w:after="0" w:line="240" w:lineRule="auto"/>
        <w:ind w:firstLine="567"/>
        <w:jc w:val="both"/>
        <w:rPr>
          <w:rFonts w:ascii="Times New Roman" w:eastAsia="Times New Roman" w:hAnsi="Times New Roman" w:cs="Times New Roman"/>
          <w:color w:val="000000"/>
          <w:sz w:val="28"/>
          <w:szCs w:val="28"/>
          <w:lang w:eastAsia="ru-RU"/>
        </w:rPr>
      </w:pPr>
    </w:p>
    <w:p w14:paraId="7976CA5E" w14:textId="77777777" w:rsidR="00406AC3" w:rsidRPr="00654E93" w:rsidRDefault="00406AC3" w:rsidP="00406AC3">
      <w:pPr>
        <w:tabs>
          <w:tab w:val="left" w:pos="-426"/>
        </w:tabs>
        <w:spacing w:after="0" w:line="240" w:lineRule="auto"/>
        <w:ind w:firstLine="567"/>
        <w:jc w:val="both"/>
        <w:rPr>
          <w:rFonts w:ascii="Times New Roman" w:eastAsia="Times New Roman" w:hAnsi="Times New Roman" w:cs="Times New Roman"/>
          <w:color w:val="000000"/>
          <w:sz w:val="28"/>
          <w:szCs w:val="28"/>
          <w:lang w:eastAsia="ru-RU"/>
        </w:rPr>
      </w:pPr>
    </w:p>
    <w:p w14:paraId="32911F6E" w14:textId="046F8D1D" w:rsidR="0047254B" w:rsidRPr="00406AC3" w:rsidRDefault="0047254B" w:rsidP="00406AC3">
      <w:bookmarkStart w:id="4" w:name="_GoBack"/>
      <w:bookmarkEnd w:id="4"/>
    </w:p>
    <w:sectPr w:rsidR="0047254B" w:rsidRPr="00406AC3" w:rsidSect="00462C80">
      <w:headerReference w:type="default" r:id="rId8"/>
      <w:pgSz w:w="11906" w:h="16838"/>
      <w:pgMar w:top="1247" w:right="567" w:bottom="124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66992B" w14:textId="77777777" w:rsidR="0026389A" w:rsidRDefault="0026389A" w:rsidP="00BA360A">
      <w:pPr>
        <w:spacing w:after="0" w:line="240" w:lineRule="auto"/>
      </w:pPr>
      <w:r>
        <w:separator/>
      </w:r>
    </w:p>
  </w:endnote>
  <w:endnote w:type="continuationSeparator" w:id="0">
    <w:p w14:paraId="46051DB2" w14:textId="77777777" w:rsidR="0026389A" w:rsidRDefault="0026389A" w:rsidP="00BA3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61104C" w14:textId="77777777" w:rsidR="0026389A" w:rsidRDefault="0026389A" w:rsidP="00BA360A">
      <w:pPr>
        <w:spacing w:after="0" w:line="240" w:lineRule="auto"/>
      </w:pPr>
      <w:r>
        <w:separator/>
      </w:r>
    </w:p>
  </w:footnote>
  <w:footnote w:type="continuationSeparator" w:id="0">
    <w:p w14:paraId="1CCFC233" w14:textId="77777777" w:rsidR="0026389A" w:rsidRDefault="0026389A" w:rsidP="00BA3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6684582"/>
      <w:docPartObj>
        <w:docPartGallery w:val="Page Numbers (Top of Page)"/>
        <w:docPartUnique/>
      </w:docPartObj>
    </w:sdtPr>
    <w:sdtEndPr>
      <w:rPr>
        <w:rFonts w:ascii="Times New Roman" w:hAnsi="Times New Roman" w:cs="Times New Roman"/>
        <w:noProof/>
        <w:sz w:val="24"/>
        <w:szCs w:val="24"/>
      </w:rPr>
    </w:sdtEndPr>
    <w:sdtContent>
      <w:p w14:paraId="3803484A" w14:textId="0974B033" w:rsidR="00BA360A" w:rsidRPr="00450A72" w:rsidRDefault="001643DD">
        <w:pPr>
          <w:pStyle w:val="a3"/>
          <w:jc w:val="center"/>
          <w:rPr>
            <w:rFonts w:ascii="Times New Roman" w:hAnsi="Times New Roman" w:cs="Times New Roman"/>
            <w:sz w:val="24"/>
            <w:szCs w:val="24"/>
          </w:rPr>
        </w:pPr>
        <w:r w:rsidRPr="00450A72">
          <w:rPr>
            <w:rFonts w:ascii="Times New Roman" w:hAnsi="Times New Roman" w:cs="Times New Roman"/>
            <w:sz w:val="24"/>
            <w:szCs w:val="24"/>
          </w:rPr>
          <w:fldChar w:fldCharType="begin"/>
        </w:r>
        <w:r w:rsidR="00BA360A" w:rsidRPr="00450A72">
          <w:rPr>
            <w:rFonts w:ascii="Times New Roman" w:hAnsi="Times New Roman" w:cs="Times New Roman"/>
            <w:sz w:val="24"/>
            <w:szCs w:val="24"/>
          </w:rPr>
          <w:instrText xml:space="preserve"> PAGE   \* MERGEFORMAT </w:instrText>
        </w:r>
        <w:r w:rsidRPr="00450A72">
          <w:rPr>
            <w:rFonts w:ascii="Times New Roman" w:hAnsi="Times New Roman" w:cs="Times New Roman"/>
            <w:sz w:val="24"/>
            <w:szCs w:val="24"/>
          </w:rPr>
          <w:fldChar w:fldCharType="separate"/>
        </w:r>
        <w:r w:rsidR="008162D0" w:rsidRPr="00450A72">
          <w:rPr>
            <w:rFonts w:ascii="Times New Roman" w:hAnsi="Times New Roman" w:cs="Times New Roman"/>
            <w:noProof/>
            <w:sz w:val="24"/>
            <w:szCs w:val="24"/>
          </w:rPr>
          <w:t>4</w:t>
        </w:r>
        <w:r w:rsidRPr="00450A72">
          <w:rPr>
            <w:rFonts w:ascii="Times New Roman" w:hAnsi="Times New Roman" w:cs="Times New Roman"/>
            <w:noProof/>
            <w:sz w:val="24"/>
            <w:szCs w:val="24"/>
          </w:rPr>
          <w:fldChar w:fldCharType="end"/>
        </w:r>
        <w:r w:rsidR="009C01B4" w:rsidRPr="00450A72">
          <w:rPr>
            <w:rFonts w:ascii="Times New Roman" w:hAnsi="Times New Roman" w:cs="Times New Roman"/>
            <w:noProof/>
            <w:sz w:val="24"/>
            <w:szCs w:val="24"/>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522C1F"/>
    <w:multiLevelType w:val="hybridMultilevel"/>
    <w:tmpl w:val="9176D192"/>
    <w:lvl w:ilvl="0" w:tplc="99888C9A">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 w15:restartNumberingAfterBreak="0">
    <w:nsid w:val="4B274B96"/>
    <w:multiLevelType w:val="hybridMultilevel"/>
    <w:tmpl w:val="9F449696"/>
    <w:lvl w:ilvl="0" w:tplc="9D4ACFE8">
      <w:start w:val="39"/>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FB8"/>
    <w:rsid w:val="0001452E"/>
    <w:rsid w:val="00017274"/>
    <w:rsid w:val="000220D7"/>
    <w:rsid w:val="00044ADA"/>
    <w:rsid w:val="0004734F"/>
    <w:rsid w:val="000500AC"/>
    <w:rsid w:val="00057D9B"/>
    <w:rsid w:val="00060D05"/>
    <w:rsid w:val="000D56BD"/>
    <w:rsid w:val="000E2DB1"/>
    <w:rsid w:val="000E368D"/>
    <w:rsid w:val="000E52AF"/>
    <w:rsid w:val="00103794"/>
    <w:rsid w:val="001067EE"/>
    <w:rsid w:val="00151884"/>
    <w:rsid w:val="00155C8C"/>
    <w:rsid w:val="001643DD"/>
    <w:rsid w:val="00183D5C"/>
    <w:rsid w:val="001B0AC2"/>
    <w:rsid w:val="001B21A0"/>
    <w:rsid w:val="001C3E4A"/>
    <w:rsid w:val="001D4507"/>
    <w:rsid w:val="001F4144"/>
    <w:rsid w:val="00227405"/>
    <w:rsid w:val="00247CA6"/>
    <w:rsid w:val="00255ACB"/>
    <w:rsid w:val="0026389A"/>
    <w:rsid w:val="0027529B"/>
    <w:rsid w:val="00277114"/>
    <w:rsid w:val="002A166F"/>
    <w:rsid w:val="002B0E26"/>
    <w:rsid w:val="002E49C8"/>
    <w:rsid w:val="002F397E"/>
    <w:rsid w:val="0030719D"/>
    <w:rsid w:val="0031050B"/>
    <w:rsid w:val="00315AA8"/>
    <w:rsid w:val="00316282"/>
    <w:rsid w:val="0032590B"/>
    <w:rsid w:val="00335E5F"/>
    <w:rsid w:val="00360534"/>
    <w:rsid w:val="00361974"/>
    <w:rsid w:val="00397DBD"/>
    <w:rsid w:val="003A169A"/>
    <w:rsid w:val="003B1000"/>
    <w:rsid w:val="003D1AC5"/>
    <w:rsid w:val="003E06E2"/>
    <w:rsid w:val="00406AC3"/>
    <w:rsid w:val="00431BD9"/>
    <w:rsid w:val="00450A72"/>
    <w:rsid w:val="00462C80"/>
    <w:rsid w:val="0047039A"/>
    <w:rsid w:val="0047254B"/>
    <w:rsid w:val="00482698"/>
    <w:rsid w:val="004B34E6"/>
    <w:rsid w:val="004E5B01"/>
    <w:rsid w:val="00527D61"/>
    <w:rsid w:val="00532356"/>
    <w:rsid w:val="005510C0"/>
    <w:rsid w:val="00575A60"/>
    <w:rsid w:val="00592098"/>
    <w:rsid w:val="005E4D29"/>
    <w:rsid w:val="005F10C4"/>
    <w:rsid w:val="005F1F1D"/>
    <w:rsid w:val="00611DD7"/>
    <w:rsid w:val="00635885"/>
    <w:rsid w:val="006524B5"/>
    <w:rsid w:val="00654E93"/>
    <w:rsid w:val="00660D05"/>
    <w:rsid w:val="00694F05"/>
    <w:rsid w:val="006A3B8E"/>
    <w:rsid w:val="006D2C1D"/>
    <w:rsid w:val="006D6B05"/>
    <w:rsid w:val="0070030D"/>
    <w:rsid w:val="00714FB8"/>
    <w:rsid w:val="00736F4D"/>
    <w:rsid w:val="0074213C"/>
    <w:rsid w:val="007736E4"/>
    <w:rsid w:val="007862D8"/>
    <w:rsid w:val="007B2052"/>
    <w:rsid w:val="007B4527"/>
    <w:rsid w:val="007D307E"/>
    <w:rsid w:val="007E7E65"/>
    <w:rsid w:val="007F2E2D"/>
    <w:rsid w:val="00801FA5"/>
    <w:rsid w:val="0080225C"/>
    <w:rsid w:val="008162D0"/>
    <w:rsid w:val="008659B5"/>
    <w:rsid w:val="00892371"/>
    <w:rsid w:val="0089338E"/>
    <w:rsid w:val="008B0D29"/>
    <w:rsid w:val="0090400F"/>
    <w:rsid w:val="009340A7"/>
    <w:rsid w:val="00936B2E"/>
    <w:rsid w:val="00952B09"/>
    <w:rsid w:val="00955769"/>
    <w:rsid w:val="00961DF7"/>
    <w:rsid w:val="009A251B"/>
    <w:rsid w:val="009C01B4"/>
    <w:rsid w:val="009D1C0C"/>
    <w:rsid w:val="009F40C6"/>
    <w:rsid w:val="00A4302B"/>
    <w:rsid w:val="00A617CF"/>
    <w:rsid w:val="00A630AF"/>
    <w:rsid w:val="00A67C32"/>
    <w:rsid w:val="00A967A6"/>
    <w:rsid w:val="00AE4294"/>
    <w:rsid w:val="00B16904"/>
    <w:rsid w:val="00B25E42"/>
    <w:rsid w:val="00B31729"/>
    <w:rsid w:val="00B358AC"/>
    <w:rsid w:val="00B47F77"/>
    <w:rsid w:val="00B63056"/>
    <w:rsid w:val="00B66602"/>
    <w:rsid w:val="00B9043E"/>
    <w:rsid w:val="00BA360A"/>
    <w:rsid w:val="00BB2531"/>
    <w:rsid w:val="00BC43B9"/>
    <w:rsid w:val="00BD25B6"/>
    <w:rsid w:val="00C20BB6"/>
    <w:rsid w:val="00C32873"/>
    <w:rsid w:val="00C4032F"/>
    <w:rsid w:val="00C52B24"/>
    <w:rsid w:val="00C569F8"/>
    <w:rsid w:val="00C624E4"/>
    <w:rsid w:val="00C63ADF"/>
    <w:rsid w:val="00CA447C"/>
    <w:rsid w:val="00CC3C04"/>
    <w:rsid w:val="00CF2B73"/>
    <w:rsid w:val="00D062E9"/>
    <w:rsid w:val="00D14C54"/>
    <w:rsid w:val="00D626E2"/>
    <w:rsid w:val="00D8230E"/>
    <w:rsid w:val="00D838EC"/>
    <w:rsid w:val="00DA496A"/>
    <w:rsid w:val="00DB5AA7"/>
    <w:rsid w:val="00DC1BB3"/>
    <w:rsid w:val="00DC5929"/>
    <w:rsid w:val="00E02102"/>
    <w:rsid w:val="00E0574A"/>
    <w:rsid w:val="00E10207"/>
    <w:rsid w:val="00E175E5"/>
    <w:rsid w:val="00E91D94"/>
    <w:rsid w:val="00EF3BAC"/>
    <w:rsid w:val="00F36E4E"/>
    <w:rsid w:val="00F52DAD"/>
    <w:rsid w:val="00F8109A"/>
    <w:rsid w:val="00F92851"/>
    <w:rsid w:val="00FA10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6C986"/>
  <w15:docId w15:val="{19D03CDA-1F46-4564-AFA0-90984DD2E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0D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360A"/>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BA360A"/>
  </w:style>
  <w:style w:type="paragraph" w:styleId="a5">
    <w:name w:val="footer"/>
    <w:basedOn w:val="a"/>
    <w:link w:val="a6"/>
    <w:uiPriority w:val="99"/>
    <w:unhideWhenUsed/>
    <w:rsid w:val="00BA360A"/>
    <w:pPr>
      <w:tabs>
        <w:tab w:val="center" w:pos="4819"/>
        <w:tab w:val="right" w:pos="9639"/>
      </w:tabs>
      <w:spacing w:after="0" w:line="240" w:lineRule="auto"/>
    </w:pPr>
  </w:style>
  <w:style w:type="character" w:customStyle="1" w:styleId="a6">
    <w:name w:val="Нижній колонтитул Знак"/>
    <w:basedOn w:val="a0"/>
    <w:link w:val="a5"/>
    <w:uiPriority w:val="99"/>
    <w:rsid w:val="00BA360A"/>
  </w:style>
  <w:style w:type="paragraph" w:customStyle="1" w:styleId="rvps2">
    <w:name w:val="rvps2"/>
    <w:basedOn w:val="a"/>
    <w:rsid w:val="007D307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7">
    <w:name w:val="List Paragraph"/>
    <w:basedOn w:val="a"/>
    <w:uiPriority w:val="34"/>
    <w:qFormat/>
    <w:rsid w:val="00227405"/>
    <w:pPr>
      <w:ind w:left="720"/>
      <w:contextualSpacing/>
    </w:pPr>
  </w:style>
  <w:style w:type="paragraph" w:styleId="a8">
    <w:name w:val="No Spacing"/>
    <w:link w:val="a9"/>
    <w:uiPriority w:val="1"/>
    <w:qFormat/>
    <w:rsid w:val="00B16904"/>
    <w:pPr>
      <w:spacing w:after="0" w:line="240" w:lineRule="auto"/>
    </w:pPr>
  </w:style>
  <w:style w:type="character" w:customStyle="1" w:styleId="a9">
    <w:name w:val="Без інтервалів Знак"/>
    <w:basedOn w:val="a0"/>
    <w:link w:val="a8"/>
    <w:uiPriority w:val="1"/>
    <w:locked/>
    <w:rsid w:val="00A630AF"/>
  </w:style>
  <w:style w:type="paragraph" w:styleId="aa">
    <w:name w:val="Normal (Web)"/>
    <w:aliases w:val="Обычный (Web),Обычный (веб) Знак,Обычный (веб) Знак2,Обычный (веб) Знак1 Знак,Знак Знак1 Знак,Обычный (веб) Знак Знак Знак,Знак1 Знак Знак Знак,Знак1 Знак1 Знак,Обычный (веб) Знак Знак1,Знак1 Знак2,Звичайний (веб)1"/>
    <w:basedOn w:val="a"/>
    <w:uiPriority w:val="99"/>
    <w:unhideWhenUsed/>
    <w:rsid w:val="00406AC3"/>
    <w:pPr>
      <w:spacing w:before="100" w:beforeAutospacing="1" w:after="100" w:afterAutospacing="1" w:line="240" w:lineRule="auto"/>
      <w:ind w:firstLine="709"/>
      <w:jc w:val="both"/>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akon.rada.gov.ua/laws/show/1161-2018-%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7</Pages>
  <Words>8612</Words>
  <Characters>4909</Characters>
  <Application>Microsoft Office Word</Application>
  <DocSecurity>0</DocSecurity>
  <Lines>40</Lines>
  <Paragraphs>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dc:creator>
  <cp:lastModifiedBy>Сергій Шеремета</cp:lastModifiedBy>
  <cp:revision>16</cp:revision>
  <cp:lastPrinted>2023-03-20T12:54:00Z</cp:lastPrinted>
  <dcterms:created xsi:type="dcterms:W3CDTF">2023-03-27T06:04:00Z</dcterms:created>
  <dcterms:modified xsi:type="dcterms:W3CDTF">2025-03-20T15:16:00Z</dcterms:modified>
</cp:coreProperties>
</file>