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E25E6" w14:textId="77777777" w:rsidR="006A17ED" w:rsidRPr="009F5CF0" w:rsidRDefault="006A17ED" w:rsidP="006A17ED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bookmarkStart w:id="0" w:name="_Hlk128665847"/>
      <w:r w:rsidRPr="009F5CF0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>ПРОЄКТ</w:t>
      </w:r>
    </w:p>
    <w:p w14:paraId="25409656" w14:textId="77777777" w:rsidR="006A17ED" w:rsidRPr="009F5CF0" w:rsidRDefault="006A17ED" w:rsidP="006A17ED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eastAsia="uk-UA"/>
        </w:rPr>
      </w:pPr>
      <w:r w:rsidRPr="009F5CF0">
        <w:rPr>
          <w:rFonts w:ascii="Times New Roman" w:eastAsia="Times New Roman" w:hAnsi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39D43A69" w14:textId="77777777" w:rsidR="006A17ED" w:rsidRPr="009F5CF0" w:rsidRDefault="006A17ED" w:rsidP="006A17ED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 w:rsidRPr="009F5CF0"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1DD19E78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9F5CF0"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1FF5021B" wp14:editId="155E8593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930A6" w14:textId="77777777" w:rsidR="006A17ED" w:rsidRPr="009F5CF0" w:rsidRDefault="006A17ED" w:rsidP="006A17E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148BF59F" w14:textId="77777777" w:rsidR="006A17ED" w:rsidRPr="009F5CF0" w:rsidRDefault="006A17ED" w:rsidP="006A17E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585A99C5" w14:textId="77777777" w:rsidR="006A17ED" w:rsidRPr="009F5CF0" w:rsidRDefault="006A17ED" w:rsidP="006A17ED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 ОБЛАСТІ</w:t>
      </w:r>
    </w:p>
    <w:p w14:paraId="26C9FF92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2E5E582F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7469DC3C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C32EFD9" w14:textId="77777777" w:rsidR="006A17ED" w:rsidRPr="009F5CF0" w:rsidRDefault="006A17ED" w:rsidP="006A17E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9F5C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9F5C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692809A8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0076A37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782A74E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A5947AE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________________2024 року              с. Городок                                  № ________</w:t>
      </w:r>
    </w:p>
    <w:p w14:paraId="7E1FD139" w14:textId="77777777" w:rsidR="006A17ED" w:rsidRPr="009F5CF0" w:rsidRDefault="006A17ED" w:rsidP="006A17ED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5AA70F1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16BBA37F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377BFFBA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2B0E4C14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5E895602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55B57426" w14:textId="77777777" w:rsidR="006A17ED" w:rsidRPr="009F5CF0" w:rsidRDefault="006A17ED" w:rsidP="006A17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D35C573" w14:textId="77777777" w:rsidR="006A17ED" w:rsidRPr="009F5CF0" w:rsidRDefault="006A17ED" w:rsidP="006A17E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громадянина Юрчука Юрія Олександровича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77125551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bookmarkStart w:id="2" w:name="_Hlk177128116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с. Городок, вул. Лісова, 2 Рівненського району Рівненської області</w:t>
      </w:r>
      <w:bookmarkEnd w:id="1"/>
      <w:bookmarkEnd w:id="2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, відповідно до статей 12, 40, 116, 118, 120, 121, 122, 125, 126, 186, підпункту 5 пункту 27 розділу Х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02E498FC" w14:textId="77777777" w:rsidR="006A17ED" w:rsidRPr="009F5CF0" w:rsidRDefault="006A17ED" w:rsidP="006A17ED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_Hlk128668510"/>
    </w:p>
    <w:p w14:paraId="16CDA49C" w14:textId="77777777" w:rsidR="006A17ED" w:rsidRPr="009F5CF0" w:rsidRDefault="006A17ED" w:rsidP="006A17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>ВИРІШИЛА:</w:t>
      </w:r>
    </w:p>
    <w:p w14:paraId="6A30BCD4" w14:textId="77777777" w:rsidR="006A17ED" w:rsidRPr="009F5CF0" w:rsidRDefault="006A17ED" w:rsidP="006A17ED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6AC8FEC9" w14:textId="74EBE37E" w:rsidR="006A17ED" w:rsidRPr="009F5CF0" w:rsidRDefault="006A17ED" w:rsidP="006A17E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28668816"/>
      <w:bookmarkEnd w:id="3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0,1080 га (кадастровий номер </w:t>
      </w:r>
      <w:bookmarkStart w:id="5" w:name="_Hlk177127134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5624683300:06:019:0</w:t>
      </w:r>
      <w:bookmarkEnd w:id="5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754) для будівництва і обслуговування житлового будинку, господарських будівель і споруд (присадибна ділянка) громадянину Юрчуку </w:t>
      </w:r>
      <w:bookmarkEnd w:id="4"/>
      <w:r w:rsidR="0055458B" w:rsidRPr="009F5CF0">
        <w:rPr>
          <w:rFonts w:ascii="Times New Roman" w:eastAsia="Times New Roman" w:hAnsi="Times New Roman"/>
          <w:sz w:val="28"/>
          <w:szCs w:val="28"/>
          <w:lang w:eastAsia="ru-RU"/>
        </w:rPr>
        <w:t>Юрі</w:t>
      </w:r>
      <w:r w:rsidR="0055458B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55458B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Олександрович</w:t>
      </w:r>
      <w:r w:rsidR="005545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5458B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 межах населеного пункту с.</w:t>
      </w:r>
      <w:r w:rsidR="0055458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Городок, вул. Лісова, 2 Рівненського району Рівненської області.</w:t>
      </w:r>
    </w:p>
    <w:p w14:paraId="3BE342D5" w14:textId="188344E6" w:rsidR="006A17ED" w:rsidRPr="009F5CF0" w:rsidRDefault="006A17ED" w:rsidP="006A17E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Передати у власність громадянину Юрчуку Юрію Олександровичу земельну ділянку площею 0,1080 га (кадастровий номер 5624683300:06:019:0754) для будівництва і обслуговування житлового будинку, господарських будівель і споруд (присадибна ділянка) в межах населеного пункту с. Городок, вул. Лісова, 2 Рівненського району Рівненської області.</w:t>
      </w:r>
    </w:p>
    <w:p w14:paraId="1887A8BE" w14:textId="77777777" w:rsidR="006A17ED" w:rsidRPr="009F5CF0" w:rsidRDefault="006A17ED" w:rsidP="006A17ED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613FD1" w14:textId="77777777" w:rsidR="006A17ED" w:rsidRPr="009F5CF0" w:rsidRDefault="006A17ED" w:rsidP="006A17E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Громадянину Юрчуку Юрію Олександровичу зареєструвати право власності на земельну ділянку у відповідності до чинного земельного законодавства.</w:t>
      </w:r>
    </w:p>
    <w:p w14:paraId="58D9F0A4" w14:textId="77777777" w:rsidR="006A17ED" w:rsidRPr="009F5CF0" w:rsidRDefault="006A17ED" w:rsidP="006A17ED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F1BADD" w14:textId="77777777" w:rsidR="006A17ED" w:rsidRPr="009F5CF0" w:rsidRDefault="006A17ED" w:rsidP="006A17E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28668000"/>
      <w:bookmarkStart w:id="7" w:name="_Hlk128666261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6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7"/>
    </w:p>
    <w:p w14:paraId="439A90B8" w14:textId="77777777" w:rsidR="006A17ED" w:rsidRPr="009F5CF0" w:rsidRDefault="006A17ED" w:rsidP="006A17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AEB3EB" w14:textId="77777777" w:rsidR="006A17ED" w:rsidRPr="009F5CF0" w:rsidRDefault="006A17ED" w:rsidP="006A17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390661" w14:textId="77777777" w:rsidR="006A17ED" w:rsidRPr="009F5CF0" w:rsidRDefault="006A17ED" w:rsidP="006A17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B68011" w14:textId="77777777" w:rsidR="006A17ED" w:rsidRPr="009F5CF0" w:rsidRDefault="006A17ED" w:rsidP="006A17ED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hAnsi="Times New Roman"/>
          <w:sz w:val="28"/>
          <w:szCs w:val="28"/>
        </w:rPr>
        <w:t>Сільський голова                                                                              Сергій ПОЛІЩУК</w:t>
      </w:r>
    </w:p>
    <w:p w14:paraId="1A5BFB4C" w14:textId="77777777" w:rsidR="006A17ED" w:rsidRPr="009F5CF0" w:rsidRDefault="006A17ED" w:rsidP="006A17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5C45465" w14:textId="77777777" w:rsidR="006A17ED" w:rsidRPr="009F5CF0" w:rsidRDefault="006A17ED" w:rsidP="006A17ED"/>
    <w:p w14:paraId="67E692F6" w14:textId="77777777" w:rsidR="006A17ED" w:rsidRPr="009F5CF0" w:rsidRDefault="006A17ED" w:rsidP="006A17ED"/>
    <w:p w14:paraId="13A0D344" w14:textId="77777777" w:rsidR="006A17ED" w:rsidRPr="009F5CF0" w:rsidRDefault="006A17ED" w:rsidP="006A17ED"/>
    <w:p w14:paraId="1BD5A0C3" w14:textId="77777777" w:rsidR="006A17ED" w:rsidRPr="009F5CF0" w:rsidRDefault="006A17ED" w:rsidP="006A17ED"/>
    <w:p w14:paraId="6D851022" w14:textId="77777777" w:rsidR="006A17ED" w:rsidRPr="009F5CF0" w:rsidRDefault="006A17ED" w:rsidP="006A17ED"/>
    <w:p w14:paraId="24C8EA81" w14:textId="77777777" w:rsidR="006A17ED" w:rsidRPr="009F5CF0" w:rsidRDefault="006A17ED" w:rsidP="006A17ED"/>
    <w:p w14:paraId="4AD91DF8" w14:textId="77777777" w:rsidR="006A17ED" w:rsidRPr="009F5CF0" w:rsidRDefault="006A17ED" w:rsidP="006A17ED"/>
    <w:p w14:paraId="065F9B66" w14:textId="77777777" w:rsidR="006A17ED" w:rsidRPr="009F5CF0" w:rsidRDefault="006A17ED" w:rsidP="006A17ED"/>
    <w:p w14:paraId="1CD9458A" w14:textId="77777777" w:rsidR="006A17ED" w:rsidRPr="009F5CF0" w:rsidRDefault="006A17ED" w:rsidP="006A17ED"/>
    <w:p w14:paraId="564D7C6C" w14:textId="77777777" w:rsidR="006A17ED" w:rsidRPr="009F5CF0" w:rsidRDefault="006A17ED" w:rsidP="006A17ED"/>
    <w:p w14:paraId="75AB2B66" w14:textId="77777777" w:rsidR="006A17ED" w:rsidRPr="009F5CF0" w:rsidRDefault="006A17ED" w:rsidP="006A17ED"/>
    <w:p w14:paraId="42ACE509" w14:textId="77777777" w:rsidR="006A17ED" w:rsidRPr="009F5CF0" w:rsidRDefault="006A17ED" w:rsidP="006A17ED"/>
    <w:p w14:paraId="7DDB6335" w14:textId="77777777" w:rsidR="006A17ED" w:rsidRPr="009F5CF0" w:rsidRDefault="006A17ED" w:rsidP="006A17ED"/>
    <w:p w14:paraId="6479D965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6A17ED" w:rsidRPr="009F5CF0" w:rsidSect="00DA6027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195DC52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5D320D74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43B08E9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8" w:name="_Hlk85622345"/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8"/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 (відновлення) меж земельної ділянки в натурі (на місцевості)</w:t>
      </w: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47D1B074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26B3BDD" w14:textId="77777777" w:rsidR="006A17ED" w:rsidRPr="009F5CF0" w:rsidRDefault="006A17ED" w:rsidP="006A17ED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76E4726F" w14:textId="77777777" w:rsidR="006A17ED" w:rsidRPr="009F5CF0" w:rsidRDefault="006A17ED" w:rsidP="006A17E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50714C5" w14:textId="76B1BC2E" w:rsidR="006A17ED" w:rsidRPr="009F5CF0" w:rsidRDefault="006A17ED" w:rsidP="006A17E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від 09 грудня 2024 року № Ю - 1117/03-03-10/24 звернувся </w:t>
      </w:r>
      <w:bookmarkStart w:id="9" w:name="_Hlk87714306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 Юрчук Юрій Олександрович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0,1080 га (кадастровий номер 5624683300:06:019:0754) </w:t>
      </w:r>
      <w:bookmarkEnd w:id="9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 межах населеного пункту с. Городок, вул. Лісова</w:t>
      </w:r>
      <w:r w:rsidR="0055458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5 Рівненського району Рівненської області.</w:t>
      </w:r>
    </w:p>
    <w:p w14:paraId="6BB49A90" w14:textId="77777777" w:rsidR="006A17ED" w:rsidRPr="009F5CF0" w:rsidRDefault="006A17ED" w:rsidP="006A17E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0A9A6DB8" w14:textId="5B3E4FD9" w:rsidR="006A17ED" w:rsidRPr="009F5CF0" w:rsidRDefault="006A17ED" w:rsidP="006A17E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Pr="009F5CF0">
        <w:rPr>
          <w:rFonts w:ascii="Times New Roman" w:hAnsi="Times New Roman"/>
          <w:sz w:val="28"/>
          <w:szCs w:val="28"/>
        </w:rPr>
        <w:t>громадянину Юрчук</w:t>
      </w:r>
      <w:r>
        <w:rPr>
          <w:rFonts w:ascii="Times New Roman" w:hAnsi="Times New Roman"/>
          <w:sz w:val="28"/>
          <w:szCs w:val="28"/>
        </w:rPr>
        <w:t xml:space="preserve"> Юрію Олександровичу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площею 0,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1080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в межах населеного пункту с.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Городок, вул. Лісова, 5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області, яка розроблена фізичною особою – підприємцем </w:t>
      </w:r>
      <w:proofErr w:type="spellStart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Гусаруком</w:t>
      </w:r>
      <w:proofErr w:type="spellEnd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Олександром Володимировичем (кваліфікаційний сертифікат інженера – землевпорядника від 23 січня 2013 року № 001614) на підставі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інформаційної довідки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Іпотек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Єдиного реєстру заборон відчуження об</w:t>
      </w:r>
      <w:r w:rsidRPr="00AA0D68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єктів нерухомого майна щодо об</w:t>
      </w:r>
      <w:r w:rsidRPr="00AA0D68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єкта нерухомого майна від</w:t>
      </w:r>
      <w:r w:rsidR="0055458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55458B">
        <w:rPr>
          <w:rFonts w:ascii="Times New Roman" w:eastAsia="Times New Roman" w:hAnsi="Times New Roman"/>
          <w:sz w:val="28"/>
          <w:szCs w:val="28"/>
          <w:lang w:eastAsia="ru-RU"/>
        </w:rPr>
        <w:t> жовтня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2016 року №</w:t>
      </w:r>
      <w:r w:rsidR="0055458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71475276, реєстраційний номер </w:t>
      </w:r>
      <w:r w:rsidR="0055458B">
        <w:rPr>
          <w:rFonts w:ascii="Times New Roman" w:eastAsia="Times New Roman" w:hAnsi="Times New Roman"/>
          <w:sz w:val="28"/>
          <w:szCs w:val="28"/>
          <w:lang w:eastAsia="ru-RU"/>
        </w:rPr>
        <w:t xml:space="preserve">об’єкта нерухомого майна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1066124156246.</w:t>
      </w:r>
    </w:p>
    <w:p w14:paraId="616FD26E" w14:textId="77777777" w:rsidR="006A17ED" w:rsidRPr="009F5CF0" w:rsidRDefault="006A17ED" w:rsidP="006A17E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9F5CF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 га, у селищах – не більше 0,15 га, у містах – не більше 0,10 га. </w:t>
      </w:r>
    </w:p>
    <w:p w14:paraId="19E8B4B5" w14:textId="77777777" w:rsidR="006A17ED" w:rsidRPr="009F5CF0" w:rsidRDefault="006A17ED" w:rsidP="006A17E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Відповідно до </w:t>
      </w:r>
      <w:r w:rsidRPr="009F5CF0">
        <w:rPr>
          <w:rFonts w:ascii="Times New Roman" w:hAnsi="Times New Roman"/>
          <w:sz w:val="28"/>
          <w:szCs w:val="28"/>
        </w:rPr>
        <w:t>підпункту 5 пункту 27 розділу X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0F694911" w14:textId="77777777" w:rsidR="006A17ED" w:rsidRPr="009F5CF0" w:rsidRDefault="006A17ED" w:rsidP="006A17E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5524C553" w14:textId="3DB329C0" w:rsidR="006A17ED" w:rsidRPr="009F5CF0" w:rsidRDefault="006A17ED" w:rsidP="006A1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цього 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громадянину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Юрчуку Юрію Олександровичу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площею 0,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1080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га (кадастровий номер 5624683300: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754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в межах населеного пункту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с. Городок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Лісова</w:t>
      </w:r>
      <w:r w:rsidR="00DD41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5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 та передано вказану земельну у власність громадянину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Юрчуку Юрію Олександровичу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EB2EB2C" w14:textId="77777777" w:rsidR="006A17ED" w:rsidRPr="009F5CF0" w:rsidRDefault="006A17ED" w:rsidP="006A17ED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14:paraId="30F4F803" w14:textId="77777777" w:rsidR="006A17ED" w:rsidRPr="009F5CF0" w:rsidRDefault="006A17ED" w:rsidP="006A17ED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9F5CF0">
        <w:rPr>
          <w:rFonts w:ascii="Times New Roman" w:hAnsi="Times New Roman"/>
          <w:sz w:val="28"/>
          <w:szCs w:val="28"/>
        </w:rPr>
        <w:t>підпункту 5 пункту 27 розділу X Перехідних положень ЗКУ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DB5CD6" w14:textId="77777777" w:rsidR="006A17ED" w:rsidRPr="009F5CF0" w:rsidRDefault="006A17ED" w:rsidP="006A17ED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3A855E1A" w14:textId="77777777" w:rsidR="006A17ED" w:rsidRPr="009F5CF0" w:rsidRDefault="006A17ED" w:rsidP="006A1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2977D58D" w14:textId="77777777" w:rsidR="006A17ED" w:rsidRPr="009F5CF0" w:rsidRDefault="006A17ED" w:rsidP="006A17ED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9F5CF0">
        <w:rPr>
          <w:rFonts w:eastAsia="Times New Roman"/>
          <w:b/>
          <w:sz w:val="28"/>
          <w:szCs w:val="28"/>
          <w:lang w:val="uk-UA" w:eastAsia="ru-RU"/>
        </w:rPr>
        <w:t>Позиція заінтересованих органів.</w:t>
      </w:r>
    </w:p>
    <w:p w14:paraId="75484E59" w14:textId="77777777" w:rsidR="006A17ED" w:rsidRPr="009F5CF0" w:rsidRDefault="006A17ED" w:rsidP="006A1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Проєкт рішення не стосується позиції державних </w:t>
      </w:r>
      <w:proofErr w:type="spellStart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71F29B26" w14:textId="77777777" w:rsidR="006A17ED" w:rsidRPr="009F5CF0" w:rsidRDefault="006A17ED" w:rsidP="006A17ED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0336F386" w14:textId="77777777" w:rsidR="006A17ED" w:rsidRPr="009F5CF0" w:rsidRDefault="006A17ED" w:rsidP="006A1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6E2912C0" w14:textId="77777777" w:rsidR="006A17ED" w:rsidRPr="009F5CF0" w:rsidRDefault="006A17ED" w:rsidP="006A17ED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38C13D00" w14:textId="77777777" w:rsidR="006A17ED" w:rsidRPr="009F5CF0" w:rsidRDefault="006A17ED" w:rsidP="006A1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84DED1C" w14:textId="77777777" w:rsidR="006A17ED" w:rsidRPr="009F5CF0" w:rsidRDefault="006A17ED" w:rsidP="006A17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108E2949" w14:textId="77777777" w:rsidR="006A17ED" w:rsidRPr="009F5CF0" w:rsidRDefault="006A17ED" w:rsidP="006A17E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Прийняте рішення сприятиме оформленню в подальшому громадянином права власності на земельну ділянку </w:t>
      </w: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38D28E64" w14:textId="77777777" w:rsidR="006A17ED" w:rsidRPr="0055458B" w:rsidRDefault="006A17ED" w:rsidP="006A17ED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6A17ED" w:rsidRPr="009F5CF0" w14:paraId="653C926B" w14:textId="77777777" w:rsidTr="0055458B">
        <w:trPr>
          <w:trHeight w:val="935"/>
        </w:trPr>
        <w:tc>
          <w:tcPr>
            <w:tcW w:w="5529" w:type="dxa"/>
            <w:hideMark/>
          </w:tcPr>
          <w:p w14:paraId="17552838" w14:textId="77777777" w:rsidR="006A17ED" w:rsidRPr="009F5CF0" w:rsidRDefault="006A17ED" w:rsidP="00576AB8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</w:rPr>
            </w:pPr>
            <w:r w:rsidRPr="009F5CF0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архітектури, земельних відносин та житлово -комунального господарства сільської ради                                              </w:t>
            </w:r>
          </w:p>
        </w:tc>
        <w:tc>
          <w:tcPr>
            <w:tcW w:w="4252" w:type="dxa"/>
          </w:tcPr>
          <w:p w14:paraId="38F4AF2F" w14:textId="77777777" w:rsidR="006A17ED" w:rsidRPr="009F5CF0" w:rsidRDefault="006A17ED" w:rsidP="0057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F15DF4" w14:textId="77777777" w:rsidR="006A17ED" w:rsidRPr="009F5CF0" w:rsidRDefault="006A17ED" w:rsidP="0057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AE1A87" w14:textId="77777777" w:rsidR="006A17ED" w:rsidRPr="009F5CF0" w:rsidRDefault="006A17ED" w:rsidP="0057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F0">
              <w:rPr>
                <w:rFonts w:ascii="Times New Roman" w:hAnsi="Times New Roman"/>
                <w:sz w:val="28"/>
                <w:szCs w:val="28"/>
              </w:rPr>
              <w:t xml:space="preserve">                      Тетяна ОПАНАСИК</w:t>
            </w:r>
          </w:p>
        </w:tc>
      </w:tr>
    </w:tbl>
    <w:p w14:paraId="0A9A8E35" w14:textId="77777777" w:rsidR="0055458B" w:rsidRPr="0055458B" w:rsidRDefault="0055458B" w:rsidP="006A17E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FCA09DB" w14:textId="3FCF3113" w:rsidR="006A17ED" w:rsidRPr="009F5CF0" w:rsidRDefault="006A17ED" w:rsidP="006A17ED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 xml:space="preserve">Виконавець </w:t>
      </w:r>
    </w:p>
    <w:p w14:paraId="64E9017B" w14:textId="77777777" w:rsidR="006A17ED" w:rsidRPr="009F5CF0" w:rsidRDefault="006A17ED" w:rsidP="006A17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59EAAD3D" w14:textId="77777777" w:rsidR="006A17ED" w:rsidRPr="009F5CF0" w:rsidRDefault="006A17ED" w:rsidP="006A17ED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</w:rPr>
        <w:t>відділу</w:t>
      </w:r>
      <w:r w:rsidRPr="009F5CF0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1B04EA09" w14:textId="77777777" w:rsidR="006A17ED" w:rsidRPr="009F5CF0" w:rsidRDefault="006A17ED" w:rsidP="006A17E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72396C19" w14:textId="0E828258" w:rsidR="00C543E6" w:rsidRPr="0055458B" w:rsidRDefault="006A17ED" w:rsidP="0055458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  <w:shd w:val="clear" w:color="auto" w:fill="FFFFFF"/>
        </w:rPr>
        <w:t xml:space="preserve">сільської ради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C543E6" w:rsidRPr="0055458B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077E3" w14:textId="77777777" w:rsidR="00C20015" w:rsidRDefault="00C20015">
      <w:pPr>
        <w:spacing w:after="0" w:line="240" w:lineRule="auto"/>
      </w:pPr>
      <w:r>
        <w:separator/>
      </w:r>
    </w:p>
  </w:endnote>
  <w:endnote w:type="continuationSeparator" w:id="0">
    <w:p w14:paraId="55273172" w14:textId="77777777" w:rsidR="00C20015" w:rsidRDefault="00C2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2C543" w14:textId="77777777" w:rsidR="00C20015" w:rsidRDefault="00C20015">
      <w:pPr>
        <w:spacing w:after="0" w:line="240" w:lineRule="auto"/>
      </w:pPr>
      <w:r>
        <w:separator/>
      </w:r>
    </w:p>
  </w:footnote>
  <w:footnote w:type="continuationSeparator" w:id="0">
    <w:p w14:paraId="01B39D14" w14:textId="77777777" w:rsidR="00C20015" w:rsidRDefault="00C20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228D83B2" w14:textId="77777777" w:rsidR="00265F26" w:rsidRPr="00E50B17" w:rsidRDefault="006A17ED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Pr="006A17ED">
          <w:rPr>
            <w:rFonts w:ascii="Times New Roman" w:hAnsi="Times New Roman"/>
            <w:noProof/>
            <w:sz w:val="24"/>
            <w:szCs w:val="24"/>
            <w:lang w:val="ru-RU"/>
          </w:rPr>
          <w:t>3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DD3BF" w14:textId="77777777" w:rsidR="00DA6027" w:rsidRDefault="00C20015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ED"/>
    <w:rsid w:val="0055458B"/>
    <w:rsid w:val="006A17ED"/>
    <w:rsid w:val="00C20015"/>
    <w:rsid w:val="00C543E6"/>
    <w:rsid w:val="00DD41A5"/>
    <w:rsid w:val="00D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D3A0"/>
  <w15:chartTrackingRefBased/>
  <w15:docId w15:val="{83F495DB-BF32-4657-95BD-EF20C51D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7E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7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A17E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6A17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17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4929</Words>
  <Characters>2811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Lyudmyla-PC</dc:creator>
  <cp:keywords/>
  <dc:description/>
  <cp:lastModifiedBy>(T)_(T)</cp:lastModifiedBy>
  <cp:revision>2</cp:revision>
  <cp:lastPrinted>2024-12-12T16:26:00Z</cp:lastPrinted>
  <dcterms:created xsi:type="dcterms:W3CDTF">2024-12-11T10:48:00Z</dcterms:created>
  <dcterms:modified xsi:type="dcterms:W3CDTF">2024-12-12T16:26:00Z</dcterms:modified>
</cp:coreProperties>
</file>