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2D" w:rsidRDefault="00D9672D" w:rsidP="00D9672D">
      <w:pPr>
        <w:pStyle w:val="a3"/>
        <w:spacing w:before="0" w:beforeAutospacing="0" w:after="12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Додаток до Програми</w:t>
      </w:r>
    </w:p>
    <w:p w:rsidR="00D9672D" w:rsidRDefault="00D9672D" w:rsidP="00D9672D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</w:t>
      </w:r>
    </w:p>
    <w:p w:rsidR="00D9672D" w:rsidRDefault="00D9672D" w:rsidP="00D9672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реалізації районної Програми </w:t>
      </w:r>
      <w:r w:rsidRPr="005E0ECC">
        <w:rPr>
          <w:b/>
          <w:sz w:val="28"/>
          <w:szCs w:val="28"/>
        </w:rPr>
        <w:t>міжрегіональної підтримки</w:t>
      </w:r>
    </w:p>
    <w:p w:rsidR="00D9672D" w:rsidRDefault="00D9672D" w:rsidP="00D9672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E0ECC">
        <w:rPr>
          <w:b/>
          <w:sz w:val="28"/>
          <w:szCs w:val="28"/>
        </w:rPr>
        <w:t xml:space="preserve"> </w:t>
      </w:r>
      <w:r w:rsidRPr="00CF3AE1">
        <w:rPr>
          <w:b/>
          <w:sz w:val="28"/>
          <w:szCs w:val="28"/>
        </w:rPr>
        <w:t>Городоцькою сільською радою</w:t>
      </w:r>
      <w:r w:rsidRPr="005E0ECC">
        <w:rPr>
          <w:b/>
          <w:sz w:val="28"/>
          <w:szCs w:val="28"/>
        </w:rPr>
        <w:t xml:space="preserve"> постраждалих територій</w:t>
      </w:r>
      <w:r>
        <w:rPr>
          <w:b/>
          <w:sz w:val="28"/>
          <w:szCs w:val="28"/>
        </w:rPr>
        <w:t xml:space="preserve"> внаслідок збройної агресії</w:t>
      </w:r>
    </w:p>
    <w:p w:rsidR="00D9672D" w:rsidRPr="00F93472" w:rsidRDefault="00D9672D" w:rsidP="00D9672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боку російської федерації, </w:t>
      </w:r>
      <w:r w:rsidRPr="00F93472">
        <w:rPr>
          <w:b/>
          <w:sz w:val="28"/>
          <w:szCs w:val="28"/>
        </w:rPr>
        <w:t xml:space="preserve">а також надзвичайних ситуацій </w:t>
      </w:r>
    </w:p>
    <w:p w:rsidR="00D9672D" w:rsidRDefault="00D9672D" w:rsidP="00D9672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9347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2025 рік</w:t>
      </w: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2"/>
        <w:gridCol w:w="5528"/>
        <w:gridCol w:w="1418"/>
        <w:gridCol w:w="2487"/>
        <w:gridCol w:w="1907"/>
        <w:gridCol w:w="1559"/>
      </w:tblGrid>
      <w:tr w:rsidR="00D9672D" w:rsidRPr="00147F4C" w:rsidTr="00DC64D9">
        <w:trPr>
          <w:cantSplit/>
          <w:trHeight w:val="253"/>
          <w:tblHeader/>
        </w:trPr>
        <w:tc>
          <w:tcPr>
            <w:tcW w:w="568" w:type="dxa"/>
            <w:vMerge w:val="restart"/>
            <w:shd w:val="clear" w:color="auto" w:fill="auto"/>
          </w:tcPr>
          <w:p w:rsidR="00D9672D" w:rsidRPr="00D201ED" w:rsidRDefault="00D9672D" w:rsidP="00DC64D9">
            <w:pPr>
              <w:pStyle w:val="a4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№</w:t>
            </w:r>
          </w:p>
          <w:p w:rsidR="00D9672D" w:rsidRPr="00D201ED" w:rsidRDefault="00D9672D" w:rsidP="00DC64D9">
            <w:pPr>
              <w:pStyle w:val="a4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з/п</w:t>
            </w:r>
          </w:p>
          <w:p w:rsidR="00D9672D" w:rsidRPr="00D201ED" w:rsidRDefault="00D9672D" w:rsidP="00DC64D9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Пріоритетні</w:t>
            </w:r>
          </w:p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ED">
              <w:rPr>
                <w:rFonts w:ascii="Times New Roman" w:hAnsi="Times New Roman" w:cs="Times New Roman"/>
              </w:rPr>
              <w:t>завдання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Зміст заходу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Термін виконання</w:t>
            </w:r>
          </w:p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 w:val="restart"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907" w:type="dxa"/>
            <w:vMerge w:val="restart"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1559" w:type="dxa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Кошти, необхідні для фінансування заходів, тис.</w:t>
            </w:r>
            <w:r w:rsidRPr="00D201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01ED">
              <w:rPr>
                <w:rFonts w:ascii="Times New Roman" w:hAnsi="Times New Roman" w:cs="Times New Roman"/>
              </w:rPr>
              <w:t>гривень</w:t>
            </w:r>
          </w:p>
        </w:tc>
      </w:tr>
      <w:tr w:rsidR="00D9672D" w:rsidRPr="00147F4C" w:rsidTr="00DC64D9">
        <w:trPr>
          <w:cantSplit/>
          <w:trHeight w:val="253"/>
          <w:tblHeader/>
        </w:trPr>
        <w:tc>
          <w:tcPr>
            <w:tcW w:w="568" w:type="dxa"/>
            <w:vMerge/>
            <w:shd w:val="clear" w:color="auto" w:fill="auto"/>
          </w:tcPr>
          <w:p w:rsidR="00D9672D" w:rsidRPr="00D201ED" w:rsidRDefault="00D9672D" w:rsidP="00DC64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672D" w:rsidRPr="00D201ED" w:rsidRDefault="00D9672D" w:rsidP="00DC6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01ED">
              <w:rPr>
                <w:rFonts w:ascii="Times New Roman" w:hAnsi="Times New Roman" w:cs="Times New Roman"/>
              </w:rPr>
              <w:t>2025 рік</w:t>
            </w:r>
          </w:p>
        </w:tc>
      </w:tr>
      <w:tr w:rsidR="00D9672D" w:rsidRPr="00147F4C" w:rsidTr="00DC64D9">
        <w:trPr>
          <w:cantSplit/>
        </w:trPr>
        <w:tc>
          <w:tcPr>
            <w:tcW w:w="568" w:type="dxa"/>
            <w:shd w:val="clear" w:color="auto" w:fill="auto"/>
          </w:tcPr>
          <w:p w:rsidR="00D9672D" w:rsidRPr="00147F4C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9672D" w:rsidRPr="00D87E8A" w:rsidRDefault="00D9672D" w:rsidP="00DC64D9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C144E2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Забезпечення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безпеки</w:t>
            </w:r>
            <w:r w:rsidRPr="00D87E8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населення і територій, їх захищеність від впливу шкідливих техногенних, природних</w:t>
            </w:r>
          </w:p>
          <w:p w:rsidR="00D9672D" w:rsidRPr="00147F4C" w:rsidRDefault="00D9672D" w:rsidP="00DC64D9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D87E8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та екологічних факторів</w:t>
            </w:r>
          </w:p>
        </w:tc>
        <w:tc>
          <w:tcPr>
            <w:tcW w:w="5528" w:type="dxa"/>
            <w:shd w:val="clear" w:color="auto" w:fill="auto"/>
          </w:tcPr>
          <w:p w:rsidR="00D9672D" w:rsidRPr="001934CE" w:rsidRDefault="00D9672D" w:rsidP="00DC64D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934CE">
              <w:rPr>
                <w:rFonts w:ascii="Times New Roman" w:eastAsia="Times New Roman" w:hAnsi="Times New Roman" w:cs="Times New Roman"/>
              </w:rPr>
              <w:t>Здійснення заходів соціально-побутового характеру, спрямованих  на надання допомоги      мешканцям територій, які у зв'язку з бойовими діями, надзвичайними ситуаціями  опинилися у    складних життєвих обставинах, зокрема:</w:t>
            </w:r>
          </w:p>
          <w:p w:rsidR="00D9672D" w:rsidRPr="001934CE" w:rsidRDefault="00D9672D" w:rsidP="00DC64D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934CE">
              <w:rPr>
                <w:rFonts w:ascii="Times New Roman" w:eastAsia="Times New Roman" w:hAnsi="Times New Roman" w:cs="Times New Roman"/>
              </w:rPr>
              <w:t>задоволення продовольчих потреб цивільного населення (харчування), в тому числі осіб, які перебувають в закладах системи соціального захисту населення постраждалих територій;</w:t>
            </w:r>
          </w:p>
          <w:p w:rsidR="00D9672D" w:rsidRPr="001934CE" w:rsidRDefault="00D9672D" w:rsidP="00DC64D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934CE">
              <w:rPr>
                <w:rFonts w:ascii="Times New Roman" w:eastAsia="Times New Roman" w:hAnsi="Times New Roman" w:cs="Times New Roman"/>
              </w:rPr>
              <w:t xml:space="preserve">організація розміщення, проживання, облаштування місць розміщення громадян; </w:t>
            </w:r>
          </w:p>
          <w:p w:rsidR="00D9672D" w:rsidRPr="001934CE" w:rsidRDefault="00D9672D" w:rsidP="00DC64D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934CE">
              <w:rPr>
                <w:rFonts w:ascii="Times New Roman" w:eastAsia="Times New Roman" w:hAnsi="Times New Roman" w:cs="Times New Roman"/>
              </w:rPr>
              <w:t>надання медичної допомоги;</w:t>
            </w:r>
          </w:p>
          <w:p w:rsidR="00D9672D" w:rsidRPr="001934CE" w:rsidRDefault="00D9672D" w:rsidP="00DC64D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934CE">
              <w:rPr>
                <w:rFonts w:ascii="Times New Roman" w:eastAsia="Times New Roman" w:hAnsi="Times New Roman" w:cs="Times New Roman"/>
              </w:rPr>
              <w:t>оплата комунальних послуг;  евакуація/вивезення/переміщення цивільного населення з місцевості, де ведуться бойові дії, та небезпечних територій у безпечні місця;</w:t>
            </w:r>
          </w:p>
          <w:p w:rsidR="00D9672D" w:rsidRPr="001934CE" w:rsidRDefault="00D9672D" w:rsidP="00DC64D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934CE">
              <w:rPr>
                <w:rFonts w:ascii="Times New Roman" w:eastAsia="Times New Roman" w:hAnsi="Times New Roman" w:cs="Times New Roman"/>
              </w:rPr>
              <w:t xml:space="preserve">оплата транспортних послуг, пально-мастильних матеріалів  та інших життєво необхідних товарів, робіт та послуг, спрямованих на підтримку цивільного населення в умовах воєнного стану та надзвичайних ситуацій. </w:t>
            </w:r>
          </w:p>
        </w:tc>
        <w:tc>
          <w:tcPr>
            <w:tcW w:w="1418" w:type="dxa"/>
            <w:shd w:val="clear" w:color="auto" w:fill="auto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2487" w:type="dxa"/>
            <w:shd w:val="clear" w:color="auto" w:fill="auto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 w:rsidRPr="00CF3AE1">
              <w:rPr>
                <w:rFonts w:ascii="Times New Roman" w:hAnsi="Times New Roman" w:cs="Times New Roman"/>
              </w:rPr>
              <w:t>Виконавчий комітет Городоцької сільської ради, фінансовий відділ Городоцької сільської ради, відділ бухгалтерського обліку, звітності та економіки Городоцької сільської ради</w:t>
            </w:r>
          </w:p>
        </w:tc>
        <w:tc>
          <w:tcPr>
            <w:tcW w:w="1907" w:type="dxa"/>
            <w:shd w:val="clear" w:color="auto" w:fill="auto"/>
          </w:tcPr>
          <w:p w:rsidR="00D9672D" w:rsidRPr="0026143C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143C">
              <w:rPr>
                <w:rFonts w:ascii="Times New Roman" w:hAnsi="Times New Roman" w:cs="Times New Roman"/>
              </w:rPr>
              <w:t xml:space="preserve">ошти </w:t>
            </w:r>
            <w:r>
              <w:rPr>
                <w:rFonts w:ascii="Times New Roman" w:hAnsi="Times New Roman" w:cs="Times New Roman"/>
              </w:rPr>
              <w:t>місцевого бюджету та інші джерела, не заборонені законодавством</w:t>
            </w:r>
          </w:p>
        </w:tc>
        <w:tc>
          <w:tcPr>
            <w:tcW w:w="1559" w:type="dxa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D9672D" w:rsidRPr="00147F4C" w:rsidTr="00DC64D9">
        <w:trPr>
          <w:cantSplit/>
        </w:trPr>
        <w:tc>
          <w:tcPr>
            <w:tcW w:w="568" w:type="dxa"/>
            <w:shd w:val="clear" w:color="auto" w:fill="auto"/>
          </w:tcPr>
          <w:p w:rsidR="00D9672D" w:rsidRPr="00F52FFC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9672D" w:rsidRPr="00D87E8A" w:rsidRDefault="00D9672D" w:rsidP="00DC64D9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Мінімізація наслідків</w:t>
            </w:r>
            <w:r w:rsidRPr="00D87E8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шкоди підприємствам, установам і організаціям, матеріальним і культурним</w:t>
            </w:r>
          </w:p>
          <w:p w:rsidR="00D9672D" w:rsidRPr="00147F4C" w:rsidRDefault="00D9672D" w:rsidP="00DC64D9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D87E8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цінностям, довкіллю</w:t>
            </w:r>
          </w:p>
        </w:tc>
        <w:tc>
          <w:tcPr>
            <w:tcW w:w="5528" w:type="dxa"/>
            <w:shd w:val="clear" w:color="auto" w:fill="auto"/>
          </w:tcPr>
          <w:p w:rsidR="00D9672D" w:rsidRPr="00632890" w:rsidRDefault="00D9672D" w:rsidP="00DC64D9">
            <w:pPr>
              <w:pStyle w:val="HTML"/>
              <w:spacing w:line="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Забезпечення закупівлі будівельних матеріалів (шифер, скло віконне, пиломатеріали: дошки, крокви, обрешітка,  цвяхи, проволока, арматура, руберойд тощо), паливно-мастильних матеріалів, засобів порятунку тощо.</w:t>
            </w:r>
          </w:p>
        </w:tc>
        <w:tc>
          <w:tcPr>
            <w:tcW w:w="1418" w:type="dxa"/>
            <w:shd w:val="clear" w:color="auto" w:fill="auto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2487" w:type="dxa"/>
            <w:shd w:val="clear" w:color="auto" w:fill="auto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 w:rsidRPr="00CF3AE1">
              <w:rPr>
                <w:rFonts w:ascii="Times New Roman" w:hAnsi="Times New Roman" w:cs="Times New Roman"/>
              </w:rPr>
              <w:t>Виконавчий комітет Городоцької сільської ради, фінансовий відділ Городоцької сільської ради, відділ бухгалтерського обліку, звітності та економіки Городоцької сільської ради</w:t>
            </w:r>
          </w:p>
        </w:tc>
        <w:tc>
          <w:tcPr>
            <w:tcW w:w="1907" w:type="dxa"/>
            <w:shd w:val="clear" w:color="auto" w:fill="auto"/>
          </w:tcPr>
          <w:p w:rsidR="00D9672D" w:rsidRPr="0026143C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143C">
              <w:rPr>
                <w:rFonts w:ascii="Times New Roman" w:hAnsi="Times New Roman" w:cs="Times New Roman"/>
              </w:rPr>
              <w:t xml:space="preserve">ошти </w:t>
            </w:r>
            <w:r>
              <w:rPr>
                <w:rFonts w:ascii="Times New Roman" w:hAnsi="Times New Roman" w:cs="Times New Roman"/>
              </w:rPr>
              <w:t>місцевого бюджету та інші джерела, не заборонені законодавством</w:t>
            </w:r>
          </w:p>
        </w:tc>
        <w:tc>
          <w:tcPr>
            <w:tcW w:w="1559" w:type="dxa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D9672D" w:rsidRPr="00147F4C" w:rsidTr="00DC64D9">
        <w:trPr>
          <w:cantSplit/>
        </w:trPr>
        <w:tc>
          <w:tcPr>
            <w:tcW w:w="568" w:type="dxa"/>
            <w:shd w:val="clear" w:color="auto" w:fill="auto"/>
          </w:tcPr>
          <w:p w:rsidR="00D9672D" w:rsidRPr="00F52FFC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9672D" w:rsidRPr="00F52FFC" w:rsidRDefault="00D9672D" w:rsidP="00DC64D9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Забезпечення транспортування придбаних матеріально-технічних цінностей</w:t>
            </w:r>
          </w:p>
        </w:tc>
        <w:tc>
          <w:tcPr>
            <w:tcW w:w="5528" w:type="dxa"/>
            <w:shd w:val="clear" w:color="auto" w:fill="auto"/>
          </w:tcPr>
          <w:p w:rsidR="00D9672D" w:rsidRPr="00F52FFC" w:rsidRDefault="00D9672D" w:rsidP="00DC64D9">
            <w:pPr>
              <w:pStyle w:val="HTML"/>
              <w:spacing w:line="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Здійснення заходів щодо транспортування матеріалів до місць проведення робіт (придбання паливно-мастильних матеріалів, оплата транспортних послуг тощо)</w:t>
            </w:r>
          </w:p>
        </w:tc>
        <w:tc>
          <w:tcPr>
            <w:tcW w:w="1418" w:type="dxa"/>
            <w:shd w:val="clear" w:color="auto" w:fill="auto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2487" w:type="dxa"/>
            <w:shd w:val="clear" w:color="auto" w:fill="auto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 w:rsidRPr="00CF3AE1">
              <w:rPr>
                <w:rFonts w:ascii="Times New Roman" w:hAnsi="Times New Roman" w:cs="Times New Roman"/>
              </w:rPr>
              <w:t>Виконавчий комітет Городоцької сільської ради, фінансовий відділ Городоцької сільської ради, відділ бухгалтерського обліку, звітності та економіки Городоцької сільської ради</w:t>
            </w:r>
          </w:p>
        </w:tc>
        <w:tc>
          <w:tcPr>
            <w:tcW w:w="1907" w:type="dxa"/>
            <w:shd w:val="clear" w:color="auto" w:fill="auto"/>
          </w:tcPr>
          <w:p w:rsidR="00D9672D" w:rsidRPr="0026143C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143C">
              <w:rPr>
                <w:rFonts w:ascii="Times New Roman" w:hAnsi="Times New Roman" w:cs="Times New Roman"/>
              </w:rPr>
              <w:t xml:space="preserve">ошти </w:t>
            </w:r>
            <w:r>
              <w:rPr>
                <w:rFonts w:ascii="Times New Roman" w:hAnsi="Times New Roman" w:cs="Times New Roman"/>
              </w:rPr>
              <w:t>місцевого бюджету та інші джерела, не заборонені законодавством</w:t>
            </w:r>
          </w:p>
        </w:tc>
        <w:tc>
          <w:tcPr>
            <w:tcW w:w="1559" w:type="dxa"/>
          </w:tcPr>
          <w:p w:rsidR="00D9672D" w:rsidRPr="00632890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9672D" w:rsidRPr="00147F4C" w:rsidTr="00DC64D9">
        <w:trPr>
          <w:cantSplit/>
        </w:trPr>
        <w:tc>
          <w:tcPr>
            <w:tcW w:w="568" w:type="dxa"/>
            <w:shd w:val="clear" w:color="auto" w:fill="auto"/>
          </w:tcPr>
          <w:p w:rsidR="00D9672D" w:rsidRPr="005C06A7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 w:rsidRPr="005C06A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2" w:type="dxa"/>
            <w:shd w:val="clear" w:color="auto" w:fill="auto"/>
          </w:tcPr>
          <w:p w:rsidR="00D9672D" w:rsidRPr="005C06A7" w:rsidRDefault="00D9672D" w:rsidP="00DC64D9">
            <w:pPr>
              <w:pStyle w:val="HTML"/>
              <w:spacing w:line="0" w:lineRule="atLeas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5C06A7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Фінансова підтримка постраждалих територій внаслідок збройної агресії з боку російської федерації, а також надзвичайних ситуацій</w:t>
            </w:r>
          </w:p>
        </w:tc>
        <w:tc>
          <w:tcPr>
            <w:tcW w:w="5528" w:type="dxa"/>
            <w:shd w:val="clear" w:color="auto" w:fill="auto"/>
          </w:tcPr>
          <w:p w:rsidR="00D9672D" w:rsidRPr="005C06A7" w:rsidRDefault="00D9672D" w:rsidP="00DC64D9">
            <w:pPr>
              <w:pStyle w:val="HTML"/>
              <w:spacing w:line="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C06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Надання субвенції </w:t>
            </w:r>
            <w:r w:rsidRPr="005C06A7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для ліквідації наслідків збройної агресії з боку російської федерації, а також надзвичайних ситуацій</w:t>
            </w:r>
          </w:p>
        </w:tc>
        <w:tc>
          <w:tcPr>
            <w:tcW w:w="1418" w:type="dxa"/>
            <w:shd w:val="clear" w:color="auto" w:fill="auto"/>
          </w:tcPr>
          <w:p w:rsidR="00D9672D" w:rsidRPr="005C06A7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2487" w:type="dxa"/>
            <w:shd w:val="clear" w:color="auto" w:fill="auto"/>
          </w:tcPr>
          <w:p w:rsidR="00D9672D" w:rsidRPr="005C06A7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 w:rsidRPr="005C06A7">
              <w:rPr>
                <w:rFonts w:ascii="Times New Roman" w:hAnsi="Times New Roman" w:cs="Times New Roman"/>
              </w:rPr>
              <w:t>Виконавчий комітет Городоцької сільської ради, фінансовий відділ Городоцької сільської ради, відділ бухгалтерського обліку, звітності та економіки Городоцької сільської ради</w:t>
            </w:r>
          </w:p>
        </w:tc>
        <w:tc>
          <w:tcPr>
            <w:tcW w:w="1907" w:type="dxa"/>
            <w:shd w:val="clear" w:color="auto" w:fill="auto"/>
          </w:tcPr>
          <w:p w:rsidR="00D9672D" w:rsidRPr="005C06A7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 w:rsidRPr="005C06A7">
              <w:rPr>
                <w:rFonts w:ascii="Times New Roman" w:hAnsi="Times New Roman" w:cs="Times New Roman"/>
              </w:rPr>
              <w:t>Кошти місцевого бюджету та інші джерела, не заборонені законодавством</w:t>
            </w:r>
          </w:p>
        </w:tc>
        <w:tc>
          <w:tcPr>
            <w:tcW w:w="1559" w:type="dxa"/>
          </w:tcPr>
          <w:p w:rsidR="00D9672D" w:rsidRPr="005C06A7" w:rsidRDefault="00D9672D" w:rsidP="00DC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C06A7">
              <w:rPr>
                <w:rFonts w:ascii="Times New Roman" w:hAnsi="Times New Roman" w:cs="Times New Roman"/>
              </w:rPr>
              <w:t>000,0</w:t>
            </w:r>
          </w:p>
        </w:tc>
      </w:tr>
    </w:tbl>
    <w:p w:rsidR="00D9672D" w:rsidRDefault="00D9672D" w:rsidP="00D9672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72D" w:rsidRPr="00161FB8" w:rsidRDefault="00D9672D" w:rsidP="00D9672D">
      <w:pPr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9672D" w:rsidRDefault="00D9672D" w:rsidP="00D9672D">
      <w:pPr>
        <w:rPr>
          <w:rFonts w:ascii="ProbaProNormal" w:eastAsia="Times New Roman" w:hAnsi="ProbaProNormal" w:cs="Times New Roman"/>
          <w:color w:val="464646"/>
          <w:sz w:val="10"/>
          <w:szCs w:val="10"/>
        </w:rPr>
      </w:pPr>
    </w:p>
    <w:p w:rsidR="00D9672D" w:rsidRDefault="00D9672D" w:rsidP="00D9672D">
      <w:pPr>
        <w:rPr>
          <w:rFonts w:ascii="ProbaProNormal" w:eastAsia="Times New Roman" w:hAnsi="ProbaProNormal" w:cs="Times New Roman"/>
          <w:color w:val="464646"/>
          <w:sz w:val="10"/>
          <w:szCs w:val="10"/>
        </w:rPr>
      </w:pPr>
    </w:p>
    <w:p w:rsidR="00D9672D" w:rsidRDefault="00D9672D" w:rsidP="00D9672D">
      <w:pPr>
        <w:rPr>
          <w:rFonts w:ascii="ProbaProNormal" w:eastAsia="Times New Roman" w:hAnsi="ProbaProNormal" w:cs="Times New Roman"/>
          <w:color w:val="464646"/>
          <w:sz w:val="10"/>
          <w:szCs w:val="10"/>
        </w:rPr>
      </w:pPr>
    </w:p>
    <w:p w:rsidR="00D9672D" w:rsidRDefault="00D9672D" w:rsidP="00D9672D">
      <w:pPr>
        <w:rPr>
          <w:rFonts w:ascii="ProbaProNormal" w:eastAsia="Times New Roman" w:hAnsi="ProbaProNormal" w:cs="Times New Roman"/>
          <w:color w:val="464646"/>
          <w:sz w:val="10"/>
          <w:szCs w:val="10"/>
        </w:rPr>
      </w:pPr>
    </w:p>
    <w:p w:rsidR="00D9672D" w:rsidRDefault="00D9672D" w:rsidP="00D9672D">
      <w:pPr>
        <w:rPr>
          <w:rFonts w:ascii="ProbaProNormal" w:eastAsia="Times New Roman" w:hAnsi="ProbaProNormal" w:cs="Times New Roman"/>
          <w:color w:val="464646"/>
          <w:sz w:val="10"/>
          <w:szCs w:val="10"/>
        </w:rPr>
      </w:pPr>
    </w:p>
    <w:p w:rsidR="00D9672D" w:rsidRDefault="00D9672D" w:rsidP="00D9672D">
      <w:pPr>
        <w:rPr>
          <w:rFonts w:ascii="ProbaProNormal" w:eastAsia="Times New Roman" w:hAnsi="ProbaProNormal" w:cs="Times New Roman"/>
          <w:color w:val="464646"/>
          <w:sz w:val="10"/>
          <w:szCs w:val="10"/>
        </w:rPr>
      </w:pPr>
    </w:p>
    <w:p w:rsidR="00D9672D" w:rsidRPr="00161FB8" w:rsidRDefault="00D9672D" w:rsidP="00D9672D">
      <w:pPr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9672D" w:rsidRDefault="00D9672D" w:rsidP="00D9672D">
      <w:pPr>
        <w:rPr>
          <w:color w:val="222222"/>
          <w:sz w:val="28"/>
          <w:szCs w:val="28"/>
          <w:shd w:val="clear" w:color="auto" w:fill="FFFFFF"/>
        </w:rPr>
      </w:pPr>
    </w:p>
    <w:p w:rsidR="00D9672D" w:rsidRDefault="00D9672D" w:rsidP="00D9672D">
      <w:pPr>
        <w:rPr>
          <w:color w:val="222222"/>
          <w:sz w:val="28"/>
          <w:szCs w:val="28"/>
          <w:shd w:val="clear" w:color="auto" w:fill="FFFFFF"/>
        </w:rPr>
      </w:pPr>
    </w:p>
    <w:p w:rsidR="00D9672D" w:rsidRPr="0032060C" w:rsidRDefault="00D9672D" w:rsidP="00D9672D">
      <w:pPr>
        <w:rPr>
          <w:rFonts w:ascii="Times New Roman" w:hAnsi="Times New Roman" w:cs="Times New Roman"/>
          <w:sz w:val="24"/>
          <w:szCs w:val="24"/>
        </w:rPr>
      </w:pPr>
    </w:p>
    <w:p w:rsidR="00A65336" w:rsidRPr="00D9672D" w:rsidRDefault="00A65336">
      <w:pPr>
        <w:rPr>
          <w:rFonts w:ascii="Times New Roman" w:hAnsi="Times New Roman" w:cs="Times New Roman"/>
          <w:sz w:val="28"/>
          <w:szCs w:val="28"/>
        </w:rPr>
      </w:pPr>
    </w:p>
    <w:sectPr w:rsidR="00A65336" w:rsidRPr="00D9672D" w:rsidSect="0032060C">
      <w:headerReference w:type="default" r:id="rId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baPro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01704"/>
      <w:docPartObj>
        <w:docPartGallery w:val="Page Numbers (Top of Page)"/>
        <w:docPartUnique/>
      </w:docPartObj>
    </w:sdtPr>
    <w:sdtEndPr/>
    <w:sdtContent>
      <w:p w:rsidR="00B62FD9" w:rsidRDefault="00A653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72D">
          <w:rPr>
            <w:noProof/>
          </w:rPr>
          <w:t>2</w:t>
        </w:r>
        <w:r>
          <w:fldChar w:fldCharType="end"/>
        </w:r>
      </w:p>
    </w:sdtContent>
  </w:sdt>
  <w:p w:rsidR="00B62FD9" w:rsidRDefault="00A653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efaultTabStop w:val="708"/>
  <w:hyphenationZone w:val="425"/>
  <w:characterSpacingControl w:val="doNotCompress"/>
  <w:compat>
    <w:useFELayout/>
  </w:compat>
  <w:rsids>
    <w:rsidRoot w:val="00D9672D"/>
    <w:rsid w:val="00A65336"/>
    <w:rsid w:val="00D9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96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D9672D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4">
    <w:name w:val="No Spacing"/>
    <w:uiPriority w:val="1"/>
    <w:qFormat/>
    <w:rsid w:val="00D967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96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96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2077</Words>
  <Characters>1184</Characters>
  <Application>Microsoft Office Word</Application>
  <DocSecurity>0</DocSecurity>
  <Lines>9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2024-12-22T14:00:00Z</dcterms:created>
  <dcterms:modified xsi:type="dcterms:W3CDTF">2024-12-22T14:00:00Z</dcterms:modified>
</cp:coreProperties>
</file>