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69DE" w14:textId="77777777" w:rsidR="00F6721F" w:rsidRPr="00AE645F" w:rsidRDefault="00F6721F" w:rsidP="003A5391">
      <w:pPr>
        <w:ind w:left="6379"/>
        <w:rPr>
          <w:b/>
          <w:sz w:val="20"/>
          <w:szCs w:val="20"/>
          <w:lang w:eastAsia="uk-UA"/>
        </w:rPr>
      </w:pPr>
      <w:r w:rsidRPr="00AE645F">
        <w:rPr>
          <w:b/>
          <w:sz w:val="20"/>
          <w:szCs w:val="20"/>
          <w:lang w:eastAsia="uk-UA"/>
        </w:rPr>
        <w:t>ПРОЄКТ</w:t>
      </w:r>
    </w:p>
    <w:p w14:paraId="2124334E" w14:textId="77777777" w:rsidR="00F6721F" w:rsidRPr="00AE645F" w:rsidRDefault="00F6721F" w:rsidP="003A5391">
      <w:pPr>
        <w:ind w:left="6379"/>
        <w:rPr>
          <w:sz w:val="20"/>
          <w:szCs w:val="20"/>
          <w:lang w:eastAsia="uk-UA"/>
        </w:rPr>
      </w:pPr>
      <w:r w:rsidRPr="00AE645F">
        <w:rPr>
          <w:sz w:val="20"/>
          <w:szCs w:val="20"/>
          <w:lang w:eastAsia="uk-UA"/>
        </w:rPr>
        <w:t xml:space="preserve">Заступник сільського голови з питань діяльності виконавчих органів сільської ради </w:t>
      </w:r>
    </w:p>
    <w:p w14:paraId="04D10005" w14:textId="77777777" w:rsidR="00F6721F" w:rsidRPr="00AE645F" w:rsidRDefault="00F6721F" w:rsidP="003A5391">
      <w:pPr>
        <w:ind w:left="6379"/>
        <w:rPr>
          <w:sz w:val="20"/>
          <w:szCs w:val="20"/>
          <w:lang w:eastAsia="uk-UA"/>
        </w:rPr>
      </w:pPr>
      <w:r w:rsidRPr="00AE645F">
        <w:rPr>
          <w:sz w:val="20"/>
          <w:szCs w:val="20"/>
          <w:lang w:eastAsia="uk-UA"/>
        </w:rPr>
        <w:t>Сергій САЙКО</w:t>
      </w:r>
    </w:p>
    <w:p w14:paraId="60FA7AA2" w14:textId="77777777" w:rsidR="0015793E" w:rsidRPr="00AE645F" w:rsidRDefault="0015793E" w:rsidP="0015793E">
      <w:pPr>
        <w:jc w:val="center"/>
        <w:rPr>
          <w:sz w:val="20"/>
          <w:szCs w:val="20"/>
        </w:rPr>
      </w:pPr>
      <w:r w:rsidRPr="00AE645F">
        <w:rPr>
          <w:noProof/>
          <w:sz w:val="20"/>
          <w:szCs w:val="20"/>
          <w:lang w:eastAsia="uk-UA"/>
        </w:rPr>
        <w:drawing>
          <wp:inline distT="0" distB="0" distL="0" distR="0" wp14:anchorId="2CB6F49F" wp14:editId="01D340F9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893F" w14:textId="77777777" w:rsidR="0015793E" w:rsidRPr="00C213D1" w:rsidRDefault="0015793E" w:rsidP="0015793E">
      <w:pPr>
        <w:keepNext/>
        <w:jc w:val="center"/>
        <w:outlineLvl w:val="2"/>
        <w:rPr>
          <w:b/>
          <w:sz w:val="16"/>
          <w:szCs w:val="16"/>
        </w:rPr>
      </w:pPr>
    </w:p>
    <w:p w14:paraId="1480FB0C" w14:textId="77777777" w:rsidR="0015793E" w:rsidRPr="00C213D1" w:rsidRDefault="0015793E" w:rsidP="0015793E">
      <w:pPr>
        <w:keepNext/>
        <w:jc w:val="center"/>
        <w:outlineLvl w:val="2"/>
        <w:rPr>
          <w:b/>
          <w:sz w:val="28"/>
          <w:szCs w:val="28"/>
        </w:rPr>
      </w:pPr>
      <w:r w:rsidRPr="00C213D1">
        <w:rPr>
          <w:b/>
          <w:sz w:val="28"/>
          <w:szCs w:val="28"/>
        </w:rPr>
        <w:t>ГОРОДОЦЬКА СІЛЬСЬКА РАДА</w:t>
      </w:r>
    </w:p>
    <w:p w14:paraId="332BC7F0" w14:textId="77777777" w:rsidR="0015793E" w:rsidRPr="00C213D1" w:rsidRDefault="0015793E" w:rsidP="0015793E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 w:rsidRPr="00C213D1">
        <w:rPr>
          <w:rFonts w:eastAsia="Calibri"/>
          <w:b/>
          <w:sz w:val="28"/>
          <w:szCs w:val="28"/>
          <w:lang w:eastAsia="en-US"/>
        </w:rPr>
        <w:t>РІВНЕНСЬКОГО РАЙОНУ РІВНЕНСЬКОЇ  ОБЛАСТІ</w:t>
      </w:r>
    </w:p>
    <w:p w14:paraId="31A20E17" w14:textId="77777777" w:rsidR="0015793E" w:rsidRPr="00C213D1" w:rsidRDefault="0015793E" w:rsidP="0015793E">
      <w:pPr>
        <w:jc w:val="center"/>
        <w:rPr>
          <w:bCs/>
          <w:sz w:val="28"/>
          <w:szCs w:val="28"/>
        </w:rPr>
      </w:pPr>
      <w:r w:rsidRPr="00C213D1">
        <w:rPr>
          <w:bCs/>
          <w:sz w:val="28"/>
          <w:szCs w:val="28"/>
        </w:rPr>
        <w:t>Восьме скликання</w:t>
      </w:r>
    </w:p>
    <w:p w14:paraId="31036245" w14:textId="77777777" w:rsidR="0015793E" w:rsidRPr="00C213D1" w:rsidRDefault="0015793E" w:rsidP="0015793E">
      <w:pPr>
        <w:jc w:val="center"/>
        <w:rPr>
          <w:bCs/>
          <w:sz w:val="28"/>
          <w:szCs w:val="28"/>
        </w:rPr>
      </w:pPr>
      <w:r w:rsidRPr="00C213D1">
        <w:rPr>
          <w:bCs/>
          <w:sz w:val="28"/>
          <w:szCs w:val="28"/>
        </w:rPr>
        <w:t>(____________________ сесія)</w:t>
      </w:r>
    </w:p>
    <w:p w14:paraId="69DDC9B4" w14:textId="77777777" w:rsidR="0015793E" w:rsidRPr="00C213D1" w:rsidRDefault="0015793E" w:rsidP="0015793E">
      <w:pPr>
        <w:jc w:val="center"/>
        <w:rPr>
          <w:sz w:val="28"/>
          <w:szCs w:val="28"/>
        </w:rPr>
      </w:pPr>
    </w:p>
    <w:p w14:paraId="7C8FFA05" w14:textId="77777777" w:rsidR="0015793E" w:rsidRPr="00C213D1" w:rsidRDefault="0015793E" w:rsidP="0015793E">
      <w:pPr>
        <w:keepNext/>
        <w:jc w:val="center"/>
        <w:outlineLvl w:val="6"/>
        <w:rPr>
          <w:b/>
          <w:bCs/>
          <w:sz w:val="28"/>
          <w:szCs w:val="28"/>
        </w:rPr>
      </w:pPr>
      <w:r w:rsidRPr="00C213D1">
        <w:rPr>
          <w:b/>
          <w:bCs/>
          <w:sz w:val="28"/>
          <w:szCs w:val="28"/>
        </w:rPr>
        <w:t xml:space="preserve">Р І Ш Е Н </w:t>
      </w:r>
      <w:proofErr w:type="spellStart"/>
      <w:r w:rsidRPr="00C213D1">
        <w:rPr>
          <w:b/>
          <w:bCs/>
          <w:sz w:val="28"/>
          <w:szCs w:val="28"/>
        </w:rPr>
        <w:t>Н</w:t>
      </w:r>
      <w:proofErr w:type="spellEnd"/>
      <w:r w:rsidRPr="00C213D1">
        <w:rPr>
          <w:b/>
          <w:bCs/>
          <w:sz w:val="28"/>
          <w:szCs w:val="28"/>
        </w:rPr>
        <w:t xml:space="preserve"> Я</w:t>
      </w:r>
    </w:p>
    <w:p w14:paraId="3A7786C8" w14:textId="77777777" w:rsidR="00BC2AE8" w:rsidRPr="00C213D1" w:rsidRDefault="00BC2AE8" w:rsidP="00BC2AE8">
      <w:pPr>
        <w:jc w:val="center"/>
        <w:rPr>
          <w:b/>
          <w:sz w:val="16"/>
          <w:szCs w:val="16"/>
        </w:rPr>
      </w:pPr>
    </w:p>
    <w:p w14:paraId="167A6EF7" w14:textId="77777777" w:rsidR="0015793E" w:rsidRPr="00C213D1" w:rsidRDefault="0015793E" w:rsidP="00BC2AE8">
      <w:pPr>
        <w:jc w:val="center"/>
        <w:rPr>
          <w:b/>
          <w:sz w:val="16"/>
          <w:szCs w:val="16"/>
        </w:rPr>
      </w:pPr>
    </w:p>
    <w:p w14:paraId="71FFB811" w14:textId="42C579BB" w:rsidR="00BC2AE8" w:rsidRPr="00C213D1" w:rsidRDefault="00BC2AE8" w:rsidP="00BC2AE8">
      <w:pPr>
        <w:rPr>
          <w:b/>
          <w:sz w:val="28"/>
        </w:rPr>
      </w:pPr>
      <w:r w:rsidRPr="00C213D1">
        <w:rPr>
          <w:b/>
          <w:sz w:val="28"/>
        </w:rPr>
        <w:t>____________</w:t>
      </w:r>
      <w:r w:rsidR="006C5FA7">
        <w:rPr>
          <w:b/>
          <w:sz w:val="28"/>
        </w:rPr>
        <w:t>__</w:t>
      </w:r>
      <w:r w:rsidRPr="00C213D1">
        <w:rPr>
          <w:b/>
          <w:sz w:val="28"/>
        </w:rPr>
        <w:t>___</w:t>
      </w:r>
      <w:r w:rsidR="00DC4081" w:rsidRPr="00C213D1">
        <w:rPr>
          <w:b/>
          <w:sz w:val="28"/>
        </w:rPr>
        <w:t xml:space="preserve"> </w:t>
      </w:r>
      <w:r w:rsidRPr="00C213D1">
        <w:rPr>
          <w:b/>
          <w:sz w:val="28"/>
        </w:rPr>
        <w:t>202</w:t>
      </w:r>
      <w:r w:rsidR="00F6721F" w:rsidRPr="00C213D1">
        <w:rPr>
          <w:b/>
          <w:sz w:val="28"/>
        </w:rPr>
        <w:t>4</w:t>
      </w:r>
      <w:r w:rsidRPr="00C213D1">
        <w:rPr>
          <w:b/>
          <w:sz w:val="28"/>
        </w:rPr>
        <w:t xml:space="preserve"> року         </w:t>
      </w:r>
      <w:r w:rsidR="00DC4081" w:rsidRPr="00C213D1">
        <w:rPr>
          <w:b/>
          <w:sz w:val="28"/>
        </w:rPr>
        <w:t xml:space="preserve">  </w:t>
      </w:r>
      <w:r w:rsidRPr="00C213D1">
        <w:rPr>
          <w:b/>
          <w:sz w:val="28"/>
        </w:rPr>
        <w:t xml:space="preserve"> </w:t>
      </w:r>
      <w:proofErr w:type="spellStart"/>
      <w:r w:rsidR="00DC4081" w:rsidRPr="00C213D1">
        <w:rPr>
          <w:b/>
          <w:sz w:val="28"/>
        </w:rPr>
        <w:t>с.Городок</w:t>
      </w:r>
      <w:proofErr w:type="spellEnd"/>
      <w:r w:rsidRPr="00C213D1">
        <w:rPr>
          <w:b/>
          <w:sz w:val="28"/>
        </w:rPr>
        <w:t xml:space="preserve">                               </w:t>
      </w:r>
      <w:r w:rsidR="00DC4081" w:rsidRPr="00C213D1">
        <w:rPr>
          <w:b/>
          <w:sz w:val="28"/>
        </w:rPr>
        <w:t xml:space="preserve">   </w:t>
      </w:r>
      <w:r w:rsidRPr="00C213D1">
        <w:rPr>
          <w:b/>
          <w:sz w:val="28"/>
        </w:rPr>
        <w:t>№ ________</w:t>
      </w:r>
    </w:p>
    <w:p w14:paraId="7A45692C" w14:textId="77777777" w:rsidR="00BC2AE8" w:rsidRPr="00C213D1" w:rsidRDefault="00BC2AE8" w:rsidP="00BC2AE8">
      <w:pPr>
        <w:tabs>
          <w:tab w:val="center" w:pos="4677"/>
          <w:tab w:val="right" w:pos="9355"/>
        </w:tabs>
        <w:suppressAutoHyphens/>
        <w:jc w:val="right"/>
        <w:rPr>
          <w:b/>
          <w:sz w:val="28"/>
          <w:szCs w:val="28"/>
          <w:lang w:eastAsia="ar-SA"/>
        </w:rPr>
      </w:pPr>
    </w:p>
    <w:p w14:paraId="53E0A6B5" w14:textId="77777777" w:rsidR="005D5F69" w:rsidRPr="00C213D1" w:rsidRDefault="005D5F69" w:rsidP="00A10F7A">
      <w:pPr>
        <w:pStyle w:val="af3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C213D1">
        <w:rPr>
          <w:rFonts w:ascii="Times New Roman" w:hAnsi="Times New Roman"/>
          <w:b/>
          <w:sz w:val="28"/>
          <w:szCs w:val="28"/>
        </w:rPr>
        <w:t xml:space="preserve">Про </w:t>
      </w:r>
      <w:r w:rsidR="000B70DB" w:rsidRPr="00C213D1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10F7A" w:rsidRPr="00C213D1">
        <w:rPr>
          <w:rFonts w:ascii="Times New Roman" w:hAnsi="Times New Roman"/>
          <w:b/>
          <w:sz w:val="28"/>
          <w:szCs w:val="28"/>
        </w:rPr>
        <w:t>Комплексної програми профілактики  правопорушень та боротьби із злочинністю на території Городоцької сільської ради на 2024-2026 роки</w:t>
      </w:r>
    </w:p>
    <w:p w14:paraId="6C6852FB" w14:textId="77777777" w:rsidR="00605BBE" w:rsidRPr="00C213D1" w:rsidRDefault="00605BBE" w:rsidP="0070091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4503B" w14:textId="110A57A5" w:rsidR="00A0295C" w:rsidRPr="00C213D1" w:rsidRDefault="00A0295C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D1">
        <w:rPr>
          <w:rFonts w:ascii="Times New Roman" w:hAnsi="Times New Roman"/>
          <w:sz w:val="28"/>
          <w:szCs w:val="28"/>
          <w:lang w:eastAsia="uk-UA"/>
        </w:rPr>
        <w:t>Відповідно до статей 5, 105 Закону України «Про національну поліцію», Указу Президента України від 19</w:t>
      </w:r>
      <w:r w:rsidR="001258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58D4" w:rsidRPr="001258D4">
        <w:rPr>
          <w:rFonts w:ascii="Times New Roman" w:hAnsi="Times New Roman"/>
          <w:color w:val="FF0000"/>
          <w:sz w:val="28"/>
          <w:szCs w:val="28"/>
          <w:lang w:eastAsia="uk-UA"/>
        </w:rPr>
        <w:t xml:space="preserve">липня </w:t>
      </w:r>
      <w:r w:rsidRPr="00C213D1">
        <w:rPr>
          <w:rFonts w:ascii="Times New Roman" w:hAnsi="Times New Roman"/>
          <w:sz w:val="28"/>
          <w:szCs w:val="28"/>
          <w:lang w:eastAsia="uk-UA"/>
        </w:rPr>
        <w:t xml:space="preserve">2005 року № 1119 «Про заходи щодо забезпечення особистої безпеки громадян та протидії злочинності», </w:t>
      </w:r>
      <w:r w:rsidRPr="00C213D1">
        <w:rPr>
          <w:rFonts w:ascii="Times New Roman" w:hAnsi="Times New Roman" w:cs="Times New Roman"/>
          <w:sz w:val="28"/>
          <w:szCs w:val="28"/>
        </w:rPr>
        <w:t xml:space="preserve">статей 20, 91 </w:t>
      </w:r>
      <w:r w:rsidRPr="00C213D1">
        <w:rPr>
          <w:rFonts w:ascii="Times New Roman" w:hAnsi="Times New Roman"/>
          <w:sz w:val="28"/>
          <w:szCs w:val="28"/>
          <w:lang w:eastAsia="uk-UA"/>
        </w:rPr>
        <w:t xml:space="preserve">Бюджетного кодексу України, </w:t>
      </w:r>
      <w:r w:rsidRPr="00C213D1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</w:t>
      </w:r>
      <w:r w:rsidR="00F42A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3D1">
        <w:rPr>
          <w:rFonts w:ascii="Times New Roman" w:hAnsi="Times New Roman" w:cs="Times New Roman"/>
          <w:sz w:val="28"/>
          <w:szCs w:val="28"/>
        </w:rPr>
        <w:t xml:space="preserve">від 6 лютого 2013 року № 51-р </w:t>
      </w:r>
      <w:r w:rsidR="00511347" w:rsidRPr="00C213D1">
        <w:rPr>
          <w:rFonts w:ascii="Times New Roman" w:hAnsi="Times New Roman" w:cs="Times New Roman"/>
          <w:sz w:val="28"/>
          <w:szCs w:val="28"/>
        </w:rPr>
        <w:t>«</w:t>
      </w:r>
      <w:r w:rsidRPr="00C213D1">
        <w:rPr>
          <w:rFonts w:ascii="Times New Roman" w:hAnsi="Times New Roman" w:cs="Times New Roman"/>
          <w:sz w:val="28"/>
          <w:szCs w:val="28"/>
        </w:rPr>
        <w:t>Про схвалення Концепції Державної цільової правоохоронної програми встановлення сучасних систем безпеки, застосування засобів зовнішнього контролю (спостереження) та швидкого реагування на період до 2016 року</w:t>
      </w:r>
      <w:r w:rsidR="00511347" w:rsidRPr="00C213D1">
        <w:rPr>
          <w:rFonts w:ascii="Times New Roman" w:hAnsi="Times New Roman" w:cs="Times New Roman"/>
          <w:sz w:val="28"/>
          <w:szCs w:val="28"/>
        </w:rPr>
        <w:t>»</w:t>
      </w:r>
      <w:r w:rsidRPr="00C213D1">
        <w:rPr>
          <w:rFonts w:ascii="Times New Roman" w:hAnsi="Times New Roman" w:cs="Times New Roman"/>
          <w:sz w:val="28"/>
          <w:szCs w:val="28"/>
        </w:rPr>
        <w:t>,</w:t>
      </w:r>
      <w:r w:rsidR="001258D4" w:rsidRPr="001258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58D4" w:rsidRPr="001258D4">
        <w:rPr>
          <w:rFonts w:ascii="Times New Roman" w:hAnsi="Times New Roman"/>
          <w:color w:val="FF0000"/>
          <w:sz w:val="28"/>
          <w:szCs w:val="28"/>
          <w:lang w:eastAsia="uk-UA"/>
        </w:rPr>
        <w:t>керуючись статтями 26, 59 Закону України «Про місцеве самоврядування в Україні»</w:t>
      </w:r>
      <w:r w:rsidR="001258D4" w:rsidRPr="001258D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1258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13D1">
        <w:rPr>
          <w:rFonts w:ascii="Times New Roman" w:hAnsi="Times New Roman" w:cs="Times New Roman"/>
          <w:sz w:val="28"/>
          <w:szCs w:val="28"/>
        </w:rPr>
        <w:t>за погодженням з постійною комісією сільської ради з питань фінансів, бюджету, соціально-економічного розвитку громади, сільська рада</w:t>
      </w:r>
    </w:p>
    <w:p w14:paraId="4CC6DABF" w14:textId="77777777" w:rsidR="00BC2AE8" w:rsidRPr="00C213D1" w:rsidRDefault="00BC2AE8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03C2C036" w14:textId="77777777" w:rsidR="00BC2AE8" w:rsidRPr="00C213D1" w:rsidRDefault="00BC2AE8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213D1">
        <w:rPr>
          <w:rFonts w:ascii="Times New Roman" w:hAnsi="Times New Roman" w:cs="Times New Roman"/>
          <w:sz w:val="28"/>
          <w:szCs w:val="28"/>
        </w:rPr>
        <w:t>ВИРІШИЛА:</w:t>
      </w:r>
    </w:p>
    <w:p w14:paraId="61547D87" w14:textId="77777777" w:rsidR="00581E4A" w:rsidRPr="00AE645F" w:rsidRDefault="00581E4A" w:rsidP="00AE645F">
      <w:pPr>
        <w:ind w:firstLine="567"/>
        <w:jc w:val="both"/>
        <w:rPr>
          <w:sz w:val="28"/>
          <w:szCs w:val="28"/>
        </w:rPr>
      </w:pPr>
    </w:p>
    <w:p w14:paraId="0160A0CD" w14:textId="25B3F6A9" w:rsidR="005D5F69" w:rsidRPr="00AE645F" w:rsidRDefault="00F64628" w:rsidP="00AE645F">
      <w:pPr>
        <w:ind w:firstLine="567"/>
        <w:jc w:val="both"/>
        <w:rPr>
          <w:sz w:val="28"/>
          <w:szCs w:val="28"/>
        </w:rPr>
      </w:pPr>
      <w:r w:rsidRPr="00AE645F">
        <w:rPr>
          <w:sz w:val="28"/>
          <w:szCs w:val="28"/>
        </w:rPr>
        <w:t>1.</w:t>
      </w:r>
      <w:r w:rsidR="004D75A6" w:rsidRPr="00AE645F">
        <w:rPr>
          <w:sz w:val="28"/>
          <w:szCs w:val="28"/>
        </w:rPr>
        <w:t xml:space="preserve"> </w:t>
      </w:r>
      <w:r w:rsidR="000B70DB" w:rsidRPr="00AE645F">
        <w:rPr>
          <w:sz w:val="28"/>
          <w:szCs w:val="28"/>
        </w:rPr>
        <w:t>Внести зміни до</w:t>
      </w:r>
      <w:r w:rsidR="005D5F69" w:rsidRPr="00AE645F">
        <w:rPr>
          <w:sz w:val="28"/>
          <w:szCs w:val="28"/>
        </w:rPr>
        <w:t xml:space="preserve"> </w:t>
      </w:r>
      <w:r w:rsidR="00A10F7A" w:rsidRPr="00AE645F">
        <w:rPr>
          <w:sz w:val="28"/>
          <w:szCs w:val="28"/>
        </w:rPr>
        <w:t xml:space="preserve">Комплексної програми профілактики правопорушень </w:t>
      </w:r>
      <w:r w:rsidR="00AE645F" w:rsidRPr="00AE645F">
        <w:rPr>
          <w:sz w:val="28"/>
          <w:szCs w:val="28"/>
        </w:rPr>
        <w:t xml:space="preserve">               </w:t>
      </w:r>
      <w:r w:rsidR="00A10F7A" w:rsidRPr="00AE645F">
        <w:rPr>
          <w:sz w:val="28"/>
          <w:szCs w:val="28"/>
        </w:rPr>
        <w:t xml:space="preserve">та боротьби із злочинністю на території Городоцької сільської ради на </w:t>
      </w:r>
      <w:r w:rsidR="00AE645F">
        <w:rPr>
          <w:sz w:val="28"/>
          <w:szCs w:val="28"/>
        </w:rPr>
        <w:t xml:space="preserve">                       </w:t>
      </w:r>
      <w:r w:rsidR="00A10F7A" w:rsidRPr="00AE645F">
        <w:rPr>
          <w:sz w:val="28"/>
          <w:szCs w:val="28"/>
        </w:rPr>
        <w:t>2024-2026 роки</w:t>
      </w:r>
      <w:r w:rsidRPr="00AE645F">
        <w:rPr>
          <w:sz w:val="28"/>
          <w:szCs w:val="28"/>
        </w:rPr>
        <w:t xml:space="preserve">, затвердженої рішенням від </w:t>
      </w:r>
      <w:r w:rsidR="00A10F7A" w:rsidRPr="00AE645F">
        <w:rPr>
          <w:sz w:val="28"/>
          <w:szCs w:val="28"/>
        </w:rPr>
        <w:t>15 листопада</w:t>
      </w:r>
      <w:r w:rsidRPr="00AE645F">
        <w:rPr>
          <w:sz w:val="28"/>
          <w:szCs w:val="28"/>
        </w:rPr>
        <w:t xml:space="preserve"> 2023 року № </w:t>
      </w:r>
      <w:r w:rsidR="00A10F7A" w:rsidRPr="00AE645F">
        <w:rPr>
          <w:sz w:val="28"/>
          <w:szCs w:val="28"/>
        </w:rPr>
        <w:t>1473</w:t>
      </w:r>
      <w:r w:rsidRPr="00AE645F">
        <w:rPr>
          <w:sz w:val="28"/>
          <w:szCs w:val="28"/>
        </w:rPr>
        <w:t>,</w:t>
      </w:r>
      <w:r w:rsidR="000F76BE" w:rsidRPr="00AE645F">
        <w:rPr>
          <w:sz w:val="28"/>
          <w:szCs w:val="28"/>
        </w:rPr>
        <w:t xml:space="preserve"> </w:t>
      </w:r>
      <w:r w:rsidR="00AE645F">
        <w:rPr>
          <w:sz w:val="28"/>
          <w:szCs w:val="28"/>
        </w:rPr>
        <w:t xml:space="preserve">    </w:t>
      </w:r>
      <w:r w:rsidR="000F76BE" w:rsidRPr="00AE645F">
        <w:rPr>
          <w:sz w:val="28"/>
          <w:szCs w:val="28"/>
        </w:rPr>
        <w:t xml:space="preserve">(далі </w:t>
      </w:r>
      <w:r w:rsidR="00890256" w:rsidRPr="00AE645F">
        <w:rPr>
          <w:sz w:val="28"/>
          <w:szCs w:val="28"/>
        </w:rPr>
        <w:t>–</w:t>
      </w:r>
      <w:r w:rsidR="004D75A6" w:rsidRPr="00AE645F">
        <w:rPr>
          <w:sz w:val="28"/>
          <w:szCs w:val="28"/>
        </w:rPr>
        <w:t xml:space="preserve"> </w:t>
      </w:r>
      <w:r w:rsidR="000F76BE" w:rsidRPr="00AE645F">
        <w:rPr>
          <w:sz w:val="28"/>
          <w:szCs w:val="28"/>
        </w:rPr>
        <w:t>Програма)</w:t>
      </w:r>
      <w:r w:rsidR="000B70DB" w:rsidRPr="00AE645F">
        <w:rPr>
          <w:sz w:val="28"/>
          <w:szCs w:val="28"/>
        </w:rPr>
        <w:t>:</w:t>
      </w:r>
    </w:p>
    <w:p w14:paraId="19984B1F" w14:textId="0FD58AA6" w:rsidR="007116C5" w:rsidRPr="00AE645F" w:rsidRDefault="00BA06E8" w:rsidP="00AE645F">
      <w:pPr>
        <w:ind w:firstLine="567"/>
        <w:jc w:val="both"/>
        <w:rPr>
          <w:sz w:val="28"/>
          <w:szCs w:val="28"/>
        </w:rPr>
      </w:pPr>
      <w:r w:rsidRPr="00AE645F">
        <w:rPr>
          <w:sz w:val="28"/>
          <w:szCs w:val="28"/>
        </w:rPr>
        <w:t>1</w:t>
      </w:r>
      <w:r w:rsidR="00A10F7A" w:rsidRPr="00AE645F">
        <w:rPr>
          <w:sz w:val="28"/>
          <w:szCs w:val="28"/>
        </w:rPr>
        <w:t xml:space="preserve">) В Паспорті програми </w:t>
      </w:r>
      <w:r w:rsidR="00CA5B46" w:rsidRPr="00AE645F">
        <w:rPr>
          <w:sz w:val="28"/>
          <w:szCs w:val="28"/>
        </w:rPr>
        <w:t>«</w:t>
      </w:r>
      <w:r w:rsidR="00A10F7A" w:rsidRPr="00AE645F">
        <w:rPr>
          <w:sz w:val="28"/>
          <w:szCs w:val="28"/>
        </w:rPr>
        <w:t xml:space="preserve">Загальний обсяг фінансових ресурсів, необхідних для реалізації Програми» </w:t>
      </w:r>
      <w:r w:rsidR="00AD7CC1" w:rsidRPr="00AE645F">
        <w:rPr>
          <w:sz w:val="28"/>
          <w:szCs w:val="28"/>
        </w:rPr>
        <w:t>визначити в розмірі</w:t>
      </w:r>
      <w:r w:rsidR="00A10F7A" w:rsidRPr="00AE645F">
        <w:rPr>
          <w:sz w:val="28"/>
          <w:szCs w:val="28"/>
        </w:rPr>
        <w:t xml:space="preserve"> </w:t>
      </w:r>
      <w:r w:rsidR="000E464F" w:rsidRPr="00AE645F">
        <w:rPr>
          <w:sz w:val="28"/>
          <w:szCs w:val="28"/>
        </w:rPr>
        <w:t>3</w:t>
      </w:r>
      <w:r w:rsidR="001507FC" w:rsidRPr="00AE645F">
        <w:rPr>
          <w:sz w:val="28"/>
          <w:szCs w:val="28"/>
        </w:rPr>
        <w:t>75</w:t>
      </w:r>
      <w:r w:rsidR="000E464F" w:rsidRPr="00AE645F">
        <w:rPr>
          <w:sz w:val="28"/>
          <w:szCs w:val="28"/>
        </w:rPr>
        <w:t xml:space="preserve">00 тис. </w:t>
      </w:r>
      <w:r w:rsidR="007116C5" w:rsidRPr="00AE645F">
        <w:rPr>
          <w:sz w:val="28"/>
          <w:szCs w:val="28"/>
        </w:rPr>
        <w:t>грн.</w:t>
      </w:r>
    </w:p>
    <w:p w14:paraId="00865EB1" w14:textId="43F211CC" w:rsidR="000E464F" w:rsidRPr="00C213D1" w:rsidRDefault="00BA06E8" w:rsidP="00AD7CC1">
      <w:pPr>
        <w:spacing w:after="60"/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</w:t>
      </w:r>
      <w:r w:rsidR="00477D1C" w:rsidRPr="00C213D1">
        <w:rPr>
          <w:rFonts w:eastAsia="Batang"/>
          <w:sz w:val="28"/>
          <w:szCs w:val="28"/>
        </w:rPr>
        <w:t xml:space="preserve">) В Додатку </w:t>
      </w:r>
      <w:r w:rsidR="00511347" w:rsidRPr="00C213D1">
        <w:rPr>
          <w:rFonts w:eastAsia="Batang"/>
          <w:sz w:val="28"/>
          <w:szCs w:val="28"/>
        </w:rPr>
        <w:t>д</w:t>
      </w:r>
      <w:r w:rsidR="00477D1C" w:rsidRPr="00C213D1">
        <w:rPr>
          <w:rFonts w:eastAsia="Batang"/>
          <w:sz w:val="28"/>
          <w:szCs w:val="28"/>
        </w:rPr>
        <w:t xml:space="preserve">о Програми «Заходи Комплексної програми профілактики правопорушень та боротьби із злочинністю на території Городоцької сільської ради Рівненського району Рівненської області на 2024-2026 роки» </w:t>
      </w:r>
      <w:r>
        <w:rPr>
          <w:rFonts w:eastAsia="Batang"/>
          <w:sz w:val="28"/>
          <w:szCs w:val="28"/>
        </w:rPr>
        <w:t xml:space="preserve">змінити обсяги фінансування </w:t>
      </w:r>
      <w:r w:rsidR="00477D1C" w:rsidRPr="00C213D1">
        <w:rPr>
          <w:rFonts w:eastAsia="Batang"/>
          <w:sz w:val="28"/>
          <w:szCs w:val="28"/>
        </w:rPr>
        <w:t>зах</w:t>
      </w:r>
      <w:r>
        <w:rPr>
          <w:rFonts w:eastAsia="Batang"/>
          <w:sz w:val="28"/>
          <w:szCs w:val="28"/>
        </w:rPr>
        <w:t>оду</w:t>
      </w:r>
      <w:r w:rsidR="00477D1C" w:rsidRPr="00C213D1">
        <w:rPr>
          <w:rFonts w:eastAsia="Batang"/>
          <w:sz w:val="28"/>
          <w:szCs w:val="28"/>
        </w:rPr>
        <w:t xml:space="preserve"> 6 </w:t>
      </w:r>
      <w:r>
        <w:rPr>
          <w:rFonts w:eastAsia="Batang"/>
          <w:sz w:val="28"/>
          <w:szCs w:val="28"/>
        </w:rPr>
        <w:t xml:space="preserve">на 2024 та 2025 роки та </w:t>
      </w:r>
      <w:r w:rsidR="00477D1C" w:rsidRPr="00C213D1">
        <w:rPr>
          <w:rFonts w:eastAsia="Batang"/>
          <w:sz w:val="28"/>
          <w:szCs w:val="28"/>
        </w:rPr>
        <w:t xml:space="preserve">викласти </w:t>
      </w:r>
      <w:r>
        <w:rPr>
          <w:rFonts w:eastAsia="Batang"/>
          <w:sz w:val="28"/>
          <w:szCs w:val="28"/>
        </w:rPr>
        <w:t xml:space="preserve">його </w:t>
      </w:r>
      <w:r w:rsidR="00477D1C" w:rsidRPr="00C213D1">
        <w:rPr>
          <w:rFonts w:eastAsia="Batang"/>
          <w:sz w:val="28"/>
          <w:szCs w:val="28"/>
        </w:rPr>
        <w:t>в наступній редакції: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91"/>
        <w:gridCol w:w="850"/>
        <w:gridCol w:w="1985"/>
        <w:gridCol w:w="840"/>
        <w:gridCol w:w="10"/>
        <w:gridCol w:w="710"/>
        <w:gridCol w:w="709"/>
        <w:gridCol w:w="638"/>
      </w:tblGrid>
      <w:tr w:rsidR="000E464F" w:rsidRPr="007116C5" w14:paraId="1E989C85" w14:textId="77777777" w:rsidTr="007116C5">
        <w:trPr>
          <w:trHeight w:val="20"/>
        </w:trPr>
        <w:tc>
          <w:tcPr>
            <w:tcW w:w="407" w:type="dxa"/>
            <w:vMerge w:val="restart"/>
            <w:vAlign w:val="center"/>
          </w:tcPr>
          <w:p w14:paraId="3DEB4AB9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№</w:t>
            </w:r>
          </w:p>
          <w:p w14:paraId="069E824E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491" w:type="dxa"/>
            <w:vMerge w:val="restart"/>
            <w:vAlign w:val="center"/>
          </w:tcPr>
          <w:p w14:paraId="09F9AEAD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vAlign w:val="center"/>
          </w:tcPr>
          <w:p w14:paraId="4AAEC923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985" w:type="dxa"/>
            <w:vMerge w:val="restart"/>
            <w:vAlign w:val="center"/>
          </w:tcPr>
          <w:p w14:paraId="2E671696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Відповідальний виконавець</w:t>
            </w:r>
          </w:p>
        </w:tc>
        <w:tc>
          <w:tcPr>
            <w:tcW w:w="840" w:type="dxa"/>
            <w:vMerge w:val="restart"/>
          </w:tcPr>
          <w:p w14:paraId="43DA4E49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Дже-рела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фінан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</w:t>
            </w: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суван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-ня</w:t>
            </w:r>
          </w:p>
        </w:tc>
        <w:tc>
          <w:tcPr>
            <w:tcW w:w="2066" w:type="dxa"/>
            <w:gridSpan w:val="4"/>
          </w:tcPr>
          <w:p w14:paraId="28FA1F89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</w:tr>
      <w:tr w:rsidR="007116C5" w:rsidRPr="007116C5" w14:paraId="635D1180" w14:textId="77777777" w:rsidTr="007116C5">
        <w:trPr>
          <w:trHeight w:val="20"/>
        </w:trPr>
        <w:tc>
          <w:tcPr>
            <w:tcW w:w="407" w:type="dxa"/>
            <w:vMerge/>
            <w:vAlign w:val="center"/>
          </w:tcPr>
          <w:p w14:paraId="5FB9544F" w14:textId="77777777" w:rsidR="000E464F" w:rsidRPr="007116C5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491" w:type="dxa"/>
            <w:vMerge/>
            <w:vAlign w:val="center"/>
          </w:tcPr>
          <w:p w14:paraId="63E44B2A" w14:textId="77777777" w:rsidR="000E464F" w:rsidRPr="007116C5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48247CC0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14:paraId="3AD29A35" w14:textId="77777777" w:rsidR="000E464F" w:rsidRPr="007116C5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vMerge/>
          </w:tcPr>
          <w:p w14:paraId="3C72AF88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19" w:type="dxa"/>
            <w:gridSpan w:val="2"/>
          </w:tcPr>
          <w:p w14:paraId="16C4CACD" w14:textId="77777777" w:rsidR="000E464F" w:rsidRPr="007116C5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709" w:type="dxa"/>
          </w:tcPr>
          <w:p w14:paraId="16A4DE83" w14:textId="77777777" w:rsidR="000E464F" w:rsidRPr="007116C5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638" w:type="dxa"/>
          </w:tcPr>
          <w:p w14:paraId="4DF8F85E" w14:textId="77777777" w:rsidR="000E464F" w:rsidRPr="007116C5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2026 рік</w:t>
            </w:r>
          </w:p>
        </w:tc>
      </w:tr>
      <w:tr w:rsidR="007116C5" w:rsidRPr="007116C5" w14:paraId="3D66DCFE" w14:textId="77777777" w:rsidTr="007116C5">
        <w:trPr>
          <w:trHeight w:val="20"/>
          <w:tblHeader/>
        </w:trPr>
        <w:tc>
          <w:tcPr>
            <w:tcW w:w="407" w:type="dxa"/>
          </w:tcPr>
          <w:p w14:paraId="04755629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91" w:type="dxa"/>
          </w:tcPr>
          <w:p w14:paraId="247723A2" w14:textId="77777777" w:rsidR="000E464F" w:rsidRPr="007116C5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 xml:space="preserve">З метою своєчасного реагування на зміни в дорожній обстановці та підвищення рівня дорожньої дисципліни: </w:t>
            </w:r>
          </w:p>
          <w:p w14:paraId="099ED54C" w14:textId="77777777" w:rsidR="000E464F" w:rsidRPr="007116C5" w:rsidRDefault="000E464F" w:rsidP="00AD7CC1">
            <w:pPr>
              <w:spacing w:after="60"/>
              <w:jc w:val="both"/>
              <w:rPr>
                <w:sz w:val="20"/>
                <w:szCs w:val="20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громадян;</w:t>
            </w:r>
          </w:p>
          <w:p w14:paraId="2D69771D" w14:textId="3102D173" w:rsidR="000E464F" w:rsidRPr="007116C5" w:rsidRDefault="00604804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BA407A">
              <w:rPr>
                <w:color w:val="FF0000"/>
                <w:sz w:val="20"/>
                <w:szCs w:val="20"/>
                <w:lang w:eastAsia="uk-UA"/>
              </w:rPr>
              <w:t>співфінансування т</w:t>
            </w:r>
            <w:r>
              <w:rPr>
                <w:sz w:val="20"/>
                <w:szCs w:val="20"/>
                <w:lang w:eastAsia="uk-UA"/>
              </w:rPr>
              <w:t>ехнічної інтеграції</w:t>
            </w:r>
            <w:r w:rsidRPr="00CE4DC4">
              <w:rPr>
                <w:sz w:val="20"/>
                <w:szCs w:val="20"/>
                <w:lang w:eastAsia="uk-UA"/>
              </w:rPr>
              <w:t xml:space="preserve"> системи відеоспостереження Городоцької територіальної громади із комплексною системою відеоспостереження та </w:t>
            </w:r>
            <w:proofErr w:type="spellStart"/>
            <w:r w:rsidRPr="00CE4DC4">
              <w:rPr>
                <w:sz w:val="20"/>
                <w:szCs w:val="20"/>
                <w:lang w:eastAsia="uk-UA"/>
              </w:rPr>
              <w:t>відеоаналітики</w:t>
            </w:r>
            <w:proofErr w:type="spellEnd"/>
            <w:r w:rsidRPr="00CE4DC4">
              <w:rPr>
                <w:sz w:val="20"/>
                <w:szCs w:val="20"/>
                <w:lang w:eastAsia="uk-UA"/>
              </w:rPr>
              <w:t xml:space="preserve"> у Рівненській міській територіальній громаді в рамках програми Рівненської міської територіальної громади «Безпечне місто» на 2024-2026 роки на підстав</w:t>
            </w:r>
            <w:r>
              <w:rPr>
                <w:sz w:val="20"/>
                <w:szCs w:val="20"/>
                <w:lang w:eastAsia="uk-UA"/>
              </w:rPr>
              <w:t xml:space="preserve">і </w:t>
            </w:r>
            <w:r w:rsidRPr="00BA407A">
              <w:rPr>
                <w:color w:val="FF0000"/>
                <w:sz w:val="20"/>
                <w:szCs w:val="20"/>
                <w:lang w:eastAsia="uk-UA"/>
              </w:rPr>
              <w:t>протоколу узгодження дій між Городоцькою сільською радою та Рівненською міськ</w:t>
            </w:r>
            <w:r w:rsidR="004B7FFC" w:rsidRPr="00E9503E">
              <w:rPr>
                <w:color w:val="1F497D" w:themeColor="text2"/>
                <w:sz w:val="20"/>
                <w:szCs w:val="20"/>
                <w:lang w:eastAsia="uk-UA"/>
              </w:rPr>
              <w:t>о</w:t>
            </w:r>
            <w:r w:rsidRPr="00BA407A">
              <w:rPr>
                <w:color w:val="FF0000"/>
                <w:sz w:val="20"/>
                <w:szCs w:val="20"/>
                <w:lang w:eastAsia="uk-UA"/>
              </w:rPr>
              <w:t>ю радою</w:t>
            </w:r>
          </w:p>
        </w:tc>
        <w:tc>
          <w:tcPr>
            <w:tcW w:w="850" w:type="dxa"/>
          </w:tcPr>
          <w:p w14:paraId="420B5758" w14:textId="77777777" w:rsidR="000E464F" w:rsidRPr="007116C5" w:rsidRDefault="000E464F" w:rsidP="00AD7CC1">
            <w:pPr>
              <w:spacing w:after="60"/>
              <w:ind w:right="-92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2024-2026 роки</w:t>
            </w:r>
          </w:p>
        </w:tc>
        <w:tc>
          <w:tcPr>
            <w:tcW w:w="1984" w:type="dxa"/>
          </w:tcPr>
          <w:p w14:paraId="4822B392" w14:textId="3E14E93E" w:rsidR="000E464F" w:rsidRPr="007116C5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Головне управління Національної поліції в Рівненській області,</w:t>
            </w:r>
            <w:r w:rsidR="00604804">
              <w:rPr>
                <w:rFonts w:eastAsia="Calibri"/>
                <w:sz w:val="20"/>
                <w:szCs w:val="20"/>
                <w:lang w:eastAsia="uk-UA"/>
              </w:rPr>
              <w:t xml:space="preserve"> Управління </w:t>
            </w:r>
            <w:r w:rsidR="00604804">
              <w:rPr>
                <w:rFonts w:eastAsia="Calibri"/>
                <w:color w:val="FF0000"/>
                <w:sz w:val="20"/>
                <w:szCs w:val="20"/>
                <w:lang w:eastAsia="uk-UA"/>
              </w:rPr>
              <w:t>Служби</w:t>
            </w:r>
            <w:r w:rsidR="00604804" w:rsidRPr="00604804">
              <w:rPr>
                <w:rFonts w:eastAsia="Calibri"/>
                <w:color w:val="FF0000"/>
                <w:sz w:val="20"/>
                <w:szCs w:val="20"/>
                <w:lang w:eastAsia="uk-UA"/>
              </w:rPr>
              <w:t xml:space="preserve"> безпеки України в Рівненській області</w:t>
            </w:r>
            <w:r w:rsidR="00604804">
              <w:rPr>
                <w:rFonts w:eastAsia="Calibri"/>
                <w:color w:val="FF0000"/>
                <w:sz w:val="20"/>
                <w:szCs w:val="20"/>
                <w:lang w:eastAsia="uk-UA"/>
              </w:rPr>
              <w:t>,</w:t>
            </w:r>
            <w:r w:rsidRPr="007116C5">
              <w:rPr>
                <w:rFonts w:eastAsia="Calibri"/>
                <w:sz w:val="20"/>
                <w:szCs w:val="20"/>
                <w:lang w:eastAsia="uk-UA"/>
              </w:rPr>
              <w:br/>
              <w:t>виконавчий комітет сільської ради</w:t>
            </w:r>
          </w:p>
        </w:tc>
        <w:tc>
          <w:tcPr>
            <w:tcW w:w="850" w:type="dxa"/>
            <w:gridSpan w:val="2"/>
          </w:tcPr>
          <w:p w14:paraId="764FB164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Місце-вий бюджет</w:t>
            </w:r>
          </w:p>
        </w:tc>
        <w:tc>
          <w:tcPr>
            <w:tcW w:w="710" w:type="dxa"/>
          </w:tcPr>
          <w:p w14:paraId="6A5542DC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15100</w:t>
            </w:r>
          </w:p>
        </w:tc>
        <w:tc>
          <w:tcPr>
            <w:tcW w:w="709" w:type="dxa"/>
          </w:tcPr>
          <w:p w14:paraId="63F2E3BC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15100</w:t>
            </w:r>
          </w:p>
        </w:tc>
        <w:tc>
          <w:tcPr>
            <w:tcW w:w="638" w:type="dxa"/>
          </w:tcPr>
          <w:p w14:paraId="7817A020" w14:textId="77777777" w:rsidR="000E464F" w:rsidRPr="007116C5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</w:tr>
    </w:tbl>
    <w:p w14:paraId="2E38CF5F" w14:textId="77777777" w:rsidR="00477D1C" w:rsidRPr="005B6653" w:rsidRDefault="00477D1C" w:rsidP="00AE645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2DFEB" w14:textId="0236BB1D" w:rsidR="00BA06E8" w:rsidRPr="00AE645F" w:rsidRDefault="00477D1C" w:rsidP="00AE645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45F">
        <w:rPr>
          <w:rFonts w:ascii="Times New Roman" w:hAnsi="Times New Roman" w:cs="Times New Roman"/>
          <w:sz w:val="28"/>
          <w:szCs w:val="28"/>
        </w:rPr>
        <w:t xml:space="preserve">8) В Додатку до Програми «Заходи Комплексної програми профілактики правопорушень та боротьби із злочинністю на території Городоцької сільської ради Рівненського району Рівненської області на 2024-2026 роки» </w:t>
      </w:r>
      <w:r w:rsidR="00BA06E8" w:rsidRPr="00AE645F">
        <w:rPr>
          <w:rFonts w:ascii="Times New Roman" w:hAnsi="Times New Roman" w:cs="Times New Roman"/>
          <w:sz w:val="28"/>
          <w:szCs w:val="28"/>
        </w:rPr>
        <w:t>змінити обсяги фінансування заходу</w:t>
      </w:r>
      <w:r w:rsidRPr="00AE645F">
        <w:rPr>
          <w:rFonts w:ascii="Times New Roman" w:hAnsi="Times New Roman" w:cs="Times New Roman"/>
          <w:sz w:val="28"/>
          <w:szCs w:val="28"/>
        </w:rPr>
        <w:t xml:space="preserve"> </w:t>
      </w:r>
      <w:r w:rsidR="00CA5B46" w:rsidRPr="00AE645F">
        <w:rPr>
          <w:rFonts w:ascii="Times New Roman" w:hAnsi="Times New Roman" w:cs="Times New Roman"/>
          <w:sz w:val="28"/>
          <w:szCs w:val="28"/>
        </w:rPr>
        <w:t>10</w:t>
      </w:r>
      <w:r w:rsidRPr="00AE645F">
        <w:rPr>
          <w:rFonts w:ascii="Times New Roman" w:hAnsi="Times New Roman" w:cs="Times New Roman"/>
          <w:sz w:val="28"/>
          <w:szCs w:val="28"/>
        </w:rPr>
        <w:t xml:space="preserve"> </w:t>
      </w:r>
      <w:r w:rsidR="00BA06E8" w:rsidRPr="00AE645F">
        <w:rPr>
          <w:rFonts w:ascii="Times New Roman" w:hAnsi="Times New Roman" w:cs="Times New Roman"/>
          <w:sz w:val="28"/>
          <w:szCs w:val="28"/>
        </w:rPr>
        <w:t xml:space="preserve">на 2024-2026 роки та </w:t>
      </w:r>
      <w:r w:rsidRPr="00AE645F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BA06E8" w:rsidRPr="00AE645F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AE645F">
        <w:rPr>
          <w:rFonts w:ascii="Times New Roman" w:hAnsi="Times New Roman" w:cs="Times New Roman"/>
          <w:sz w:val="28"/>
          <w:szCs w:val="28"/>
        </w:rPr>
        <w:t>в наступній редакції:</w:t>
      </w:r>
    </w:p>
    <w:p w14:paraId="08B4F23F" w14:textId="77777777" w:rsidR="00AE645F" w:rsidRPr="00AE645F" w:rsidRDefault="00AE645F" w:rsidP="00AE645F">
      <w:pPr>
        <w:pStyle w:val="af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91"/>
        <w:gridCol w:w="850"/>
        <w:gridCol w:w="1985"/>
        <w:gridCol w:w="840"/>
        <w:gridCol w:w="10"/>
        <w:gridCol w:w="710"/>
        <w:gridCol w:w="709"/>
        <w:gridCol w:w="638"/>
      </w:tblGrid>
      <w:tr w:rsidR="00BA06E8" w:rsidRPr="007116C5" w14:paraId="15581049" w14:textId="77777777" w:rsidTr="00BA06E8">
        <w:trPr>
          <w:trHeight w:val="20"/>
        </w:trPr>
        <w:tc>
          <w:tcPr>
            <w:tcW w:w="406" w:type="dxa"/>
            <w:vMerge w:val="restart"/>
            <w:vAlign w:val="center"/>
          </w:tcPr>
          <w:p w14:paraId="70751029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№</w:t>
            </w:r>
          </w:p>
          <w:p w14:paraId="55F9F446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491" w:type="dxa"/>
            <w:vMerge w:val="restart"/>
            <w:vAlign w:val="center"/>
          </w:tcPr>
          <w:p w14:paraId="711CF32C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vAlign w:val="center"/>
          </w:tcPr>
          <w:p w14:paraId="7EA9E5B4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985" w:type="dxa"/>
            <w:vMerge w:val="restart"/>
            <w:vAlign w:val="center"/>
          </w:tcPr>
          <w:p w14:paraId="56DE1B02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Відповідальний виконавець</w:t>
            </w:r>
          </w:p>
        </w:tc>
        <w:tc>
          <w:tcPr>
            <w:tcW w:w="840" w:type="dxa"/>
            <w:vMerge w:val="restart"/>
          </w:tcPr>
          <w:p w14:paraId="21BEF5DE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Дже-рела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фінан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</w:t>
            </w:r>
            <w:proofErr w:type="spellStart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суван</w:t>
            </w:r>
            <w:proofErr w:type="spellEnd"/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-ня</w:t>
            </w:r>
          </w:p>
        </w:tc>
        <w:tc>
          <w:tcPr>
            <w:tcW w:w="2067" w:type="dxa"/>
            <w:gridSpan w:val="4"/>
          </w:tcPr>
          <w:p w14:paraId="35EB0CD5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</w:tr>
      <w:tr w:rsidR="00BA06E8" w:rsidRPr="007116C5" w14:paraId="105209BC" w14:textId="77777777" w:rsidTr="00BA06E8">
        <w:trPr>
          <w:trHeight w:val="20"/>
        </w:trPr>
        <w:tc>
          <w:tcPr>
            <w:tcW w:w="406" w:type="dxa"/>
            <w:vMerge/>
            <w:vAlign w:val="center"/>
          </w:tcPr>
          <w:p w14:paraId="6E75903E" w14:textId="77777777" w:rsidR="00BA06E8" w:rsidRPr="007116C5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491" w:type="dxa"/>
            <w:vMerge/>
            <w:vAlign w:val="center"/>
          </w:tcPr>
          <w:p w14:paraId="2F2B7E8E" w14:textId="77777777" w:rsidR="00BA06E8" w:rsidRPr="007116C5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32A2D3F2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14:paraId="2BA9B3E5" w14:textId="77777777" w:rsidR="00BA06E8" w:rsidRPr="007116C5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vMerge/>
          </w:tcPr>
          <w:p w14:paraId="28672EE3" w14:textId="77777777" w:rsidR="00BA06E8" w:rsidRPr="007116C5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gridSpan w:val="2"/>
          </w:tcPr>
          <w:p w14:paraId="197E7403" w14:textId="77777777" w:rsidR="00BA06E8" w:rsidRPr="007116C5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709" w:type="dxa"/>
          </w:tcPr>
          <w:p w14:paraId="23355DC0" w14:textId="77777777" w:rsidR="00BA06E8" w:rsidRPr="007116C5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638" w:type="dxa"/>
          </w:tcPr>
          <w:p w14:paraId="515A4D3D" w14:textId="77777777" w:rsidR="00BA06E8" w:rsidRPr="007116C5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7116C5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2026 рік</w:t>
            </w:r>
          </w:p>
        </w:tc>
      </w:tr>
      <w:tr w:rsidR="00BA06E8" w:rsidRPr="007116C5" w14:paraId="1441C848" w14:textId="77777777" w:rsidTr="00BA06E8">
        <w:trPr>
          <w:trHeight w:val="20"/>
          <w:tblHeader/>
        </w:trPr>
        <w:tc>
          <w:tcPr>
            <w:tcW w:w="406" w:type="dxa"/>
          </w:tcPr>
          <w:p w14:paraId="364C2C57" w14:textId="77777777" w:rsidR="00BA06E8" w:rsidRPr="00BA06E8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BA06E8">
              <w:rPr>
                <w:rFonts w:eastAsia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491" w:type="dxa"/>
          </w:tcPr>
          <w:p w14:paraId="234DE48B" w14:textId="77777777" w:rsidR="00BA06E8" w:rsidRPr="0008059C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08059C">
              <w:rPr>
                <w:rFonts w:eastAsia="Calibri"/>
                <w:sz w:val="20"/>
                <w:szCs w:val="20"/>
                <w:lang w:eastAsia="uk-UA"/>
              </w:rPr>
      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тероризму, боротьби з кіберзлочинністю,  сприяти у придбанні пально-мастильних та </w:t>
            </w:r>
            <w:r w:rsidRPr="0008059C">
              <w:rPr>
                <w:rFonts w:eastAsia="Calibri"/>
                <w:sz w:val="20"/>
                <w:szCs w:val="20"/>
                <w:lang w:eastAsia="uk-UA"/>
              </w:rPr>
              <w:lastRenderedPageBreak/>
              <w:t xml:space="preserve">інших матеріалів, покращення матеріально-технічної бази, забезпечення оргтехнікою, проведення ремонтних робіт </w:t>
            </w:r>
            <w:proofErr w:type="spellStart"/>
            <w:r w:rsidRPr="0008059C">
              <w:rPr>
                <w:rFonts w:eastAsia="Calibri"/>
                <w:sz w:val="20"/>
                <w:szCs w:val="20"/>
                <w:lang w:eastAsia="uk-UA"/>
              </w:rPr>
              <w:t>адмінприміщення</w:t>
            </w:r>
            <w:proofErr w:type="spellEnd"/>
          </w:p>
          <w:p w14:paraId="7E45614A" w14:textId="77777777" w:rsidR="00BA06E8" w:rsidRPr="0008059C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14:paraId="46B247F2" w14:textId="77777777" w:rsidR="00BA06E8" w:rsidRPr="0008059C" w:rsidRDefault="00BA06E8" w:rsidP="00AD7CC1">
            <w:pPr>
              <w:spacing w:after="60"/>
              <w:ind w:right="-92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8059C">
              <w:rPr>
                <w:rFonts w:eastAsia="Calibri"/>
                <w:sz w:val="20"/>
                <w:szCs w:val="20"/>
                <w:lang w:eastAsia="uk-UA"/>
              </w:rPr>
              <w:lastRenderedPageBreak/>
              <w:t>2024-2026 роки</w:t>
            </w:r>
          </w:p>
        </w:tc>
        <w:tc>
          <w:tcPr>
            <w:tcW w:w="1985" w:type="dxa"/>
          </w:tcPr>
          <w:p w14:paraId="407EF6B1" w14:textId="77777777" w:rsidR="00BA06E8" w:rsidRPr="0008059C" w:rsidRDefault="00BA06E8" w:rsidP="00AD7CC1">
            <w:pPr>
              <w:shd w:val="clear" w:color="auto" w:fill="FFFFFF"/>
              <w:spacing w:after="60"/>
              <w:jc w:val="both"/>
              <w:rPr>
                <w:sz w:val="20"/>
                <w:szCs w:val="20"/>
                <w:lang w:eastAsia="uk-UA"/>
              </w:rPr>
            </w:pPr>
            <w:r w:rsidRPr="0008059C">
              <w:rPr>
                <w:sz w:val="20"/>
                <w:szCs w:val="20"/>
                <w:lang w:eastAsia="uk-UA"/>
              </w:rPr>
              <w:t xml:space="preserve">Головне управління Національної поліції в Рівненській області, Рівненський районний відділ Управління Служби безпеки України у Рівненській області, Управління Служби безпеки України в Рівненській області,  </w:t>
            </w:r>
            <w:r w:rsidRPr="0008059C">
              <w:rPr>
                <w:sz w:val="20"/>
                <w:szCs w:val="20"/>
                <w:lang w:eastAsia="uk-UA"/>
              </w:rPr>
              <w:lastRenderedPageBreak/>
              <w:t xml:space="preserve">Відділення поліції №1 Рівненського районного управління поліції Головного управління Національної поліції в Рівненській області, Державна установа «Рівненська академія патрульної поліції», Відділ  протидії </w:t>
            </w:r>
            <w:proofErr w:type="spellStart"/>
            <w:r w:rsidRPr="0008059C">
              <w:rPr>
                <w:sz w:val="20"/>
                <w:szCs w:val="20"/>
                <w:lang w:eastAsia="uk-UA"/>
              </w:rPr>
              <w:t>кіберзлочинам</w:t>
            </w:r>
            <w:proofErr w:type="spellEnd"/>
            <w:r w:rsidRPr="0008059C">
              <w:rPr>
                <w:sz w:val="20"/>
                <w:szCs w:val="20"/>
                <w:lang w:eastAsia="uk-UA"/>
              </w:rPr>
              <w:t xml:space="preserve"> в Рівненській області, Державна установа  «Центр обслуговування підрозділів  Національної поліції України», виконавчий комітет сільської ради</w:t>
            </w:r>
          </w:p>
        </w:tc>
        <w:tc>
          <w:tcPr>
            <w:tcW w:w="850" w:type="dxa"/>
            <w:gridSpan w:val="2"/>
          </w:tcPr>
          <w:p w14:paraId="61CAADBB" w14:textId="77777777" w:rsidR="00BA06E8" w:rsidRPr="00BA06E8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BA06E8">
              <w:rPr>
                <w:rFonts w:eastAsia="Calibri"/>
                <w:sz w:val="20"/>
                <w:szCs w:val="20"/>
                <w:lang w:eastAsia="uk-UA"/>
              </w:rPr>
              <w:lastRenderedPageBreak/>
              <w:t>Місце-вий бюджет</w:t>
            </w:r>
          </w:p>
        </w:tc>
        <w:tc>
          <w:tcPr>
            <w:tcW w:w="710" w:type="dxa"/>
          </w:tcPr>
          <w:p w14:paraId="3777B913" w14:textId="237174BB" w:rsidR="00BA06E8" w:rsidRPr="0008059C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08059C">
              <w:rPr>
                <w:sz w:val="20"/>
                <w:szCs w:val="20"/>
                <w:lang w:eastAsia="uk-UA"/>
              </w:rPr>
              <w:t>1</w:t>
            </w:r>
            <w:r w:rsidR="002127C2">
              <w:rPr>
                <w:sz w:val="20"/>
                <w:szCs w:val="20"/>
                <w:lang w:eastAsia="uk-UA"/>
              </w:rPr>
              <w:t>5</w:t>
            </w:r>
            <w:r w:rsidRPr="0008059C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709" w:type="dxa"/>
          </w:tcPr>
          <w:p w14:paraId="0703D517" w14:textId="2771D2AE" w:rsidR="00BA06E8" w:rsidRPr="0008059C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08059C">
              <w:rPr>
                <w:sz w:val="20"/>
                <w:szCs w:val="20"/>
                <w:lang w:eastAsia="uk-UA"/>
              </w:rPr>
              <w:t>1</w:t>
            </w:r>
            <w:r w:rsidR="002127C2">
              <w:rPr>
                <w:sz w:val="20"/>
                <w:szCs w:val="20"/>
                <w:lang w:eastAsia="uk-UA"/>
              </w:rPr>
              <w:t>5</w:t>
            </w:r>
            <w:r w:rsidRPr="0008059C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638" w:type="dxa"/>
          </w:tcPr>
          <w:p w14:paraId="391275E6" w14:textId="6B339D23" w:rsidR="00BA06E8" w:rsidRPr="0008059C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08059C">
              <w:rPr>
                <w:sz w:val="20"/>
                <w:szCs w:val="20"/>
                <w:lang w:eastAsia="uk-UA"/>
              </w:rPr>
              <w:t>1</w:t>
            </w:r>
            <w:r w:rsidR="002127C2">
              <w:rPr>
                <w:sz w:val="20"/>
                <w:szCs w:val="20"/>
                <w:lang w:eastAsia="uk-UA"/>
              </w:rPr>
              <w:t>5</w:t>
            </w:r>
            <w:r w:rsidRPr="0008059C">
              <w:rPr>
                <w:sz w:val="20"/>
                <w:szCs w:val="20"/>
                <w:lang w:eastAsia="uk-UA"/>
              </w:rPr>
              <w:t>00</w:t>
            </w:r>
          </w:p>
        </w:tc>
      </w:tr>
    </w:tbl>
    <w:p w14:paraId="6B629917" w14:textId="77777777" w:rsidR="00AD7CC1" w:rsidRDefault="00AD7CC1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5F434" w14:textId="78D0553A" w:rsidR="004D75A6" w:rsidRPr="00C213D1" w:rsidRDefault="00581E4A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D1">
        <w:rPr>
          <w:rFonts w:ascii="Times New Roman" w:hAnsi="Times New Roman" w:cs="Times New Roman"/>
          <w:sz w:val="28"/>
          <w:szCs w:val="28"/>
        </w:rPr>
        <w:t>2</w:t>
      </w:r>
      <w:r w:rsidR="004D75A6" w:rsidRPr="00C213D1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сільської ради з питань фінансів, бюджету, соціально-економічного розвитку громади.</w:t>
      </w:r>
    </w:p>
    <w:p w14:paraId="1E062358" w14:textId="77777777" w:rsidR="00E81456" w:rsidRPr="00C213D1" w:rsidRDefault="00E81456" w:rsidP="00AD7CC1">
      <w:pPr>
        <w:pStyle w:val="af3"/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03BA4F43" w14:textId="77777777" w:rsidR="00511347" w:rsidRPr="00C213D1" w:rsidRDefault="00511347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1D7F6A39" w14:textId="7CAEF936" w:rsidR="0015793E" w:rsidRDefault="004D75A6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213D1">
        <w:rPr>
          <w:rFonts w:ascii="Times New Roman" w:hAnsi="Times New Roman" w:cs="Times New Roman"/>
          <w:sz w:val="28"/>
          <w:szCs w:val="28"/>
        </w:rPr>
        <w:t xml:space="preserve">Сільський голова       </w:t>
      </w:r>
      <w:r w:rsidRPr="00C213D1">
        <w:rPr>
          <w:rFonts w:ascii="Times New Roman" w:hAnsi="Times New Roman" w:cs="Times New Roman"/>
          <w:sz w:val="28"/>
          <w:szCs w:val="28"/>
        </w:rPr>
        <w:tab/>
      </w:r>
      <w:r w:rsidRPr="00C213D1">
        <w:rPr>
          <w:rFonts w:ascii="Times New Roman" w:hAnsi="Times New Roman" w:cs="Times New Roman"/>
          <w:sz w:val="28"/>
          <w:szCs w:val="28"/>
        </w:rPr>
        <w:tab/>
      </w:r>
      <w:r w:rsidRPr="00C213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Сергій ПОЛІЩУК</w:t>
      </w:r>
    </w:p>
    <w:p w14:paraId="5F9B8AB8" w14:textId="6D25A9A8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58EA72B0" w14:textId="353EB011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40F545C1" w14:textId="1C81E531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3E4247BE" w14:textId="0FC70DAE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26494E4" w14:textId="47B0D003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528CD1E" w14:textId="6951E36B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058E72D1" w14:textId="44D76177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5283941E" w14:textId="77777777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  <w:sectPr w:rsidR="00AE645F" w:rsidSect="00A77227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58DE82" w14:textId="535CD081" w:rsidR="00AE645F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27084E86" w14:textId="77777777" w:rsidR="00AE645F" w:rsidRPr="00C213D1" w:rsidRDefault="00AE645F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5103"/>
        <w:gridCol w:w="4402"/>
      </w:tblGrid>
      <w:tr w:rsidR="00C213D1" w:rsidRPr="00C213D1" w14:paraId="7261CF10" w14:textId="77777777" w:rsidTr="00A577BD">
        <w:tc>
          <w:tcPr>
            <w:tcW w:w="5103" w:type="dxa"/>
          </w:tcPr>
          <w:p w14:paraId="1FD525D7" w14:textId="77777777" w:rsidR="004444B9" w:rsidRPr="00C213D1" w:rsidRDefault="004444B9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213D1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C213D1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4F1977DB" w14:textId="77777777" w:rsidR="004444B9" w:rsidRPr="00C213D1" w:rsidRDefault="004444B9" w:rsidP="00AD7CC1">
            <w:pPr>
              <w:spacing w:after="60"/>
              <w:rPr>
                <w:rFonts w:eastAsia="Calibri"/>
              </w:rPr>
            </w:pPr>
          </w:p>
        </w:tc>
        <w:tc>
          <w:tcPr>
            <w:tcW w:w="4402" w:type="dxa"/>
          </w:tcPr>
          <w:p w14:paraId="1F17E2BA" w14:textId="77777777" w:rsidR="004444B9" w:rsidRPr="00C213D1" w:rsidRDefault="004444B9" w:rsidP="00AD7CC1">
            <w:pPr>
              <w:spacing w:after="60"/>
            </w:pPr>
          </w:p>
        </w:tc>
      </w:tr>
      <w:tr w:rsidR="00C213D1" w:rsidRPr="00C213D1" w14:paraId="0C60A0B7" w14:textId="77777777" w:rsidTr="00A577BD">
        <w:trPr>
          <w:trHeight w:val="1246"/>
        </w:trPr>
        <w:tc>
          <w:tcPr>
            <w:tcW w:w="5103" w:type="dxa"/>
            <w:hideMark/>
          </w:tcPr>
          <w:p w14:paraId="2D517C52" w14:textId="77777777" w:rsidR="004444B9" w:rsidRPr="00C213D1" w:rsidRDefault="004444B9" w:rsidP="00AD7CC1">
            <w:pPr>
              <w:spacing w:after="60"/>
              <w:rPr>
                <w:rStyle w:val="af5"/>
                <w:sz w:val="28"/>
                <w:szCs w:val="28"/>
                <w:shd w:val="clear" w:color="auto" w:fill="FFFFFF"/>
              </w:rPr>
            </w:pPr>
            <w:r w:rsidRPr="00C213D1">
              <w:rPr>
                <w:sz w:val="28"/>
                <w:szCs w:val="28"/>
              </w:rPr>
              <w:t xml:space="preserve">Заступник </w:t>
            </w:r>
            <w:r w:rsidRPr="00C213D1">
              <w:rPr>
                <w:sz w:val="28"/>
                <w:szCs w:val="28"/>
                <w:lang w:eastAsia="uk-UA" w:bidi="uk-UA"/>
              </w:rPr>
              <w:t>сільського голови з питань діяльності виконавчих органів сільської ради</w:t>
            </w:r>
          </w:p>
        </w:tc>
        <w:tc>
          <w:tcPr>
            <w:tcW w:w="4402" w:type="dxa"/>
          </w:tcPr>
          <w:p w14:paraId="2A1B11A9" w14:textId="77777777" w:rsidR="004444B9" w:rsidRPr="00C213D1" w:rsidRDefault="004444B9" w:rsidP="00AD7CC1">
            <w:pPr>
              <w:spacing w:after="60"/>
              <w:jc w:val="both"/>
              <w:rPr>
                <w:sz w:val="28"/>
                <w:szCs w:val="28"/>
              </w:rPr>
            </w:pPr>
          </w:p>
          <w:p w14:paraId="6B8138E3" w14:textId="77777777" w:rsidR="004444B9" w:rsidRPr="00C213D1" w:rsidRDefault="004444B9" w:rsidP="00AD7CC1">
            <w:pPr>
              <w:spacing w:after="60"/>
              <w:jc w:val="both"/>
              <w:rPr>
                <w:sz w:val="28"/>
                <w:szCs w:val="28"/>
              </w:rPr>
            </w:pPr>
          </w:p>
          <w:p w14:paraId="57705B05" w14:textId="77777777" w:rsidR="004444B9" w:rsidRPr="00C213D1" w:rsidRDefault="004444B9" w:rsidP="00AD7CC1">
            <w:pPr>
              <w:spacing w:after="60"/>
              <w:ind w:left="-140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     Сергій САЙКО</w:t>
            </w:r>
          </w:p>
        </w:tc>
      </w:tr>
      <w:tr w:rsidR="00C213D1" w:rsidRPr="00C213D1" w14:paraId="1CB29177" w14:textId="77777777" w:rsidTr="00A577BD">
        <w:tc>
          <w:tcPr>
            <w:tcW w:w="5103" w:type="dxa"/>
          </w:tcPr>
          <w:p w14:paraId="72025469" w14:textId="77777777" w:rsidR="004444B9" w:rsidRPr="00C213D1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5E6D285E" w14:textId="77777777" w:rsidR="004444B9" w:rsidRPr="00C213D1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</w:tr>
      <w:tr w:rsidR="00C213D1" w:rsidRPr="00C213D1" w14:paraId="7648C07B" w14:textId="77777777" w:rsidTr="00A577BD">
        <w:trPr>
          <w:trHeight w:val="852"/>
        </w:trPr>
        <w:tc>
          <w:tcPr>
            <w:tcW w:w="9505" w:type="dxa"/>
            <w:gridSpan w:val="2"/>
          </w:tcPr>
          <w:p w14:paraId="09834A9D" w14:textId="77777777" w:rsidR="004444B9" w:rsidRPr="00C213D1" w:rsidRDefault="004444B9" w:rsidP="00AD7CC1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0CD22E59" w14:textId="77777777" w:rsidR="004444B9" w:rsidRPr="00C213D1" w:rsidRDefault="004444B9" w:rsidP="00AD7CC1">
            <w:pPr>
              <w:spacing w:after="60"/>
              <w:jc w:val="center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>ПОГОДЖЕНО:</w:t>
            </w:r>
          </w:p>
        </w:tc>
      </w:tr>
      <w:tr w:rsidR="00C213D1" w:rsidRPr="00C213D1" w14:paraId="64C16456" w14:textId="77777777" w:rsidTr="00A577BD">
        <w:trPr>
          <w:trHeight w:val="505"/>
        </w:trPr>
        <w:tc>
          <w:tcPr>
            <w:tcW w:w="5103" w:type="dxa"/>
            <w:hideMark/>
          </w:tcPr>
          <w:p w14:paraId="600D18B5" w14:textId="77777777" w:rsidR="004444B9" w:rsidRPr="00C213D1" w:rsidRDefault="004444B9" w:rsidP="00AD7CC1">
            <w:pPr>
              <w:spacing w:after="60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Секретар сільської ради       </w:t>
            </w:r>
          </w:p>
        </w:tc>
        <w:tc>
          <w:tcPr>
            <w:tcW w:w="4402" w:type="dxa"/>
            <w:hideMark/>
          </w:tcPr>
          <w:p w14:paraId="7179B27D" w14:textId="77777777" w:rsidR="004444B9" w:rsidRPr="00C213D1" w:rsidRDefault="004444B9" w:rsidP="00AD7CC1">
            <w:pPr>
              <w:spacing w:after="60"/>
              <w:ind w:left="994" w:hanging="994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Людмила СПІВАК</w:t>
            </w:r>
          </w:p>
        </w:tc>
      </w:tr>
      <w:tr w:rsidR="00C213D1" w:rsidRPr="00C213D1" w14:paraId="26396001" w14:textId="77777777" w:rsidTr="00A577BD">
        <w:tc>
          <w:tcPr>
            <w:tcW w:w="5103" w:type="dxa"/>
          </w:tcPr>
          <w:p w14:paraId="6A332C0E" w14:textId="77777777" w:rsidR="004444B9" w:rsidRPr="00C213D1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482DF5BE" w14:textId="77777777" w:rsidR="004444B9" w:rsidRPr="00C213D1" w:rsidRDefault="004444B9" w:rsidP="00AD7CC1">
            <w:pPr>
              <w:spacing w:after="60"/>
              <w:jc w:val="right"/>
              <w:rPr>
                <w:sz w:val="28"/>
                <w:szCs w:val="28"/>
              </w:rPr>
            </w:pPr>
          </w:p>
        </w:tc>
      </w:tr>
      <w:tr w:rsidR="00C213D1" w:rsidRPr="00C213D1" w14:paraId="39C811E8" w14:textId="77777777" w:rsidTr="00A577BD">
        <w:tc>
          <w:tcPr>
            <w:tcW w:w="5103" w:type="dxa"/>
          </w:tcPr>
          <w:p w14:paraId="0224C203" w14:textId="77777777" w:rsidR="00A10BC8" w:rsidRPr="004A36A8" w:rsidRDefault="00A10BC8" w:rsidP="004A36A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4A36A8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сільської ради з питань фінансів, бюджету, соціально-економічного розвитку громади</w:t>
            </w:r>
          </w:p>
        </w:tc>
        <w:tc>
          <w:tcPr>
            <w:tcW w:w="4402" w:type="dxa"/>
          </w:tcPr>
          <w:p w14:paraId="573390AE" w14:textId="77777777" w:rsidR="00A10BC8" w:rsidRPr="00C213D1" w:rsidRDefault="00A10BC8" w:rsidP="00AD7CC1">
            <w:pPr>
              <w:spacing w:after="60"/>
              <w:ind w:left="2026"/>
              <w:rPr>
                <w:rFonts w:eastAsia="Calibri"/>
                <w:sz w:val="28"/>
                <w:szCs w:val="28"/>
              </w:rPr>
            </w:pPr>
          </w:p>
          <w:p w14:paraId="704247C4" w14:textId="77777777" w:rsidR="00A10BC8" w:rsidRPr="00C213D1" w:rsidRDefault="00A10BC8" w:rsidP="00AD7CC1">
            <w:pPr>
              <w:spacing w:after="60"/>
              <w:jc w:val="right"/>
              <w:rPr>
                <w:sz w:val="28"/>
                <w:szCs w:val="28"/>
              </w:rPr>
            </w:pPr>
            <w:r w:rsidRPr="00C213D1">
              <w:rPr>
                <w:rFonts w:eastAsia="Calibri"/>
                <w:sz w:val="28"/>
                <w:szCs w:val="28"/>
              </w:rPr>
              <w:t xml:space="preserve">Микола КОНДРАТИШИН  </w:t>
            </w:r>
          </w:p>
        </w:tc>
      </w:tr>
      <w:tr w:rsidR="00C213D1" w:rsidRPr="00C213D1" w14:paraId="7574DD53" w14:textId="77777777" w:rsidTr="00A577BD">
        <w:tc>
          <w:tcPr>
            <w:tcW w:w="5103" w:type="dxa"/>
          </w:tcPr>
          <w:p w14:paraId="4B63B3BE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4AF35E48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</w:tc>
      </w:tr>
      <w:tr w:rsidR="00C213D1" w:rsidRPr="00C213D1" w14:paraId="38BE9A00" w14:textId="77777777" w:rsidTr="00A577BD">
        <w:tc>
          <w:tcPr>
            <w:tcW w:w="5103" w:type="dxa"/>
          </w:tcPr>
          <w:p w14:paraId="1F5BABF2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Начальник юридичного відділу</w:t>
            </w:r>
          </w:p>
          <w:p w14:paraId="1AE020E2" w14:textId="7B4CD31F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сільської ради</w:t>
            </w:r>
            <w:r w:rsid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4A36A8" w:rsidRPr="004A36A8">
              <w:rPr>
                <w:rFonts w:ascii="Times New Roman" w:eastAsia="SimSun" w:hAnsi="Times New Roman" w:cs="Times New Roman"/>
                <w:color w:val="00B050"/>
                <w:kern w:val="3"/>
                <w:sz w:val="28"/>
                <w:szCs w:val="28"/>
                <w:lang w:eastAsia="zh-CN" w:bidi="hi-IN"/>
              </w:rPr>
              <w:t>в.о</w:t>
            </w:r>
            <w:proofErr w:type="spellEnd"/>
            <w:r w:rsidR="004A36A8" w:rsidRPr="004A36A8">
              <w:rPr>
                <w:rFonts w:ascii="Times New Roman" w:eastAsia="SimSun" w:hAnsi="Times New Roman" w:cs="Times New Roman"/>
                <w:color w:val="00B050"/>
                <w:kern w:val="3"/>
                <w:sz w:val="28"/>
                <w:szCs w:val="28"/>
                <w:lang w:eastAsia="zh-CN" w:bidi="hi-IN"/>
              </w:rPr>
              <w:t xml:space="preserve"> уповноваженої особи з питань запобігання та виявлення корупції у </w:t>
            </w:r>
            <w:r w:rsidR="004A36A8" w:rsidRPr="004A36A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Городоцькій </w:t>
            </w:r>
            <w:r w:rsidR="004A36A8" w:rsidRPr="004A36A8">
              <w:rPr>
                <w:rFonts w:ascii="Times New Roman" w:eastAsia="SimSun" w:hAnsi="Times New Roman" w:cs="Times New Roman"/>
                <w:color w:val="00B050"/>
                <w:kern w:val="3"/>
                <w:sz w:val="28"/>
                <w:szCs w:val="28"/>
                <w:lang w:eastAsia="zh-CN" w:bidi="hi-IN"/>
              </w:rPr>
              <w:t>сільській раді</w:t>
            </w:r>
          </w:p>
          <w:p w14:paraId="235A39E5" w14:textId="77777777" w:rsidR="00A10BC8" w:rsidRPr="004A36A8" w:rsidRDefault="00A10BC8" w:rsidP="004A36A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hideMark/>
          </w:tcPr>
          <w:p w14:paraId="576BDE15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 </w:t>
            </w:r>
          </w:p>
          <w:p w14:paraId="6033A7F0" w14:textId="77777777" w:rsidR="00A10BC8" w:rsidRPr="00C213D1" w:rsidRDefault="00A10BC8" w:rsidP="00AD7CC1">
            <w:pPr>
              <w:spacing w:after="60"/>
              <w:ind w:left="994" w:hanging="994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 Лілія КИТОВСЬКА</w:t>
            </w:r>
          </w:p>
        </w:tc>
      </w:tr>
      <w:tr w:rsidR="00C213D1" w:rsidRPr="00C213D1" w14:paraId="6A06AFC1" w14:textId="77777777" w:rsidTr="00A577BD">
        <w:tc>
          <w:tcPr>
            <w:tcW w:w="5103" w:type="dxa"/>
          </w:tcPr>
          <w:p w14:paraId="0326B67D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Начальник відділу-головний бухгалтер</w:t>
            </w:r>
          </w:p>
          <w:p w14:paraId="7F338DA2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сільської ради</w:t>
            </w:r>
          </w:p>
          <w:p w14:paraId="77CD70D8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F6EFC17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Начальник фінансового відділу  сільської ради</w:t>
            </w:r>
          </w:p>
          <w:p w14:paraId="7FC9CE4D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7BFC58E7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 </w:t>
            </w:r>
          </w:p>
          <w:p w14:paraId="1AEB9CB7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   Тамара ПАНЧУК</w:t>
            </w:r>
          </w:p>
          <w:p w14:paraId="5BE7E9A0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6AFA9476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14:paraId="2A1E5DF1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C213D1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               Ірина ІЛЛЮК</w:t>
            </w:r>
          </w:p>
        </w:tc>
      </w:tr>
      <w:tr w:rsidR="00C213D1" w:rsidRPr="00C213D1" w14:paraId="5A353C18" w14:textId="77777777" w:rsidTr="00A577BD">
        <w:tc>
          <w:tcPr>
            <w:tcW w:w="5103" w:type="dxa"/>
          </w:tcPr>
          <w:p w14:paraId="1D916AB6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36A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Уповноважена особа з питань запобігання та виявлення корупції у сільській раді</w:t>
            </w:r>
          </w:p>
        </w:tc>
        <w:tc>
          <w:tcPr>
            <w:tcW w:w="4402" w:type="dxa"/>
          </w:tcPr>
          <w:p w14:paraId="6EB79BA9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14DB908B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4644D892" w14:textId="77777777" w:rsidR="00A10BC8" w:rsidRPr="00C213D1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>Людмила СТЕПЧИНА</w:t>
            </w:r>
          </w:p>
        </w:tc>
      </w:tr>
      <w:tr w:rsidR="00C213D1" w:rsidRPr="00C213D1" w14:paraId="3A148AF0" w14:textId="77777777" w:rsidTr="00A577BD">
        <w:tc>
          <w:tcPr>
            <w:tcW w:w="5103" w:type="dxa"/>
          </w:tcPr>
          <w:p w14:paraId="474F4381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46DD7D16" w14:textId="77777777" w:rsidR="00A10BC8" w:rsidRPr="00C213D1" w:rsidRDefault="00A10BC8" w:rsidP="00AD7CC1">
            <w:pPr>
              <w:spacing w:after="60"/>
              <w:ind w:left="747" w:hanging="283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10BC8" w:rsidRPr="00C213D1" w14:paraId="263801F6" w14:textId="77777777" w:rsidTr="00A577BD">
        <w:tc>
          <w:tcPr>
            <w:tcW w:w="5103" w:type="dxa"/>
          </w:tcPr>
          <w:p w14:paraId="4122D9C7" w14:textId="77777777" w:rsidR="00A10BC8" w:rsidRPr="004A36A8" w:rsidRDefault="00A10BC8" w:rsidP="004A36A8">
            <w:pPr>
              <w:pStyle w:val="af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A36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A36A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відділу організаційного забезпечення, документообігу, інформаційної діяльності</w:t>
            </w:r>
            <w:r w:rsidR="00511347" w:rsidRPr="004A36A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комунікацій з громадськістю</w:t>
            </w:r>
            <w:r w:rsidRPr="004A36A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доступу до публічної інформації сільської ради</w:t>
            </w:r>
          </w:p>
          <w:p w14:paraId="710970CC" w14:textId="77777777" w:rsidR="00A10BC8" w:rsidRPr="004A36A8" w:rsidRDefault="00A10BC8" w:rsidP="004A36A8">
            <w:pPr>
              <w:pStyle w:val="af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12392338" w14:textId="77777777" w:rsidR="00A10BC8" w:rsidRPr="00C213D1" w:rsidRDefault="00A10BC8" w:rsidP="00AD7CC1">
            <w:pPr>
              <w:spacing w:after="60"/>
              <w:jc w:val="right"/>
              <w:rPr>
                <w:rFonts w:eastAsia="Calibri"/>
                <w:sz w:val="16"/>
                <w:szCs w:val="16"/>
              </w:rPr>
            </w:pPr>
          </w:p>
          <w:p w14:paraId="3508DE68" w14:textId="77777777" w:rsidR="00A10BC8" w:rsidRPr="00C213D1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30490510" w14:textId="77777777" w:rsidR="00A10BC8" w:rsidRPr="00C213D1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7C540303" w14:textId="77777777" w:rsidR="00A10BC8" w:rsidRPr="00C213D1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3E047FE1" w14:textId="77777777" w:rsidR="00A10BC8" w:rsidRPr="00C213D1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4DAAA2E5" w14:textId="77777777" w:rsidR="00A10BC8" w:rsidRPr="00C213D1" w:rsidRDefault="00A10BC8" w:rsidP="00AD7CC1">
            <w:pPr>
              <w:spacing w:after="60"/>
              <w:ind w:left="569" w:hanging="569"/>
              <w:jc w:val="right"/>
              <w:rPr>
                <w:sz w:val="28"/>
                <w:szCs w:val="28"/>
              </w:rPr>
            </w:pPr>
            <w:r w:rsidRPr="00C213D1">
              <w:rPr>
                <w:sz w:val="28"/>
                <w:szCs w:val="28"/>
              </w:rPr>
              <w:t xml:space="preserve">             Сергій ШЕРЕМЕТА </w:t>
            </w:r>
          </w:p>
        </w:tc>
      </w:tr>
    </w:tbl>
    <w:p w14:paraId="4DAFFAE1" w14:textId="77777777" w:rsidR="00DA38ED" w:rsidRPr="00C213D1" w:rsidRDefault="00DA38ED" w:rsidP="00AD7CC1">
      <w:pPr>
        <w:pStyle w:val="Default"/>
        <w:tabs>
          <w:tab w:val="left" w:pos="4962"/>
        </w:tabs>
        <w:spacing w:after="60"/>
        <w:jc w:val="right"/>
        <w:rPr>
          <w:color w:val="auto"/>
          <w:lang w:val="uk-UA"/>
        </w:rPr>
      </w:pPr>
    </w:p>
    <w:p w14:paraId="733872A3" w14:textId="77777777" w:rsidR="00DA38ED" w:rsidRPr="00C213D1" w:rsidRDefault="00DA38ED" w:rsidP="00AD7CC1">
      <w:pPr>
        <w:pStyle w:val="Default"/>
        <w:tabs>
          <w:tab w:val="left" w:pos="4962"/>
        </w:tabs>
        <w:spacing w:after="60"/>
        <w:jc w:val="right"/>
        <w:rPr>
          <w:color w:val="auto"/>
          <w:lang w:val="uk-UA"/>
        </w:rPr>
      </w:pPr>
    </w:p>
    <w:p w14:paraId="5792BC71" w14:textId="77777777" w:rsidR="00BA2BB2" w:rsidRPr="00C213D1" w:rsidRDefault="004444B9" w:rsidP="00AD7CC1">
      <w:pPr>
        <w:spacing w:after="60"/>
        <w:ind w:left="5245"/>
        <w:rPr>
          <w:sz w:val="26"/>
          <w:szCs w:val="26"/>
        </w:rPr>
      </w:pPr>
      <w:r w:rsidRPr="00C213D1">
        <w:rPr>
          <w:sz w:val="26"/>
          <w:szCs w:val="26"/>
        </w:rPr>
        <w:br w:type="page"/>
      </w:r>
    </w:p>
    <w:p w14:paraId="3354242D" w14:textId="77777777" w:rsidR="00B07BA8" w:rsidRPr="00C213D1" w:rsidRDefault="00B07BA8" w:rsidP="00AD7CC1">
      <w:pPr>
        <w:pStyle w:val="ae"/>
        <w:spacing w:after="60"/>
        <w:jc w:val="both"/>
        <w:rPr>
          <w:rFonts w:ascii="Times New Roman" w:hAnsi="Times New Roman" w:cs="Times New Roman"/>
          <w:sz w:val="26"/>
          <w:szCs w:val="26"/>
        </w:rPr>
        <w:sectPr w:rsidR="00B07BA8" w:rsidRPr="00C213D1" w:rsidSect="00BC2AE8"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14:paraId="3DFCA61E" w14:textId="77777777" w:rsidR="008E586A" w:rsidRPr="00AD7CC1" w:rsidRDefault="008E586A" w:rsidP="00AD7CC1">
      <w:pPr>
        <w:pStyle w:val="qowt-stl-"/>
        <w:spacing w:before="0" w:beforeAutospacing="0" w:after="0" w:afterAutospacing="0"/>
        <w:jc w:val="center"/>
      </w:pPr>
      <w:r w:rsidRPr="00AD7CC1">
        <w:rPr>
          <w:b/>
          <w:bCs/>
        </w:rPr>
        <w:lastRenderedPageBreak/>
        <w:t xml:space="preserve">Пояснювальна записка </w:t>
      </w:r>
    </w:p>
    <w:p w14:paraId="207DA996" w14:textId="77777777" w:rsidR="008E586A" w:rsidRPr="00AD7CC1" w:rsidRDefault="008E586A" w:rsidP="00AD7CC1">
      <w:pPr>
        <w:pStyle w:val="qowt-stl-"/>
        <w:spacing w:before="0" w:beforeAutospacing="0" w:after="0" w:afterAutospacing="0"/>
        <w:jc w:val="center"/>
        <w:rPr>
          <w:b/>
          <w:bCs/>
        </w:rPr>
      </w:pPr>
      <w:r w:rsidRPr="00AD7CC1">
        <w:rPr>
          <w:b/>
          <w:bCs/>
        </w:rPr>
        <w:t xml:space="preserve">до </w:t>
      </w:r>
      <w:proofErr w:type="spellStart"/>
      <w:r w:rsidRPr="00AD7CC1">
        <w:rPr>
          <w:b/>
          <w:bCs/>
        </w:rPr>
        <w:t>проєкту</w:t>
      </w:r>
      <w:proofErr w:type="spellEnd"/>
      <w:r w:rsidRPr="00AD7CC1">
        <w:rPr>
          <w:b/>
          <w:bCs/>
        </w:rPr>
        <w:t xml:space="preserve"> рішення Городоцької сільської ради  </w:t>
      </w:r>
    </w:p>
    <w:p w14:paraId="0FDFAD6C" w14:textId="77777777" w:rsidR="008E586A" w:rsidRPr="00AD7CC1" w:rsidRDefault="00437BB6" w:rsidP="00AD7CC1">
      <w:pPr>
        <w:pStyle w:val="qowt-stl-"/>
        <w:spacing w:before="0" w:beforeAutospacing="0" w:after="0" w:afterAutospacing="0"/>
        <w:jc w:val="center"/>
        <w:rPr>
          <w:b/>
          <w:bCs/>
        </w:rPr>
      </w:pPr>
      <w:r w:rsidRPr="00AD7CC1">
        <w:rPr>
          <w:b/>
          <w:bCs/>
        </w:rPr>
        <w:t xml:space="preserve">«Про внесення змін до </w:t>
      </w:r>
      <w:r w:rsidR="008E586A" w:rsidRPr="00AD7CC1">
        <w:rPr>
          <w:b/>
          <w:bCs/>
        </w:rPr>
        <w:t>«</w:t>
      </w:r>
      <w:r w:rsidRPr="00AD7CC1">
        <w:rPr>
          <w:b/>
          <w:bCs/>
        </w:rPr>
        <w:t>Комплексної програми профілактики  правопорушень та боротьби із злочинністю на території Городоцької сільської ради на 2024-2026 роки», затвердженої рішенням від 15 листопада 2023 року  № 1473</w:t>
      </w:r>
      <w:r w:rsidR="008E586A" w:rsidRPr="00AD7CC1">
        <w:rPr>
          <w:b/>
          <w:bCs/>
        </w:rPr>
        <w:t>»</w:t>
      </w:r>
    </w:p>
    <w:p w14:paraId="6A000CFF" w14:textId="77777777" w:rsidR="008E586A" w:rsidRPr="00C213D1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Особою, яка вносить пропозицію щодо розгляду </w:t>
      </w:r>
      <w:proofErr w:type="spellStart"/>
      <w:r w:rsidR="00446560" w:rsidRPr="00C213D1">
        <w:rPr>
          <w:lang w:eastAsia="uk-UA"/>
        </w:rPr>
        <w:t>проєкту</w:t>
      </w:r>
      <w:proofErr w:type="spellEnd"/>
      <w:r w:rsidR="00446560" w:rsidRPr="00C213D1">
        <w:rPr>
          <w:lang w:eastAsia="uk-UA"/>
        </w:rPr>
        <w:t xml:space="preserve"> рішення Городоцької сільської ради </w:t>
      </w:r>
      <w:r w:rsidR="00437BB6" w:rsidRPr="00C213D1">
        <w:rPr>
          <w:lang w:eastAsia="uk-UA"/>
        </w:rPr>
        <w:t xml:space="preserve">«Про внесення змін до </w:t>
      </w:r>
      <w:r w:rsidR="00446560" w:rsidRPr="00C213D1">
        <w:rPr>
          <w:lang w:eastAsia="uk-UA"/>
        </w:rPr>
        <w:t>«</w:t>
      </w:r>
      <w:r w:rsidR="00437BB6" w:rsidRPr="00C213D1">
        <w:rPr>
          <w:lang w:eastAsia="uk-UA"/>
        </w:rPr>
        <w:t>Комплексної програми профілактики  правопорушень та боротьби із злочинністю на території Городоць</w:t>
      </w:r>
      <w:bookmarkStart w:id="0" w:name="_GoBack"/>
      <w:bookmarkEnd w:id="0"/>
      <w:r w:rsidR="00437BB6" w:rsidRPr="00C213D1">
        <w:rPr>
          <w:lang w:eastAsia="uk-UA"/>
        </w:rPr>
        <w:t>кої сільської ради на 2024-2026 роки», затвердженої рішенням від 15 листопада 2023 року  № 1473</w:t>
      </w:r>
      <w:r w:rsidR="00446560" w:rsidRPr="00C213D1">
        <w:rPr>
          <w:lang w:eastAsia="uk-UA"/>
        </w:rPr>
        <w:t>»</w:t>
      </w:r>
      <w:r w:rsidRPr="00C213D1">
        <w:rPr>
          <w:lang w:eastAsia="uk-UA"/>
        </w:rPr>
        <w:t xml:space="preserve"> </w:t>
      </w:r>
      <w:r w:rsidR="00446560" w:rsidRPr="00C213D1">
        <w:rPr>
          <w:lang w:eastAsia="uk-UA"/>
        </w:rPr>
        <w:t xml:space="preserve">(далі - </w:t>
      </w:r>
      <w:proofErr w:type="spellStart"/>
      <w:r w:rsidR="00446560" w:rsidRPr="00C213D1">
        <w:rPr>
          <w:lang w:eastAsia="uk-UA"/>
        </w:rPr>
        <w:t>Проєкт</w:t>
      </w:r>
      <w:proofErr w:type="spellEnd"/>
      <w:r w:rsidR="00446560" w:rsidRPr="00C213D1">
        <w:rPr>
          <w:lang w:eastAsia="uk-UA"/>
        </w:rPr>
        <w:t xml:space="preserve">) </w:t>
      </w:r>
      <w:r w:rsidRPr="00C213D1">
        <w:rPr>
          <w:lang w:eastAsia="uk-UA"/>
        </w:rPr>
        <w:t xml:space="preserve">на пленарному засіданні сільської ради, є заступник сільського голови з питань діяльності виконавчих органів Городоцької сільської ради Сергій Сайко. </w:t>
      </w:r>
    </w:p>
    <w:p w14:paraId="1EFF7206" w14:textId="77777777" w:rsidR="008E586A" w:rsidRPr="00C213D1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Розробником </w:t>
      </w:r>
      <w:proofErr w:type="spellStart"/>
      <w:r w:rsidR="00446560" w:rsidRPr="00C213D1">
        <w:rPr>
          <w:lang w:eastAsia="uk-UA"/>
        </w:rPr>
        <w:t>П</w:t>
      </w:r>
      <w:r w:rsidRPr="00C213D1">
        <w:rPr>
          <w:lang w:eastAsia="uk-UA"/>
        </w:rPr>
        <w:t>роєкту</w:t>
      </w:r>
      <w:proofErr w:type="spellEnd"/>
      <w:r w:rsidRPr="00C213D1">
        <w:rPr>
          <w:lang w:eastAsia="uk-UA"/>
        </w:rPr>
        <w:t xml:space="preserve"> є </w:t>
      </w:r>
      <w:r w:rsidR="006A16F7" w:rsidRPr="00C213D1">
        <w:rPr>
          <w:lang w:eastAsia="uk-UA"/>
        </w:rPr>
        <w:t>заступник сільського голови з питань діяльності виконавчих органів Городоцької сільської ради Сергій Сайко</w:t>
      </w:r>
      <w:r w:rsidRPr="00C213D1">
        <w:rPr>
          <w:lang w:eastAsia="uk-UA"/>
        </w:rPr>
        <w:t xml:space="preserve">. </w:t>
      </w:r>
    </w:p>
    <w:p w14:paraId="48C60C6C" w14:textId="77777777" w:rsidR="008E586A" w:rsidRPr="00C213D1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Доповідачем даного </w:t>
      </w:r>
      <w:proofErr w:type="spellStart"/>
      <w:r w:rsidR="00446560" w:rsidRPr="00C213D1">
        <w:rPr>
          <w:lang w:eastAsia="uk-UA"/>
        </w:rPr>
        <w:t>П</w:t>
      </w:r>
      <w:r w:rsidRPr="00C213D1">
        <w:rPr>
          <w:lang w:eastAsia="uk-UA"/>
        </w:rPr>
        <w:t>роєкту</w:t>
      </w:r>
      <w:proofErr w:type="spellEnd"/>
      <w:r w:rsidRPr="00C213D1">
        <w:rPr>
          <w:lang w:eastAsia="uk-UA"/>
        </w:rPr>
        <w:t xml:space="preserve"> є заступник сільського голови з питань діяльності виконавчих органів Городоцької сільської ради Сергій Сайко. </w:t>
      </w:r>
    </w:p>
    <w:p w14:paraId="1286D8FE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 xml:space="preserve">Обґрунтування необхідності прийняття </w:t>
      </w:r>
      <w:proofErr w:type="spellStart"/>
      <w:r w:rsidRPr="00C213D1">
        <w:rPr>
          <w:b/>
          <w:bCs/>
        </w:rPr>
        <w:t>проєкту</w:t>
      </w:r>
      <w:proofErr w:type="spellEnd"/>
      <w:r w:rsidRPr="00C213D1">
        <w:rPr>
          <w:b/>
          <w:bCs/>
        </w:rPr>
        <w:t xml:space="preserve"> рішення.</w:t>
      </w:r>
    </w:p>
    <w:p w14:paraId="5A3F35C1" w14:textId="10B93891" w:rsidR="00B3450D" w:rsidRDefault="00B3450D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>Рішенням №</w:t>
      </w:r>
      <w:r w:rsidR="00437BB6" w:rsidRPr="00C213D1">
        <w:rPr>
          <w:lang w:eastAsia="uk-UA"/>
        </w:rPr>
        <w:t>1473</w:t>
      </w:r>
      <w:r w:rsidRPr="00C213D1">
        <w:rPr>
          <w:lang w:eastAsia="uk-UA"/>
        </w:rPr>
        <w:t xml:space="preserve"> від </w:t>
      </w:r>
      <w:r w:rsidR="00437BB6" w:rsidRPr="00C213D1">
        <w:rPr>
          <w:lang w:eastAsia="uk-UA"/>
        </w:rPr>
        <w:t xml:space="preserve">15 листопада 2023 року Городоцька </w:t>
      </w:r>
      <w:r w:rsidRPr="00C213D1">
        <w:rPr>
          <w:lang w:eastAsia="uk-UA"/>
        </w:rPr>
        <w:t xml:space="preserve">сільська рада затвердила </w:t>
      </w:r>
      <w:r w:rsidR="00FC7960" w:rsidRPr="00C213D1">
        <w:rPr>
          <w:lang w:eastAsia="uk-UA"/>
        </w:rPr>
        <w:t>«</w:t>
      </w:r>
      <w:r w:rsidR="00437BB6" w:rsidRPr="00C213D1">
        <w:rPr>
          <w:lang w:eastAsia="uk-UA"/>
        </w:rPr>
        <w:t>Комплексну програму профілактики  правопорушень та боротьби із злочинністю на території Городоцької сільської ради на 2024-2026 роки</w:t>
      </w:r>
      <w:r w:rsidR="00FC7960" w:rsidRPr="00C213D1">
        <w:rPr>
          <w:lang w:eastAsia="uk-UA"/>
        </w:rPr>
        <w:t>»</w:t>
      </w:r>
      <w:r w:rsidRPr="00C213D1">
        <w:rPr>
          <w:lang w:eastAsia="uk-UA"/>
        </w:rPr>
        <w:t xml:space="preserve"> </w:t>
      </w:r>
      <w:r w:rsidR="00FC7960" w:rsidRPr="00C213D1">
        <w:rPr>
          <w:lang w:eastAsia="uk-UA"/>
        </w:rPr>
        <w:t>(далі – Програма)</w:t>
      </w:r>
      <w:r w:rsidRPr="00C213D1">
        <w:rPr>
          <w:lang w:eastAsia="uk-UA"/>
        </w:rPr>
        <w:t>.</w:t>
      </w:r>
    </w:p>
    <w:p w14:paraId="68EFEDBF" w14:textId="77777777" w:rsidR="004A0D6E" w:rsidRDefault="004A0D6E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На території Рівненської міської територіальної громади та регіону загалом вже тривалий час діє та продовжує розбудовуватись комплексна система відеоспостереження та </w:t>
      </w:r>
      <w:proofErr w:type="spellStart"/>
      <w:r w:rsidRPr="00C213D1">
        <w:rPr>
          <w:lang w:eastAsia="uk-UA"/>
        </w:rPr>
        <w:t>відеоаналітики</w:t>
      </w:r>
      <w:proofErr w:type="spellEnd"/>
      <w:r w:rsidRPr="00C213D1">
        <w:rPr>
          <w:lang w:eastAsia="uk-UA"/>
        </w:rPr>
        <w:t xml:space="preserve"> з використанням технології інтелектуального аналізу даних, що діє на підставі «Положення про комплексну систему відеоспостереження та </w:t>
      </w:r>
      <w:proofErr w:type="spellStart"/>
      <w:r w:rsidRPr="00C213D1">
        <w:rPr>
          <w:lang w:eastAsia="uk-UA"/>
        </w:rPr>
        <w:t>відеоаналітики</w:t>
      </w:r>
      <w:proofErr w:type="spellEnd"/>
      <w:r w:rsidRPr="00C213D1">
        <w:rPr>
          <w:lang w:eastAsia="uk-UA"/>
        </w:rPr>
        <w:t xml:space="preserve"> Рівненської міської територіальної громади», затвердженого рішенням Рівненської міської ради від 10 серпня 2023 року № 3636.</w:t>
      </w:r>
    </w:p>
    <w:p w14:paraId="45FE10C5" w14:textId="2E626B40" w:rsidR="00437BB6" w:rsidRDefault="000E36F1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>
        <w:rPr>
          <w:lang w:eastAsia="uk-UA"/>
        </w:rPr>
        <w:t>08 листопада</w:t>
      </w:r>
      <w:r w:rsidR="003453B5" w:rsidRPr="00C213D1">
        <w:rPr>
          <w:lang w:eastAsia="uk-UA"/>
        </w:rPr>
        <w:t xml:space="preserve"> 2024 року д</w:t>
      </w:r>
      <w:r w:rsidR="00437BB6" w:rsidRPr="00C213D1">
        <w:rPr>
          <w:lang w:eastAsia="uk-UA"/>
        </w:rPr>
        <w:t xml:space="preserve">о Городоцької сільської ради надійшов лист від </w:t>
      </w:r>
      <w:r>
        <w:rPr>
          <w:lang w:eastAsia="uk-UA"/>
        </w:rPr>
        <w:t>Рівненської міської ради</w:t>
      </w:r>
      <w:r w:rsidR="003453B5" w:rsidRPr="00C213D1">
        <w:rPr>
          <w:lang w:eastAsia="uk-UA"/>
        </w:rPr>
        <w:t xml:space="preserve"> </w:t>
      </w:r>
      <w:r w:rsidR="00437BB6" w:rsidRPr="00C213D1">
        <w:rPr>
          <w:lang w:eastAsia="uk-UA"/>
        </w:rPr>
        <w:t>№</w:t>
      </w:r>
      <w:r>
        <w:rPr>
          <w:lang w:eastAsia="uk-UA"/>
        </w:rPr>
        <w:t>08-01-1807/24</w:t>
      </w:r>
      <w:r w:rsidR="00437BB6" w:rsidRPr="00C213D1">
        <w:rPr>
          <w:lang w:eastAsia="uk-UA"/>
        </w:rPr>
        <w:t xml:space="preserve"> від </w:t>
      </w:r>
      <w:r>
        <w:rPr>
          <w:lang w:eastAsia="uk-UA"/>
        </w:rPr>
        <w:t>05.11</w:t>
      </w:r>
      <w:r w:rsidR="00437BB6" w:rsidRPr="00C213D1">
        <w:rPr>
          <w:lang w:eastAsia="uk-UA"/>
        </w:rPr>
        <w:t>.2024 року</w:t>
      </w:r>
      <w:r w:rsidR="003453B5" w:rsidRPr="00C213D1">
        <w:rPr>
          <w:lang w:eastAsia="uk-UA"/>
        </w:rPr>
        <w:t>,</w:t>
      </w:r>
      <w:r w:rsidR="00437BB6" w:rsidRPr="00C213D1">
        <w:rPr>
          <w:lang w:eastAsia="uk-UA"/>
        </w:rPr>
        <w:t xml:space="preserve"> в якому </w:t>
      </w:r>
      <w:r w:rsidR="004A0D6E">
        <w:rPr>
          <w:lang w:eastAsia="uk-UA"/>
        </w:rPr>
        <w:t xml:space="preserve">Рівненська </w:t>
      </w:r>
      <w:r>
        <w:rPr>
          <w:lang w:eastAsia="uk-UA"/>
        </w:rPr>
        <w:t xml:space="preserve">міська рада з метою продовження співпраці між громадами просить долучитись до фінансування </w:t>
      </w:r>
      <w:r w:rsidR="00437BB6" w:rsidRPr="00C213D1">
        <w:rPr>
          <w:lang w:eastAsia="uk-UA"/>
        </w:rPr>
        <w:t>Програми Рівненської міської територіальної громади «Безпечне місто» на 2024-2026 роки</w:t>
      </w:r>
      <w:r>
        <w:rPr>
          <w:lang w:eastAsia="uk-UA"/>
        </w:rPr>
        <w:t xml:space="preserve">, а саме </w:t>
      </w:r>
      <w:r w:rsidR="004A0D6E">
        <w:rPr>
          <w:lang w:eastAsia="uk-UA"/>
        </w:rPr>
        <w:t xml:space="preserve">для здійснення будівництва за об’єктом </w:t>
      </w:r>
      <w:r>
        <w:rPr>
          <w:lang w:eastAsia="uk-UA"/>
        </w:rPr>
        <w:t xml:space="preserve">«Нове будівництво комплексної системи відеоспостереження та </w:t>
      </w:r>
      <w:proofErr w:type="spellStart"/>
      <w:r>
        <w:rPr>
          <w:lang w:eastAsia="uk-UA"/>
        </w:rPr>
        <w:t>відеоаналітики</w:t>
      </w:r>
      <w:proofErr w:type="spellEnd"/>
      <w:r>
        <w:rPr>
          <w:lang w:eastAsia="uk-UA"/>
        </w:rPr>
        <w:t xml:space="preserve"> у Рівненській міській територіальній громаді» (</w:t>
      </w:r>
      <w:r>
        <w:rPr>
          <w:lang w:val="en-US" w:eastAsia="uk-UA"/>
        </w:rPr>
        <w:t>IV</w:t>
      </w:r>
      <w:r w:rsidRPr="001258D4">
        <w:rPr>
          <w:lang w:eastAsia="uk-UA"/>
        </w:rPr>
        <w:t xml:space="preserve"> </w:t>
      </w:r>
      <w:r>
        <w:rPr>
          <w:lang w:eastAsia="uk-UA"/>
        </w:rPr>
        <w:t>черга)</w:t>
      </w:r>
      <w:r w:rsidR="00437BB6" w:rsidRPr="00C213D1">
        <w:rPr>
          <w:lang w:eastAsia="uk-UA"/>
        </w:rPr>
        <w:t>, шляхом</w:t>
      </w:r>
      <w:r w:rsidR="00F02646" w:rsidRPr="00C213D1">
        <w:rPr>
          <w:lang w:eastAsia="uk-UA"/>
        </w:rPr>
        <w:t xml:space="preserve"> проведення міжбюджетного трансферу у формі субвенції до бюджету Рівненської міської територіальної громади. </w:t>
      </w:r>
    </w:p>
    <w:p w14:paraId="77E9D4B6" w14:textId="77777777" w:rsidR="000E36F1" w:rsidRPr="00C213D1" w:rsidRDefault="000E36F1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>
        <w:rPr>
          <w:lang w:eastAsia="uk-UA"/>
        </w:rPr>
        <w:t xml:space="preserve">Згідно </w:t>
      </w:r>
      <w:proofErr w:type="spellStart"/>
      <w:r>
        <w:rPr>
          <w:lang w:eastAsia="uk-UA"/>
        </w:rPr>
        <w:t>проєктно</w:t>
      </w:r>
      <w:proofErr w:type="spellEnd"/>
      <w:r>
        <w:rPr>
          <w:lang w:eastAsia="uk-UA"/>
        </w:rPr>
        <w:t xml:space="preserve">-кошторисної документації загальна сума будівництва за об’єктом «Нове будівництво комплексної системи відеоспостереження та </w:t>
      </w:r>
      <w:proofErr w:type="spellStart"/>
      <w:r>
        <w:rPr>
          <w:lang w:eastAsia="uk-UA"/>
        </w:rPr>
        <w:t>відеоаналітики</w:t>
      </w:r>
      <w:proofErr w:type="spellEnd"/>
      <w:r>
        <w:rPr>
          <w:lang w:eastAsia="uk-UA"/>
        </w:rPr>
        <w:t xml:space="preserve"> у Рівненській міській територіальній громаді» (</w:t>
      </w:r>
      <w:r>
        <w:rPr>
          <w:lang w:val="en-US" w:eastAsia="uk-UA"/>
        </w:rPr>
        <w:t>IV</w:t>
      </w:r>
      <w:r w:rsidRPr="001258D4">
        <w:rPr>
          <w:lang w:eastAsia="uk-UA"/>
        </w:rPr>
        <w:t xml:space="preserve"> </w:t>
      </w:r>
      <w:r>
        <w:rPr>
          <w:lang w:eastAsia="uk-UA"/>
        </w:rPr>
        <w:t>черга) становить 29 873876,40грн.</w:t>
      </w:r>
    </w:p>
    <w:p w14:paraId="16525D3E" w14:textId="77777777" w:rsidR="003453B5" w:rsidRPr="00C213D1" w:rsidRDefault="007E256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>В</w:t>
      </w:r>
      <w:r w:rsidR="00F353A4" w:rsidRPr="00C213D1">
        <w:rPr>
          <w:lang w:eastAsia="uk-UA"/>
        </w:rPr>
        <w:t xml:space="preserve"> період воєнного стану пріоритетними завданнями усіх органів влади та складових сил оборони є в тому числі безпекові заходи, пов'язані з питаннями територіальної оборони, мобілізаційної підготовки, антитерористичних, </w:t>
      </w:r>
      <w:proofErr w:type="spellStart"/>
      <w:r w:rsidR="00F353A4" w:rsidRPr="00C213D1">
        <w:rPr>
          <w:lang w:eastAsia="uk-UA"/>
        </w:rPr>
        <w:t>контрдиверсійних</w:t>
      </w:r>
      <w:proofErr w:type="spellEnd"/>
      <w:r w:rsidR="00F353A4" w:rsidRPr="00C213D1">
        <w:rPr>
          <w:lang w:eastAsia="uk-UA"/>
        </w:rPr>
        <w:t xml:space="preserve"> та контррозвідувальних дій, оборонної роботи на території області</w:t>
      </w:r>
      <w:r w:rsidRPr="00C213D1">
        <w:rPr>
          <w:lang w:eastAsia="uk-UA"/>
        </w:rPr>
        <w:t>.</w:t>
      </w:r>
      <w:r w:rsidR="00066EB2" w:rsidRPr="00C213D1">
        <w:rPr>
          <w:lang w:eastAsia="uk-UA"/>
        </w:rPr>
        <w:t xml:space="preserve"> </w:t>
      </w:r>
    </w:p>
    <w:p w14:paraId="267A3F8F" w14:textId="77777777" w:rsidR="006368DB" w:rsidRPr="006368DB" w:rsidRDefault="006368DB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6368DB">
        <w:rPr>
          <w:lang w:eastAsia="uk-UA"/>
        </w:rPr>
        <w:t xml:space="preserve">Співпраця між громадами у вказаному напрямку дозволить провести співфінансування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6368DB">
        <w:rPr>
          <w:lang w:eastAsia="uk-UA"/>
        </w:rPr>
        <w:t>відеоаналітики</w:t>
      </w:r>
      <w:proofErr w:type="spellEnd"/>
      <w:r w:rsidRPr="006368DB">
        <w:rPr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“Безпечне </w:t>
      </w:r>
      <w:proofErr w:type="spellStart"/>
      <w:r w:rsidRPr="006368DB">
        <w:rPr>
          <w:lang w:eastAsia="uk-UA"/>
        </w:rPr>
        <w:t>містоˮ</w:t>
      </w:r>
      <w:proofErr w:type="spellEnd"/>
      <w:r w:rsidRPr="006368DB">
        <w:rPr>
          <w:lang w:eastAsia="uk-UA"/>
        </w:rPr>
        <w:t xml:space="preserve"> на 2024-2026 роки на підставі протоколу узгодження дій між Городоцькою сільською радою та Рівненською </w:t>
      </w:r>
      <w:proofErr w:type="spellStart"/>
      <w:r w:rsidRPr="006368DB">
        <w:rPr>
          <w:lang w:eastAsia="uk-UA"/>
        </w:rPr>
        <w:t>міськю</w:t>
      </w:r>
      <w:proofErr w:type="spellEnd"/>
      <w:r w:rsidRPr="006368DB">
        <w:rPr>
          <w:lang w:eastAsia="uk-UA"/>
        </w:rPr>
        <w:t xml:space="preserve"> радою. </w:t>
      </w:r>
    </w:p>
    <w:p w14:paraId="006A0834" w14:textId="6F0399EE" w:rsidR="004A0D6E" w:rsidRPr="00C213D1" w:rsidRDefault="004A0D6E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>
        <w:rPr>
          <w:lang w:eastAsia="uk-UA"/>
        </w:rPr>
        <w:t xml:space="preserve">07 листопада 2024 року </w:t>
      </w:r>
      <w:r w:rsidRPr="00C213D1">
        <w:rPr>
          <w:lang w:eastAsia="uk-UA"/>
        </w:rPr>
        <w:t xml:space="preserve">до Городоцької сільської ради надійшов лист від </w:t>
      </w:r>
      <w:r>
        <w:rPr>
          <w:lang w:eastAsia="uk-UA"/>
        </w:rPr>
        <w:t xml:space="preserve">Відділення поліції №1 Рівненського РУП ГУНП в Рівненській області </w:t>
      </w:r>
      <w:r w:rsidRPr="00C213D1">
        <w:rPr>
          <w:lang w:eastAsia="uk-UA"/>
        </w:rPr>
        <w:t xml:space="preserve"> №</w:t>
      </w:r>
      <w:r>
        <w:rPr>
          <w:lang w:eastAsia="uk-UA"/>
        </w:rPr>
        <w:t>12885-2024</w:t>
      </w:r>
      <w:r w:rsidRPr="00C213D1">
        <w:rPr>
          <w:lang w:eastAsia="uk-UA"/>
        </w:rPr>
        <w:t xml:space="preserve"> від </w:t>
      </w:r>
      <w:r>
        <w:rPr>
          <w:lang w:eastAsia="uk-UA"/>
        </w:rPr>
        <w:t>07.11</w:t>
      </w:r>
      <w:r w:rsidRPr="00C213D1">
        <w:rPr>
          <w:lang w:eastAsia="uk-UA"/>
        </w:rPr>
        <w:t>.2024 року, в якому</w:t>
      </w:r>
      <w:r>
        <w:rPr>
          <w:lang w:eastAsia="uk-UA"/>
        </w:rPr>
        <w:t xml:space="preserve"> на виконання Програми просять виділити грошові кошти в сумі 400 тис. на паливно-мастильні матеріали, покращення матеріально-технічного забезпечення, проведення </w:t>
      </w:r>
      <w:r>
        <w:rPr>
          <w:lang w:eastAsia="uk-UA"/>
        </w:rPr>
        <w:lastRenderedPageBreak/>
        <w:t xml:space="preserve">поточного ремонту </w:t>
      </w:r>
      <w:proofErr w:type="spellStart"/>
      <w:r>
        <w:rPr>
          <w:lang w:eastAsia="uk-UA"/>
        </w:rPr>
        <w:t>адмінприміщення</w:t>
      </w:r>
      <w:proofErr w:type="spellEnd"/>
      <w:r>
        <w:rPr>
          <w:lang w:eastAsia="uk-UA"/>
        </w:rPr>
        <w:t>, ремонту службових транспортних засобів Відділення поліції №1 Рівненського РУП ГУНП в Рівненській області.</w:t>
      </w:r>
    </w:p>
    <w:p w14:paraId="6FAA4A4E" w14:textId="77777777" w:rsidR="00437BB6" w:rsidRPr="00C213D1" w:rsidRDefault="00A0295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>Для реалізації вказаних заходів необхідно внести відповідні зміни в Програму.</w:t>
      </w:r>
    </w:p>
    <w:p w14:paraId="37089B78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 xml:space="preserve">Мета прийняття </w:t>
      </w:r>
      <w:proofErr w:type="spellStart"/>
      <w:r w:rsidRPr="00C213D1">
        <w:rPr>
          <w:b/>
          <w:bCs/>
        </w:rPr>
        <w:t>проєкту</w:t>
      </w:r>
      <w:proofErr w:type="spellEnd"/>
      <w:r w:rsidRPr="00C213D1">
        <w:rPr>
          <w:b/>
          <w:bCs/>
        </w:rPr>
        <w:t xml:space="preserve"> рішення.</w:t>
      </w:r>
    </w:p>
    <w:p w14:paraId="79BDFBA1" w14:textId="77777777" w:rsidR="008666AA" w:rsidRDefault="007753B4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>Зміни до</w:t>
      </w:r>
      <w:r w:rsidR="00CA15B7" w:rsidRPr="00C213D1">
        <w:rPr>
          <w:lang w:eastAsia="uk-UA"/>
        </w:rPr>
        <w:t xml:space="preserve"> Програми </w:t>
      </w:r>
      <w:r w:rsidR="00A0295C" w:rsidRPr="00C213D1">
        <w:rPr>
          <w:lang w:eastAsia="uk-UA"/>
        </w:rPr>
        <w:t>забезпечать</w:t>
      </w:r>
      <w:r w:rsidR="008666AA">
        <w:rPr>
          <w:lang w:eastAsia="uk-UA"/>
        </w:rPr>
        <w:t>:</w:t>
      </w:r>
      <w:r w:rsidR="00A0295C" w:rsidRPr="00C213D1">
        <w:rPr>
          <w:lang w:eastAsia="uk-UA"/>
        </w:rPr>
        <w:t xml:space="preserve"> </w:t>
      </w:r>
    </w:p>
    <w:p w14:paraId="60411C0A" w14:textId="74E469DB" w:rsidR="006F5270" w:rsidRDefault="00A0295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можливість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C213D1">
        <w:rPr>
          <w:lang w:eastAsia="uk-UA"/>
        </w:rPr>
        <w:t>відеоаналітики</w:t>
      </w:r>
      <w:proofErr w:type="spellEnd"/>
      <w:r w:rsidRPr="00C213D1">
        <w:rPr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“Безпечне </w:t>
      </w:r>
      <w:proofErr w:type="spellStart"/>
      <w:r w:rsidRPr="00C213D1">
        <w:rPr>
          <w:lang w:eastAsia="uk-UA"/>
        </w:rPr>
        <w:t>містоˮ</w:t>
      </w:r>
      <w:proofErr w:type="spellEnd"/>
      <w:r w:rsidRPr="00C213D1">
        <w:rPr>
          <w:lang w:eastAsia="uk-UA"/>
        </w:rPr>
        <w:t xml:space="preserve"> на 2024-2026 роки на підставі угоди про спільне використання.  </w:t>
      </w:r>
    </w:p>
    <w:p w14:paraId="158725F3" w14:textId="3A35FCAF" w:rsidR="008666AA" w:rsidRPr="00C213D1" w:rsidRDefault="008666A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B94D18">
        <w:rPr>
          <w:rFonts w:eastAsia="Calibri"/>
          <w:lang w:eastAsia="uk-UA"/>
        </w:rPr>
        <w:t>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</w:t>
      </w:r>
      <w:r>
        <w:rPr>
          <w:rFonts w:eastAsia="Calibri"/>
          <w:lang w:eastAsia="uk-UA"/>
        </w:rPr>
        <w:t>.</w:t>
      </w:r>
    </w:p>
    <w:p w14:paraId="1BE2C746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 xml:space="preserve">Загальна характеристика та основні положення </w:t>
      </w:r>
      <w:proofErr w:type="spellStart"/>
      <w:r w:rsidRPr="00C213D1">
        <w:rPr>
          <w:b/>
          <w:bCs/>
        </w:rPr>
        <w:t>проєкту</w:t>
      </w:r>
      <w:proofErr w:type="spellEnd"/>
      <w:r w:rsidRPr="00C213D1">
        <w:rPr>
          <w:b/>
          <w:bCs/>
        </w:rPr>
        <w:t xml:space="preserve"> рішення.</w:t>
      </w:r>
    </w:p>
    <w:p w14:paraId="6603930E" w14:textId="77777777" w:rsidR="00307A73" w:rsidRPr="00C213D1" w:rsidRDefault="006F5270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C213D1">
        <w:rPr>
          <w:lang w:eastAsia="uk-UA"/>
        </w:rPr>
        <w:t xml:space="preserve">Згідно </w:t>
      </w:r>
      <w:r w:rsidR="00E420EE" w:rsidRPr="00C213D1">
        <w:rPr>
          <w:lang w:eastAsia="uk-UA"/>
        </w:rPr>
        <w:t xml:space="preserve">змісту </w:t>
      </w:r>
      <w:r w:rsidRPr="00C213D1">
        <w:rPr>
          <w:lang w:eastAsia="uk-UA"/>
        </w:rPr>
        <w:t xml:space="preserve">запропонованого </w:t>
      </w:r>
      <w:proofErr w:type="spellStart"/>
      <w:r w:rsidRPr="00C213D1">
        <w:rPr>
          <w:lang w:eastAsia="uk-UA"/>
        </w:rPr>
        <w:t>проєкту</w:t>
      </w:r>
      <w:proofErr w:type="spellEnd"/>
      <w:r w:rsidRPr="00C213D1">
        <w:rPr>
          <w:lang w:eastAsia="uk-UA"/>
        </w:rPr>
        <w:t xml:space="preserve"> рішення пропонується</w:t>
      </w:r>
      <w:r w:rsidR="00CA15B7" w:rsidRPr="00C213D1">
        <w:rPr>
          <w:lang w:eastAsia="uk-UA"/>
        </w:rPr>
        <w:t xml:space="preserve"> </w:t>
      </w:r>
      <w:r w:rsidR="00CE77C3" w:rsidRPr="00C213D1">
        <w:rPr>
          <w:lang w:eastAsia="uk-UA"/>
        </w:rPr>
        <w:t xml:space="preserve">внести зміни до Програми </w:t>
      </w:r>
      <w:r w:rsidR="00A0295C" w:rsidRPr="00C213D1">
        <w:rPr>
          <w:lang w:eastAsia="uk-UA"/>
        </w:rPr>
        <w:t>та додатків до неї</w:t>
      </w:r>
      <w:r w:rsidR="00307A73" w:rsidRPr="00C213D1">
        <w:rPr>
          <w:lang w:eastAsia="uk-UA"/>
        </w:rPr>
        <w:t>.</w:t>
      </w:r>
    </w:p>
    <w:p w14:paraId="1620EE3F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>Нормативно-правова база в даній сфері правового регулювання.</w:t>
      </w:r>
    </w:p>
    <w:p w14:paraId="0860B5CA" w14:textId="77777777" w:rsidR="008E586A" w:rsidRPr="00C213D1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C213D1">
        <w:t>Проєкт</w:t>
      </w:r>
      <w:proofErr w:type="spellEnd"/>
      <w:r w:rsidRPr="00C213D1">
        <w:t xml:space="preserve"> розроблено відповідно до </w:t>
      </w:r>
      <w:r w:rsidR="00606902" w:rsidRPr="00C213D1">
        <w:t>статей 5, 105 Закону України «Про національну поліцію», Указу Президента України від 19.07.2005 року № 1119 «Про заходи щодо забезпечення особистої безпеки громадян та протидії злочинності», статей 20, 91 Бюджетного кодексу України, керуючись статтею 26, 59 Закону України «Про місцеве самоврядування в Україні», розпорядження Кабінету Міністрів України від 6 лютого 2013 року № 51-р "Про схвалення Концепції Державної цільової правоохоронної програми встановлення сучасних систем безпеки, застосування засобів зовнішнього контролю (спостереження) та швидкого реагування на період до 2016 року".</w:t>
      </w:r>
    </w:p>
    <w:p w14:paraId="60B2CCE0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>Фінансово-економічне обґрунтування.</w:t>
      </w:r>
    </w:p>
    <w:p w14:paraId="466A91A1" w14:textId="77777777" w:rsidR="008E586A" w:rsidRPr="00C213D1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r w:rsidRPr="00C213D1">
        <w:t>Фінансування видатків за напрямами Програми здійснюється з сільського бюджету в межах фінансових можливостей.</w:t>
      </w:r>
    </w:p>
    <w:p w14:paraId="1C489D13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>Позиція заінтересованих органів.</w:t>
      </w:r>
    </w:p>
    <w:p w14:paraId="28BEAD22" w14:textId="77777777" w:rsidR="00FD10C5" w:rsidRPr="00C213D1" w:rsidRDefault="00FD10C5" w:rsidP="00AD7CC1">
      <w:pPr>
        <w:pStyle w:val="qowt-stl-"/>
        <w:spacing w:before="0" w:beforeAutospacing="0" w:after="60" w:afterAutospacing="0"/>
        <w:ind w:left="720"/>
        <w:jc w:val="both"/>
      </w:pPr>
      <w:proofErr w:type="spellStart"/>
      <w:r w:rsidRPr="00C213D1">
        <w:t>Проєкт</w:t>
      </w:r>
      <w:proofErr w:type="spellEnd"/>
      <w:r w:rsidRPr="00C213D1">
        <w:t xml:space="preserve"> рішення не стосується позиції </w:t>
      </w:r>
      <w:proofErr w:type="spellStart"/>
      <w:r w:rsidRPr="00C213D1">
        <w:t>інспектуючих</w:t>
      </w:r>
      <w:proofErr w:type="spellEnd"/>
      <w:r w:rsidRPr="00C213D1">
        <w:t xml:space="preserve"> організацій.</w:t>
      </w:r>
    </w:p>
    <w:p w14:paraId="6F09CE85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 xml:space="preserve">Місцевий аспект. </w:t>
      </w:r>
    </w:p>
    <w:p w14:paraId="6644BCF3" w14:textId="77777777" w:rsidR="008E586A" w:rsidRPr="00C213D1" w:rsidRDefault="00FD10C5" w:rsidP="00AD7CC1">
      <w:pPr>
        <w:pStyle w:val="qowt-stl-"/>
        <w:spacing w:before="0" w:beforeAutospacing="0" w:after="60" w:afterAutospacing="0"/>
        <w:ind w:firstLine="851"/>
        <w:jc w:val="both"/>
        <w:rPr>
          <w:rFonts w:eastAsia="Calibri"/>
        </w:rPr>
      </w:pPr>
      <w:proofErr w:type="spellStart"/>
      <w:r w:rsidRPr="00C213D1">
        <w:rPr>
          <w:rFonts w:eastAsia="Calibri"/>
        </w:rPr>
        <w:t>Проєкт</w:t>
      </w:r>
      <w:proofErr w:type="spellEnd"/>
      <w:r w:rsidRPr="00C213D1">
        <w:rPr>
          <w:rFonts w:eastAsia="Calibri"/>
        </w:rPr>
        <w:t xml:space="preserve"> рішення не є регуляторним актом. </w:t>
      </w:r>
    </w:p>
    <w:p w14:paraId="1D620316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>Громадське обговорення.</w:t>
      </w:r>
    </w:p>
    <w:p w14:paraId="541D29A6" w14:textId="77777777" w:rsidR="008E586A" w:rsidRPr="00C213D1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C213D1">
        <w:t>Проєкт</w:t>
      </w:r>
      <w:proofErr w:type="spellEnd"/>
      <w:r w:rsidRPr="00C213D1">
        <w:t xml:space="preserve"> рішення не потребує проведення громадського обговорення.</w:t>
      </w:r>
    </w:p>
    <w:p w14:paraId="3C33AD1A" w14:textId="77777777" w:rsidR="008E586A" w:rsidRPr="00C213D1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C213D1">
        <w:rPr>
          <w:b/>
          <w:bCs/>
        </w:rPr>
        <w:t>Прогноз результатів</w:t>
      </w:r>
    </w:p>
    <w:p w14:paraId="25849FEE" w14:textId="63070EAC" w:rsidR="008E586A" w:rsidRPr="00C213D1" w:rsidRDefault="008E586A" w:rsidP="00AD7CC1">
      <w:pPr>
        <w:pStyle w:val="qowt-stl-"/>
        <w:spacing w:before="0" w:beforeAutospacing="0" w:after="60" w:afterAutospacing="0"/>
        <w:ind w:firstLine="851"/>
        <w:jc w:val="both"/>
        <w:rPr>
          <w:rFonts w:eastAsia="Calibri"/>
        </w:rPr>
      </w:pPr>
      <w:r w:rsidRPr="00C213D1">
        <w:t xml:space="preserve">Прийняття рішення </w:t>
      </w:r>
      <w:r w:rsidR="00606902" w:rsidRPr="00C213D1">
        <w:t>забезпечить можливість участі у спільному фінансуванні Програми Рівненської міської територіальної громади «Безпечне місто» на 2024-2026 роки, шляхом проведення міжбюджетного трансферу у формі субвенції до бюджету Рівненської міської територіальної громади</w:t>
      </w:r>
      <w:r w:rsidR="008666AA">
        <w:t xml:space="preserve"> а також </w:t>
      </w:r>
      <w:r w:rsidR="008666AA" w:rsidRPr="00B94D18">
        <w:rPr>
          <w:rFonts w:eastAsia="Calibri"/>
        </w:rPr>
        <w:t>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</w:t>
      </w:r>
      <w:r w:rsidR="008666AA">
        <w:rPr>
          <w:rFonts w:eastAsia="Calibri"/>
        </w:rPr>
        <w:t>.</w:t>
      </w:r>
    </w:p>
    <w:p w14:paraId="6BF82CFF" w14:textId="77777777" w:rsidR="008E586A" w:rsidRPr="00C213D1" w:rsidRDefault="008E586A" w:rsidP="00AD7CC1">
      <w:pPr>
        <w:pStyle w:val="qowt-stl-"/>
        <w:spacing w:before="0" w:beforeAutospacing="0" w:after="60" w:afterAutospacing="0"/>
        <w:ind w:firstLine="851"/>
        <w:jc w:val="both"/>
        <w:rPr>
          <w:sz w:val="28"/>
          <w:szCs w:val="28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5387"/>
        <w:gridCol w:w="4402"/>
      </w:tblGrid>
      <w:tr w:rsidR="00A0295C" w:rsidRPr="00C213D1" w14:paraId="68FF1754" w14:textId="77777777" w:rsidTr="006C3DB3">
        <w:trPr>
          <w:trHeight w:val="794"/>
        </w:trPr>
        <w:tc>
          <w:tcPr>
            <w:tcW w:w="5387" w:type="dxa"/>
            <w:hideMark/>
          </w:tcPr>
          <w:p w14:paraId="695031C8" w14:textId="77777777" w:rsidR="008E586A" w:rsidRPr="00C213D1" w:rsidRDefault="008E586A" w:rsidP="00AD7CC1">
            <w:pPr>
              <w:spacing w:after="60"/>
              <w:rPr>
                <w:rStyle w:val="af5"/>
                <w:shd w:val="clear" w:color="auto" w:fill="FFFFFF"/>
              </w:rPr>
            </w:pPr>
            <w:r w:rsidRPr="00C213D1">
              <w:t xml:space="preserve">Заступник </w:t>
            </w:r>
            <w:r w:rsidRPr="00C213D1">
              <w:rPr>
                <w:lang w:eastAsia="uk-UA" w:bidi="uk-UA"/>
              </w:rPr>
              <w:t>сільського голови з питань діяльності виконавчих органів Городоцької сільської ради</w:t>
            </w:r>
          </w:p>
        </w:tc>
        <w:tc>
          <w:tcPr>
            <w:tcW w:w="4402" w:type="dxa"/>
          </w:tcPr>
          <w:p w14:paraId="4492B0CE" w14:textId="77777777" w:rsidR="008E586A" w:rsidRPr="00C213D1" w:rsidRDefault="008E586A" w:rsidP="00AD7CC1">
            <w:pPr>
              <w:spacing w:after="60"/>
              <w:ind w:firstLine="851"/>
              <w:jc w:val="both"/>
            </w:pPr>
          </w:p>
          <w:p w14:paraId="4A959EEF" w14:textId="77777777" w:rsidR="008E586A" w:rsidRPr="00C213D1" w:rsidRDefault="008E586A" w:rsidP="00AD7CC1">
            <w:pPr>
              <w:spacing w:after="60"/>
              <w:ind w:firstLine="851"/>
              <w:jc w:val="both"/>
            </w:pPr>
            <w:r w:rsidRPr="00C213D1">
              <w:t xml:space="preserve">                  Сергій САЙКО</w:t>
            </w:r>
          </w:p>
        </w:tc>
      </w:tr>
    </w:tbl>
    <w:p w14:paraId="1D2EEFEC" w14:textId="77777777" w:rsidR="008E586A" w:rsidRPr="00C213D1" w:rsidRDefault="008E586A" w:rsidP="002D40B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E586A" w:rsidRPr="00C213D1" w:rsidSect="002D40B2">
      <w:headerReference w:type="even" r:id="rId12"/>
      <w:headerReference w:type="default" r:id="rId13"/>
      <w:footerReference w:type="even" r:id="rId14"/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DA76" w14:textId="77777777" w:rsidR="006638BA" w:rsidRPr="00A0295C" w:rsidRDefault="006638BA" w:rsidP="005F5B72">
      <w:r w:rsidRPr="00A0295C">
        <w:separator/>
      </w:r>
    </w:p>
  </w:endnote>
  <w:endnote w:type="continuationSeparator" w:id="0">
    <w:p w14:paraId="163B5F0C" w14:textId="77777777" w:rsidR="006638BA" w:rsidRPr="00A0295C" w:rsidRDefault="006638BA" w:rsidP="005F5B72">
      <w:r w:rsidRPr="00A029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tiqua">
    <w:altName w:val="Arial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EEBD" w14:textId="77777777" w:rsidR="00402E50" w:rsidRPr="00A0295C" w:rsidRDefault="000825B2" w:rsidP="00402E50">
    <w:pPr>
      <w:pStyle w:val="aa"/>
      <w:framePr w:wrap="around" w:vAnchor="text" w:hAnchor="margin" w:xAlign="right" w:y="1"/>
      <w:rPr>
        <w:rStyle w:val="ac"/>
      </w:rPr>
    </w:pPr>
    <w:r w:rsidRPr="00A0295C">
      <w:rPr>
        <w:rStyle w:val="ac"/>
      </w:rPr>
      <w:fldChar w:fldCharType="begin"/>
    </w:r>
    <w:r w:rsidR="004B667F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2C909F6E" w14:textId="77777777" w:rsidR="00402E50" w:rsidRPr="00A0295C" w:rsidRDefault="00402E50" w:rsidP="00402E5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500F" w14:textId="77777777" w:rsidR="00CE77C3" w:rsidRPr="00A0295C" w:rsidRDefault="000825B2" w:rsidP="00402E50">
    <w:pPr>
      <w:pStyle w:val="aa"/>
      <w:framePr w:wrap="around" w:vAnchor="text" w:hAnchor="margin" w:xAlign="right" w:y="1"/>
      <w:rPr>
        <w:rStyle w:val="ac"/>
      </w:rPr>
    </w:pPr>
    <w:r w:rsidRPr="00A0295C">
      <w:rPr>
        <w:rStyle w:val="ac"/>
      </w:rPr>
      <w:fldChar w:fldCharType="begin"/>
    </w:r>
    <w:r w:rsidR="00CE77C3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15BC2937" w14:textId="77777777" w:rsidR="00CE77C3" w:rsidRPr="00A0295C" w:rsidRDefault="00CE77C3" w:rsidP="00402E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C67C9" w14:textId="77777777" w:rsidR="006638BA" w:rsidRPr="00A0295C" w:rsidRDefault="006638BA" w:rsidP="005F5B72">
      <w:r w:rsidRPr="00A0295C">
        <w:separator/>
      </w:r>
    </w:p>
  </w:footnote>
  <w:footnote w:type="continuationSeparator" w:id="0">
    <w:p w14:paraId="77FBFAB3" w14:textId="77777777" w:rsidR="006638BA" w:rsidRPr="00A0295C" w:rsidRDefault="006638BA" w:rsidP="005F5B72">
      <w:r w:rsidRPr="00A029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2108" w14:textId="77777777" w:rsidR="00402E50" w:rsidRPr="00A0295C" w:rsidRDefault="000825B2" w:rsidP="00402E50">
    <w:pPr>
      <w:pStyle w:val="a7"/>
      <w:framePr w:wrap="around" w:vAnchor="text" w:hAnchor="margin" w:xAlign="center" w:y="1"/>
      <w:rPr>
        <w:rStyle w:val="ac"/>
      </w:rPr>
    </w:pPr>
    <w:r w:rsidRPr="00A0295C">
      <w:rPr>
        <w:rStyle w:val="ac"/>
      </w:rPr>
      <w:fldChar w:fldCharType="begin"/>
    </w:r>
    <w:r w:rsidR="004B667F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0551FC1D" w14:textId="77777777" w:rsidR="00402E50" w:rsidRPr="00A0295C" w:rsidRDefault="00402E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5709001"/>
      <w:docPartObj>
        <w:docPartGallery w:val="Page Numbers (Top of Page)"/>
        <w:docPartUnique/>
      </w:docPartObj>
    </w:sdtPr>
    <w:sdtContent>
      <w:p w14:paraId="2999D8F2" w14:textId="28D1C9FB" w:rsidR="00A77227" w:rsidRDefault="00A772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FB12" w14:textId="77777777" w:rsidR="00CE77C3" w:rsidRPr="00A0295C" w:rsidRDefault="000825B2" w:rsidP="00402E50">
    <w:pPr>
      <w:pStyle w:val="a7"/>
      <w:framePr w:wrap="around" w:vAnchor="text" w:hAnchor="margin" w:xAlign="center" w:y="1"/>
      <w:rPr>
        <w:rStyle w:val="ac"/>
      </w:rPr>
    </w:pPr>
    <w:r w:rsidRPr="00A0295C">
      <w:rPr>
        <w:rStyle w:val="ac"/>
      </w:rPr>
      <w:fldChar w:fldCharType="begin"/>
    </w:r>
    <w:r w:rsidR="00CE77C3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3137AE57" w14:textId="77777777" w:rsidR="00CE77C3" w:rsidRPr="00A0295C" w:rsidRDefault="00CE77C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E812" w14:textId="162DA48B" w:rsidR="00A77227" w:rsidRDefault="00A7722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686"/>
    <w:multiLevelType w:val="hybridMultilevel"/>
    <w:tmpl w:val="7F88E88A"/>
    <w:lvl w:ilvl="0" w:tplc="04220011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3" w:hanging="360"/>
      </w:pPr>
    </w:lvl>
    <w:lvl w:ilvl="2" w:tplc="FFFFFFFF" w:tentative="1">
      <w:start w:val="1"/>
      <w:numFmt w:val="lowerRoman"/>
      <w:lvlText w:val="%3."/>
      <w:lvlJc w:val="right"/>
      <w:pPr>
        <w:ind w:left="2763" w:hanging="180"/>
      </w:pPr>
    </w:lvl>
    <w:lvl w:ilvl="3" w:tplc="FFFFFFFF" w:tentative="1">
      <w:start w:val="1"/>
      <w:numFmt w:val="decimal"/>
      <w:lvlText w:val="%4."/>
      <w:lvlJc w:val="left"/>
      <w:pPr>
        <w:ind w:left="3483" w:hanging="360"/>
      </w:pPr>
    </w:lvl>
    <w:lvl w:ilvl="4" w:tplc="FFFFFFFF" w:tentative="1">
      <w:start w:val="1"/>
      <w:numFmt w:val="lowerLetter"/>
      <w:lvlText w:val="%5."/>
      <w:lvlJc w:val="left"/>
      <w:pPr>
        <w:ind w:left="4203" w:hanging="360"/>
      </w:pPr>
    </w:lvl>
    <w:lvl w:ilvl="5" w:tplc="FFFFFFFF" w:tentative="1">
      <w:start w:val="1"/>
      <w:numFmt w:val="lowerRoman"/>
      <w:lvlText w:val="%6."/>
      <w:lvlJc w:val="right"/>
      <w:pPr>
        <w:ind w:left="4923" w:hanging="180"/>
      </w:pPr>
    </w:lvl>
    <w:lvl w:ilvl="6" w:tplc="FFFFFFFF" w:tentative="1">
      <w:start w:val="1"/>
      <w:numFmt w:val="decimal"/>
      <w:lvlText w:val="%7."/>
      <w:lvlJc w:val="left"/>
      <w:pPr>
        <w:ind w:left="5643" w:hanging="360"/>
      </w:pPr>
    </w:lvl>
    <w:lvl w:ilvl="7" w:tplc="FFFFFFFF" w:tentative="1">
      <w:start w:val="1"/>
      <w:numFmt w:val="lowerLetter"/>
      <w:lvlText w:val="%8."/>
      <w:lvlJc w:val="left"/>
      <w:pPr>
        <w:ind w:left="6363" w:hanging="360"/>
      </w:pPr>
    </w:lvl>
    <w:lvl w:ilvl="8" w:tplc="FFFFFFFF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006D74BA"/>
    <w:multiLevelType w:val="hybridMultilevel"/>
    <w:tmpl w:val="DF345BBE"/>
    <w:lvl w:ilvl="0" w:tplc="894838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1E30400"/>
    <w:multiLevelType w:val="hybridMultilevel"/>
    <w:tmpl w:val="0CF67EBA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C725D"/>
    <w:multiLevelType w:val="hybridMultilevel"/>
    <w:tmpl w:val="6102EA3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75078"/>
    <w:multiLevelType w:val="hybridMultilevel"/>
    <w:tmpl w:val="E4AE9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73A7"/>
    <w:multiLevelType w:val="hybridMultilevel"/>
    <w:tmpl w:val="46CEA5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04C0"/>
    <w:multiLevelType w:val="hybridMultilevel"/>
    <w:tmpl w:val="D2BC1E7E"/>
    <w:lvl w:ilvl="0" w:tplc="CBE6BE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A75FDB"/>
    <w:multiLevelType w:val="hybridMultilevel"/>
    <w:tmpl w:val="1AB87D28"/>
    <w:lvl w:ilvl="0" w:tplc="C6E241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3E08718E"/>
    <w:multiLevelType w:val="hybridMultilevel"/>
    <w:tmpl w:val="C938FC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DEB4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5897"/>
    <w:multiLevelType w:val="hybridMultilevel"/>
    <w:tmpl w:val="E940BB66"/>
    <w:lvl w:ilvl="0" w:tplc="04220011">
      <w:start w:val="1"/>
      <w:numFmt w:val="decimal"/>
      <w:lvlText w:val="%1)"/>
      <w:lvlJc w:val="left"/>
      <w:pPr>
        <w:ind w:left="789" w:hanging="360"/>
      </w:p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49423EA7"/>
    <w:multiLevelType w:val="hybridMultilevel"/>
    <w:tmpl w:val="AE2A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46D2"/>
    <w:multiLevelType w:val="hybridMultilevel"/>
    <w:tmpl w:val="3CAA98E2"/>
    <w:lvl w:ilvl="0" w:tplc="681EB200">
      <w:start w:val="1"/>
      <w:numFmt w:val="decimal"/>
      <w:lvlText w:val="%1."/>
      <w:lvlJc w:val="left"/>
      <w:pPr>
        <w:ind w:left="1367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B72892"/>
    <w:multiLevelType w:val="hybridMultilevel"/>
    <w:tmpl w:val="0CF67EBA"/>
    <w:lvl w:ilvl="0" w:tplc="5268C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449AB"/>
    <w:multiLevelType w:val="hybridMultilevel"/>
    <w:tmpl w:val="DB747840"/>
    <w:lvl w:ilvl="0" w:tplc="3FDEB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517E"/>
    <w:multiLevelType w:val="hybridMultilevel"/>
    <w:tmpl w:val="CF5CB08A"/>
    <w:lvl w:ilvl="0" w:tplc="894838E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39C561C"/>
    <w:multiLevelType w:val="hybridMultilevel"/>
    <w:tmpl w:val="6FB86142"/>
    <w:lvl w:ilvl="0" w:tplc="AF5E4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052F94"/>
    <w:multiLevelType w:val="hybridMultilevel"/>
    <w:tmpl w:val="F670C3FA"/>
    <w:lvl w:ilvl="0" w:tplc="04220011">
      <w:start w:val="1"/>
      <w:numFmt w:val="decimal"/>
      <w:lvlText w:val="%1)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D2C2A70"/>
    <w:multiLevelType w:val="hybridMultilevel"/>
    <w:tmpl w:val="A25C17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EB42E8"/>
    <w:multiLevelType w:val="hybridMultilevel"/>
    <w:tmpl w:val="1ACA0DDE"/>
    <w:lvl w:ilvl="0" w:tplc="69F4153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D761C"/>
    <w:multiLevelType w:val="hybridMultilevel"/>
    <w:tmpl w:val="8F4AB488"/>
    <w:lvl w:ilvl="0" w:tplc="5592132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313A2E"/>
    <w:multiLevelType w:val="hybridMultilevel"/>
    <w:tmpl w:val="ABC2E424"/>
    <w:lvl w:ilvl="0" w:tplc="CBA8A2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7"/>
  </w:num>
  <w:num w:numId="14">
    <w:abstractNumId w:val="15"/>
  </w:num>
  <w:num w:numId="15">
    <w:abstractNumId w:val="16"/>
  </w:num>
  <w:num w:numId="16">
    <w:abstractNumId w:val="3"/>
  </w:num>
  <w:num w:numId="17">
    <w:abstractNumId w:val="0"/>
  </w:num>
  <w:num w:numId="18">
    <w:abstractNumId w:val="6"/>
  </w:num>
  <w:num w:numId="19">
    <w:abstractNumId w:val="12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3F"/>
    <w:rsid w:val="0000488E"/>
    <w:rsid w:val="0000770C"/>
    <w:rsid w:val="0001595E"/>
    <w:rsid w:val="0002418C"/>
    <w:rsid w:val="000301A4"/>
    <w:rsid w:val="00064633"/>
    <w:rsid w:val="00066EB2"/>
    <w:rsid w:val="00073788"/>
    <w:rsid w:val="00074CE9"/>
    <w:rsid w:val="00080458"/>
    <w:rsid w:val="0008059C"/>
    <w:rsid w:val="000825B2"/>
    <w:rsid w:val="000A0ECB"/>
    <w:rsid w:val="000A484E"/>
    <w:rsid w:val="000B70DB"/>
    <w:rsid w:val="000B7FE3"/>
    <w:rsid w:val="000D5D43"/>
    <w:rsid w:val="000E36F1"/>
    <w:rsid w:val="000E464F"/>
    <w:rsid w:val="000E6D16"/>
    <w:rsid w:val="000E7905"/>
    <w:rsid w:val="000F6D08"/>
    <w:rsid w:val="000F76BE"/>
    <w:rsid w:val="0010726B"/>
    <w:rsid w:val="001115A4"/>
    <w:rsid w:val="0011310A"/>
    <w:rsid w:val="00117D92"/>
    <w:rsid w:val="00123C01"/>
    <w:rsid w:val="001258D4"/>
    <w:rsid w:val="00133334"/>
    <w:rsid w:val="00143BC5"/>
    <w:rsid w:val="00145CBD"/>
    <w:rsid w:val="001507FC"/>
    <w:rsid w:val="0015793E"/>
    <w:rsid w:val="001642C5"/>
    <w:rsid w:val="001735C5"/>
    <w:rsid w:val="00177792"/>
    <w:rsid w:val="00181298"/>
    <w:rsid w:val="00186232"/>
    <w:rsid w:val="00196370"/>
    <w:rsid w:val="001C5C4F"/>
    <w:rsid w:val="001E6599"/>
    <w:rsid w:val="00201DE8"/>
    <w:rsid w:val="0020250D"/>
    <w:rsid w:val="00203C9D"/>
    <w:rsid w:val="002127C2"/>
    <w:rsid w:val="00223543"/>
    <w:rsid w:val="00225134"/>
    <w:rsid w:val="00232181"/>
    <w:rsid w:val="00232C60"/>
    <w:rsid w:val="00251ED7"/>
    <w:rsid w:val="00261D30"/>
    <w:rsid w:val="00262565"/>
    <w:rsid w:val="00271CDF"/>
    <w:rsid w:val="002772BA"/>
    <w:rsid w:val="00285D20"/>
    <w:rsid w:val="002979FE"/>
    <w:rsid w:val="002B6E55"/>
    <w:rsid w:val="002C48B7"/>
    <w:rsid w:val="002D40B2"/>
    <w:rsid w:val="002E4B2E"/>
    <w:rsid w:val="002E6CDF"/>
    <w:rsid w:val="002F1620"/>
    <w:rsid w:val="002F2C45"/>
    <w:rsid w:val="003056F8"/>
    <w:rsid w:val="00307A73"/>
    <w:rsid w:val="003130FB"/>
    <w:rsid w:val="00327E76"/>
    <w:rsid w:val="00330333"/>
    <w:rsid w:val="0033363D"/>
    <w:rsid w:val="003453B5"/>
    <w:rsid w:val="00352446"/>
    <w:rsid w:val="003553A4"/>
    <w:rsid w:val="00376A0E"/>
    <w:rsid w:val="003909CB"/>
    <w:rsid w:val="003A5391"/>
    <w:rsid w:val="003C7DDE"/>
    <w:rsid w:val="003D322A"/>
    <w:rsid w:val="003D6D85"/>
    <w:rsid w:val="003E28F9"/>
    <w:rsid w:val="003E2F34"/>
    <w:rsid w:val="003F7155"/>
    <w:rsid w:val="003F7564"/>
    <w:rsid w:val="004016CE"/>
    <w:rsid w:val="00402E50"/>
    <w:rsid w:val="00416EE1"/>
    <w:rsid w:val="00422430"/>
    <w:rsid w:val="004251E3"/>
    <w:rsid w:val="0042630B"/>
    <w:rsid w:val="004330CE"/>
    <w:rsid w:val="00435204"/>
    <w:rsid w:val="00437BB6"/>
    <w:rsid w:val="0044017D"/>
    <w:rsid w:val="00441E17"/>
    <w:rsid w:val="004444B9"/>
    <w:rsid w:val="00446560"/>
    <w:rsid w:val="00453FE4"/>
    <w:rsid w:val="00454770"/>
    <w:rsid w:val="004567F4"/>
    <w:rsid w:val="00461294"/>
    <w:rsid w:val="00477D1C"/>
    <w:rsid w:val="004A0D6E"/>
    <w:rsid w:val="004A36A8"/>
    <w:rsid w:val="004B03B6"/>
    <w:rsid w:val="004B583E"/>
    <w:rsid w:val="004B667F"/>
    <w:rsid w:val="004B7FFC"/>
    <w:rsid w:val="004D75A6"/>
    <w:rsid w:val="004F42AD"/>
    <w:rsid w:val="00511347"/>
    <w:rsid w:val="00512C8B"/>
    <w:rsid w:val="00521EE5"/>
    <w:rsid w:val="00532342"/>
    <w:rsid w:val="00532AFE"/>
    <w:rsid w:val="00535102"/>
    <w:rsid w:val="005640DC"/>
    <w:rsid w:val="00581E4A"/>
    <w:rsid w:val="005973E4"/>
    <w:rsid w:val="005B6653"/>
    <w:rsid w:val="005C4274"/>
    <w:rsid w:val="005C4BC8"/>
    <w:rsid w:val="005C5446"/>
    <w:rsid w:val="005D5F69"/>
    <w:rsid w:val="005F071C"/>
    <w:rsid w:val="005F5B72"/>
    <w:rsid w:val="006040B2"/>
    <w:rsid w:val="00604804"/>
    <w:rsid w:val="00605BBE"/>
    <w:rsid w:val="00606902"/>
    <w:rsid w:val="006116A5"/>
    <w:rsid w:val="00624003"/>
    <w:rsid w:val="00633592"/>
    <w:rsid w:val="006368DB"/>
    <w:rsid w:val="006638BA"/>
    <w:rsid w:val="00667088"/>
    <w:rsid w:val="00682EBF"/>
    <w:rsid w:val="00687390"/>
    <w:rsid w:val="006A16F7"/>
    <w:rsid w:val="006A2D40"/>
    <w:rsid w:val="006A5351"/>
    <w:rsid w:val="006B5BE1"/>
    <w:rsid w:val="006C2E4C"/>
    <w:rsid w:val="006C5FA7"/>
    <w:rsid w:val="006C7ED9"/>
    <w:rsid w:val="006D6630"/>
    <w:rsid w:val="006F5270"/>
    <w:rsid w:val="00700919"/>
    <w:rsid w:val="007116C5"/>
    <w:rsid w:val="0071723C"/>
    <w:rsid w:val="007244BC"/>
    <w:rsid w:val="00726204"/>
    <w:rsid w:val="007278D1"/>
    <w:rsid w:val="00744AE8"/>
    <w:rsid w:val="0075304A"/>
    <w:rsid w:val="00754A58"/>
    <w:rsid w:val="0076079E"/>
    <w:rsid w:val="007636CA"/>
    <w:rsid w:val="00764E7C"/>
    <w:rsid w:val="007753B4"/>
    <w:rsid w:val="00775564"/>
    <w:rsid w:val="00781212"/>
    <w:rsid w:val="00791467"/>
    <w:rsid w:val="007922A0"/>
    <w:rsid w:val="007A5748"/>
    <w:rsid w:val="007B6011"/>
    <w:rsid w:val="007C1B25"/>
    <w:rsid w:val="007C2326"/>
    <w:rsid w:val="007C5B97"/>
    <w:rsid w:val="007C602A"/>
    <w:rsid w:val="007E256C"/>
    <w:rsid w:val="007F131D"/>
    <w:rsid w:val="00813B03"/>
    <w:rsid w:val="00841084"/>
    <w:rsid w:val="00852A8B"/>
    <w:rsid w:val="00863967"/>
    <w:rsid w:val="008666AA"/>
    <w:rsid w:val="00866B7D"/>
    <w:rsid w:val="008707C3"/>
    <w:rsid w:val="00890256"/>
    <w:rsid w:val="0089399F"/>
    <w:rsid w:val="008A109F"/>
    <w:rsid w:val="008A6FDD"/>
    <w:rsid w:val="008B1DA0"/>
    <w:rsid w:val="008B2A4B"/>
    <w:rsid w:val="008B4AC0"/>
    <w:rsid w:val="008B757A"/>
    <w:rsid w:val="008C2762"/>
    <w:rsid w:val="008E586A"/>
    <w:rsid w:val="008F2BD8"/>
    <w:rsid w:val="00922D44"/>
    <w:rsid w:val="00924D3C"/>
    <w:rsid w:val="009501A3"/>
    <w:rsid w:val="00990068"/>
    <w:rsid w:val="009962C1"/>
    <w:rsid w:val="009B71A3"/>
    <w:rsid w:val="009E56D3"/>
    <w:rsid w:val="00A0295C"/>
    <w:rsid w:val="00A10BC8"/>
    <w:rsid w:val="00A10F7A"/>
    <w:rsid w:val="00A13E8C"/>
    <w:rsid w:val="00A27FB7"/>
    <w:rsid w:val="00A32782"/>
    <w:rsid w:val="00A33D7F"/>
    <w:rsid w:val="00A40810"/>
    <w:rsid w:val="00A428EE"/>
    <w:rsid w:val="00A577BD"/>
    <w:rsid w:val="00A64A67"/>
    <w:rsid w:val="00A66625"/>
    <w:rsid w:val="00A77227"/>
    <w:rsid w:val="00A920C9"/>
    <w:rsid w:val="00A96FE4"/>
    <w:rsid w:val="00AC103F"/>
    <w:rsid w:val="00AC1752"/>
    <w:rsid w:val="00AD7CC1"/>
    <w:rsid w:val="00AE645F"/>
    <w:rsid w:val="00AE7448"/>
    <w:rsid w:val="00AF153F"/>
    <w:rsid w:val="00AF56FD"/>
    <w:rsid w:val="00B07BA8"/>
    <w:rsid w:val="00B13D2C"/>
    <w:rsid w:val="00B3450D"/>
    <w:rsid w:val="00B40016"/>
    <w:rsid w:val="00B53521"/>
    <w:rsid w:val="00B626AE"/>
    <w:rsid w:val="00B677D1"/>
    <w:rsid w:val="00B81AA7"/>
    <w:rsid w:val="00B928F0"/>
    <w:rsid w:val="00B95796"/>
    <w:rsid w:val="00BA06E8"/>
    <w:rsid w:val="00BA2BB2"/>
    <w:rsid w:val="00BC2AE8"/>
    <w:rsid w:val="00BC3278"/>
    <w:rsid w:val="00BC69B2"/>
    <w:rsid w:val="00BE3CBB"/>
    <w:rsid w:val="00BF0A6C"/>
    <w:rsid w:val="00C0116C"/>
    <w:rsid w:val="00C10C12"/>
    <w:rsid w:val="00C13C6C"/>
    <w:rsid w:val="00C20788"/>
    <w:rsid w:val="00C213D1"/>
    <w:rsid w:val="00C37A1B"/>
    <w:rsid w:val="00C54BE0"/>
    <w:rsid w:val="00C57367"/>
    <w:rsid w:val="00C8482C"/>
    <w:rsid w:val="00C864B1"/>
    <w:rsid w:val="00C91A1E"/>
    <w:rsid w:val="00CA11A7"/>
    <w:rsid w:val="00CA15B7"/>
    <w:rsid w:val="00CA3ACD"/>
    <w:rsid w:val="00CA5B46"/>
    <w:rsid w:val="00CC2982"/>
    <w:rsid w:val="00CC4670"/>
    <w:rsid w:val="00CC4F37"/>
    <w:rsid w:val="00CC50B4"/>
    <w:rsid w:val="00CD475B"/>
    <w:rsid w:val="00CD5462"/>
    <w:rsid w:val="00CE77C3"/>
    <w:rsid w:val="00D0400F"/>
    <w:rsid w:val="00D043DB"/>
    <w:rsid w:val="00D06021"/>
    <w:rsid w:val="00D06E22"/>
    <w:rsid w:val="00D10087"/>
    <w:rsid w:val="00D100EB"/>
    <w:rsid w:val="00D17A18"/>
    <w:rsid w:val="00D20885"/>
    <w:rsid w:val="00D36787"/>
    <w:rsid w:val="00D572ED"/>
    <w:rsid w:val="00D72886"/>
    <w:rsid w:val="00D81CCE"/>
    <w:rsid w:val="00D92B20"/>
    <w:rsid w:val="00DA38ED"/>
    <w:rsid w:val="00DA4856"/>
    <w:rsid w:val="00DB3CF7"/>
    <w:rsid w:val="00DC0742"/>
    <w:rsid w:val="00DC1422"/>
    <w:rsid w:val="00DC3D12"/>
    <w:rsid w:val="00DC4081"/>
    <w:rsid w:val="00DC4EF9"/>
    <w:rsid w:val="00DD110A"/>
    <w:rsid w:val="00DD51C1"/>
    <w:rsid w:val="00DD719A"/>
    <w:rsid w:val="00DE1719"/>
    <w:rsid w:val="00DE5DE5"/>
    <w:rsid w:val="00DF40AA"/>
    <w:rsid w:val="00DF4C26"/>
    <w:rsid w:val="00DF4DB8"/>
    <w:rsid w:val="00E031EA"/>
    <w:rsid w:val="00E11B4A"/>
    <w:rsid w:val="00E36459"/>
    <w:rsid w:val="00E420EE"/>
    <w:rsid w:val="00E43EB3"/>
    <w:rsid w:val="00E53F6F"/>
    <w:rsid w:val="00E6180C"/>
    <w:rsid w:val="00E73076"/>
    <w:rsid w:val="00E748E3"/>
    <w:rsid w:val="00E81456"/>
    <w:rsid w:val="00E94A02"/>
    <w:rsid w:val="00E9503E"/>
    <w:rsid w:val="00EA04C5"/>
    <w:rsid w:val="00EA04E4"/>
    <w:rsid w:val="00EC0898"/>
    <w:rsid w:val="00ED247E"/>
    <w:rsid w:val="00ED27C3"/>
    <w:rsid w:val="00ED36E2"/>
    <w:rsid w:val="00EF6AB5"/>
    <w:rsid w:val="00F02646"/>
    <w:rsid w:val="00F17CF7"/>
    <w:rsid w:val="00F353A4"/>
    <w:rsid w:val="00F35E9E"/>
    <w:rsid w:val="00F3706D"/>
    <w:rsid w:val="00F42AFB"/>
    <w:rsid w:val="00F5106E"/>
    <w:rsid w:val="00F64628"/>
    <w:rsid w:val="00F64DBE"/>
    <w:rsid w:val="00F658FF"/>
    <w:rsid w:val="00F6721F"/>
    <w:rsid w:val="00F7382D"/>
    <w:rsid w:val="00F83928"/>
    <w:rsid w:val="00F9434B"/>
    <w:rsid w:val="00F9489C"/>
    <w:rsid w:val="00FA0ABC"/>
    <w:rsid w:val="00FA2326"/>
    <w:rsid w:val="00FA7237"/>
    <w:rsid w:val="00FB4ABB"/>
    <w:rsid w:val="00FC3A35"/>
    <w:rsid w:val="00FC7960"/>
    <w:rsid w:val="00FD10C5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2BE"/>
  <w15:docId w15:val="{D7998234-9A8C-43BE-B0F2-E112313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94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C10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AC10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03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C1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43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7">
    <w:name w:val="header"/>
    <w:basedOn w:val="a"/>
    <w:link w:val="a8"/>
    <w:uiPriority w:val="99"/>
    <w:rsid w:val="00F9434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ій колонтитул Знак"/>
    <w:basedOn w:val="a0"/>
    <w:link w:val="a7"/>
    <w:uiPriority w:val="99"/>
    <w:rsid w:val="00F94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"/>
    <w:basedOn w:val="a"/>
    <w:rsid w:val="00F9434B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ий текст (2)1"/>
    <w:basedOn w:val="a"/>
    <w:rsid w:val="00F9434B"/>
    <w:pPr>
      <w:shd w:val="clear" w:color="auto" w:fill="FFFFFF"/>
      <w:spacing w:after="60" w:line="322" w:lineRule="exact"/>
      <w:jc w:val="center"/>
    </w:pPr>
    <w:rPr>
      <w:rFonts w:eastAsia="Arial Unicode MS"/>
      <w:b/>
      <w:bCs/>
      <w:sz w:val="27"/>
      <w:szCs w:val="27"/>
      <w:lang w:eastAsia="uk-UA"/>
    </w:rPr>
  </w:style>
  <w:style w:type="paragraph" w:styleId="aa">
    <w:name w:val="footer"/>
    <w:basedOn w:val="a"/>
    <w:link w:val="ab"/>
    <w:rsid w:val="00F9434B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ab">
    <w:name w:val="Нижній колонтитул Знак"/>
    <w:basedOn w:val="a0"/>
    <w:link w:val="aa"/>
    <w:rsid w:val="00F9434B"/>
    <w:rPr>
      <w:rFonts w:ascii="Calibri" w:eastAsia="SimSun" w:hAnsi="Calibri" w:cs="Times New Roman"/>
      <w:lang w:eastAsia="zh-CN"/>
    </w:rPr>
  </w:style>
  <w:style w:type="character" w:styleId="ac">
    <w:name w:val="page number"/>
    <w:basedOn w:val="a0"/>
    <w:rsid w:val="00F9434B"/>
  </w:style>
  <w:style w:type="paragraph" w:styleId="ad">
    <w:name w:val="List Paragraph"/>
    <w:basedOn w:val="a"/>
    <w:uiPriority w:val="34"/>
    <w:qFormat/>
    <w:rsid w:val="00F9434B"/>
    <w:pPr>
      <w:ind w:left="720"/>
      <w:contextualSpacing/>
    </w:pPr>
  </w:style>
  <w:style w:type="paragraph" w:styleId="ae">
    <w:name w:val="Body Text"/>
    <w:basedOn w:val="a"/>
    <w:link w:val="af"/>
    <w:rsid w:val="003D322A"/>
    <w:pPr>
      <w:jc w:val="center"/>
    </w:pPr>
    <w:rPr>
      <w:rFonts w:ascii="Arial Unicode MS" w:hAnsi="Arial Unicode MS" w:cs="Arial Unicode MS"/>
      <w:sz w:val="28"/>
      <w:szCs w:val="20"/>
    </w:rPr>
  </w:style>
  <w:style w:type="character" w:customStyle="1" w:styleId="af">
    <w:name w:val="Основний текст Знак"/>
    <w:basedOn w:val="a0"/>
    <w:link w:val="ae"/>
    <w:rsid w:val="003D322A"/>
    <w:rPr>
      <w:rFonts w:ascii="Arial Unicode MS" w:eastAsia="Times New Roman" w:hAnsi="Arial Unicode MS" w:cs="Arial Unicode MS"/>
      <w:sz w:val="28"/>
      <w:szCs w:val="20"/>
      <w:lang w:eastAsia="ru-RU"/>
    </w:rPr>
  </w:style>
  <w:style w:type="paragraph" w:customStyle="1" w:styleId="14">
    <w:name w:val="Обычный + 14 пт"/>
    <w:aliases w:val="Черный"/>
    <w:basedOn w:val="a"/>
    <w:rsid w:val="003D322A"/>
    <w:rPr>
      <w:color w:val="000000"/>
      <w:sz w:val="28"/>
      <w:szCs w:val="28"/>
    </w:rPr>
  </w:style>
  <w:style w:type="character" w:customStyle="1" w:styleId="rvts0">
    <w:name w:val="rvts0"/>
    <w:basedOn w:val="a0"/>
    <w:rsid w:val="003D322A"/>
  </w:style>
  <w:style w:type="paragraph" w:customStyle="1" w:styleId="rvps2">
    <w:name w:val="rvps2"/>
    <w:basedOn w:val="a"/>
    <w:uiPriority w:val="99"/>
    <w:rsid w:val="003D322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C42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5C4274"/>
    <w:rPr>
      <w:color w:val="0000FF"/>
      <w:u w:val="single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B13D2C"/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D5F6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Default">
    <w:name w:val="Default"/>
    <w:rsid w:val="00813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813B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32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BC2AE8"/>
    <w:pPr>
      <w:spacing w:after="0" w:line="240" w:lineRule="auto"/>
    </w:pPr>
    <w:rPr>
      <w:lang w:val="uk-UA"/>
    </w:rPr>
  </w:style>
  <w:style w:type="paragraph" w:customStyle="1" w:styleId="140">
    <w:name w:val="14заголовок"/>
    <w:basedOn w:val="a"/>
    <w:link w:val="141"/>
    <w:qFormat/>
    <w:rsid w:val="00BC2AE8"/>
    <w:pPr>
      <w:widowControl w:val="0"/>
      <w:jc w:val="center"/>
    </w:pPr>
    <w:rPr>
      <w:rFonts w:eastAsia="Courier New"/>
      <w:b/>
      <w:bCs/>
      <w:color w:val="000000"/>
      <w:sz w:val="28"/>
      <w:szCs w:val="28"/>
      <w:lang w:eastAsia="uk-UA" w:bidi="uk-UA"/>
    </w:rPr>
  </w:style>
  <w:style w:type="character" w:customStyle="1" w:styleId="141">
    <w:name w:val="14заголовок Знак"/>
    <w:basedOn w:val="a0"/>
    <w:link w:val="140"/>
    <w:rsid w:val="00BC2AE8"/>
    <w:rPr>
      <w:rFonts w:ascii="Times New Roman" w:eastAsia="Courier New" w:hAnsi="Times New Roman" w:cs="Times New Roman"/>
      <w:b/>
      <w:bCs/>
      <w:color w:val="000000"/>
      <w:sz w:val="28"/>
      <w:szCs w:val="28"/>
      <w:lang w:val="uk-UA" w:eastAsia="uk-UA" w:bidi="uk-UA"/>
    </w:rPr>
  </w:style>
  <w:style w:type="character" w:styleId="af5">
    <w:name w:val="Strong"/>
    <w:basedOn w:val="a0"/>
    <w:uiPriority w:val="22"/>
    <w:qFormat/>
    <w:rsid w:val="00BC2AE8"/>
    <w:rPr>
      <w:b/>
      <w:bCs/>
    </w:rPr>
  </w:style>
  <w:style w:type="paragraph" w:styleId="af6">
    <w:name w:val="Normal (Web)"/>
    <w:basedOn w:val="a"/>
    <w:uiPriority w:val="99"/>
    <w:semiHidden/>
    <w:unhideWhenUsed/>
    <w:rsid w:val="00DC4EF9"/>
    <w:pPr>
      <w:spacing w:before="100" w:beforeAutospacing="1" w:after="100" w:afterAutospacing="1"/>
    </w:pPr>
    <w:rPr>
      <w:lang w:eastAsia="uk-UA"/>
    </w:rPr>
  </w:style>
  <w:style w:type="paragraph" w:styleId="20">
    <w:name w:val="Body Text 2"/>
    <w:basedOn w:val="a"/>
    <w:link w:val="22"/>
    <w:uiPriority w:val="99"/>
    <w:semiHidden/>
    <w:unhideWhenUsed/>
    <w:rsid w:val="004444B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0"/>
    <w:uiPriority w:val="99"/>
    <w:semiHidden/>
    <w:rsid w:val="0044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B6E55"/>
    <w:pPr>
      <w:spacing w:before="100" w:beforeAutospacing="1" w:after="100" w:afterAutospacing="1"/>
    </w:pPr>
    <w:rPr>
      <w:lang w:eastAsia="uk-UA"/>
    </w:rPr>
  </w:style>
  <w:style w:type="table" w:customStyle="1" w:styleId="12">
    <w:name w:val="Сетка таблицы светлая1"/>
    <w:basedOn w:val="a1"/>
    <w:uiPriority w:val="40"/>
    <w:rsid w:val="00E94A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7">
    <w:name w:val="Нормальний текст"/>
    <w:basedOn w:val="a"/>
    <w:rsid w:val="0007378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qowt-stl-">
    <w:name w:val="qowt-stl-обычный"/>
    <w:basedOn w:val="a"/>
    <w:rsid w:val="008E586A"/>
    <w:pPr>
      <w:spacing w:before="100" w:beforeAutospacing="1" w:after="100" w:afterAutospacing="1"/>
    </w:pPr>
    <w:rPr>
      <w:lang w:eastAsia="uk-U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A16F7"/>
    <w:rPr>
      <w:color w:val="605E5C"/>
      <w:shd w:val="clear" w:color="auto" w:fill="E1DFDD"/>
    </w:rPr>
  </w:style>
  <w:style w:type="character" w:customStyle="1" w:styleId="af4">
    <w:name w:val="Без інтервалів Знак"/>
    <w:link w:val="af3"/>
    <w:uiPriority w:val="1"/>
    <w:locked/>
    <w:rsid w:val="00A10F7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49CD-A9C8-41E2-A2C5-6DA387E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8022</Words>
  <Characters>4574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Регiональне упр</dc:creator>
  <cp:lastModifiedBy>Сергій Шеремета</cp:lastModifiedBy>
  <cp:revision>12</cp:revision>
  <cp:lastPrinted>2023-03-27T12:28:00Z</cp:lastPrinted>
  <dcterms:created xsi:type="dcterms:W3CDTF">2024-11-13T09:56:00Z</dcterms:created>
  <dcterms:modified xsi:type="dcterms:W3CDTF">2024-11-13T12:23:00Z</dcterms:modified>
</cp:coreProperties>
</file>