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65E54C97" w:rsidR="00864B41" w:rsidRPr="00305A6F" w:rsidRDefault="001877EE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A5C03E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E1503E">
        <w:rPr>
          <w:rFonts w:ascii="Times New Roman" w:hAnsi="Times New Roman"/>
          <w:sz w:val="28"/>
          <w:szCs w:val="28"/>
        </w:rPr>
        <w:t>Пекарського Сергія Васильовича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1</w:t>
      </w:r>
      <w:r w:rsidR="00E1503E">
        <w:rPr>
          <w:rFonts w:ascii="Times New Roman" w:hAnsi="Times New Roman"/>
          <w:sz w:val="28"/>
          <w:szCs w:val="28"/>
        </w:rPr>
        <w:t>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487903">
        <w:rPr>
          <w:rFonts w:ascii="Times New Roman" w:hAnsi="Times New Roman"/>
          <w:sz w:val="28"/>
          <w:szCs w:val="28"/>
        </w:rPr>
        <w:t>листопада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85F040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1503E">
        <w:rPr>
          <w:rFonts w:ascii="Times New Roman" w:hAnsi="Times New Roman"/>
          <w:sz w:val="28"/>
          <w:szCs w:val="28"/>
          <w:lang w:val="uk-UA"/>
        </w:rPr>
        <w:t>18</w:t>
      </w:r>
      <w:r w:rsidR="00487903">
        <w:rPr>
          <w:rFonts w:ascii="Times New Roman" w:hAnsi="Times New Roman"/>
          <w:sz w:val="28"/>
          <w:szCs w:val="28"/>
          <w:lang w:val="uk-UA"/>
        </w:rPr>
        <w:t>-</w:t>
      </w:r>
      <w:r w:rsidR="00E1503E">
        <w:rPr>
          <w:rFonts w:ascii="Times New Roman" w:hAnsi="Times New Roman"/>
          <w:sz w:val="28"/>
          <w:szCs w:val="28"/>
          <w:lang w:val="uk-UA"/>
        </w:rPr>
        <w:t>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1503E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E7159D">
        <w:rPr>
          <w:rFonts w:ascii="Times New Roman" w:hAnsi="Times New Roman"/>
          <w:sz w:val="28"/>
          <w:szCs w:val="28"/>
          <w:lang w:val="uk-UA"/>
        </w:rPr>
        <w:t>6</w:t>
      </w:r>
      <w:r w:rsidR="00E1503E">
        <w:rPr>
          <w:rFonts w:ascii="Times New Roman" w:hAnsi="Times New Roman"/>
          <w:sz w:val="28"/>
          <w:szCs w:val="28"/>
          <w:lang w:val="uk-UA"/>
        </w:rPr>
        <w:t>4</w:t>
      </w:r>
      <w:r w:rsidR="00E7159D">
        <w:rPr>
          <w:rFonts w:ascii="Times New Roman" w:hAnsi="Times New Roman"/>
          <w:sz w:val="28"/>
          <w:szCs w:val="28"/>
          <w:lang w:val="uk-UA"/>
        </w:rPr>
        <w:t>.</w:t>
      </w:r>
      <w:r w:rsidR="00E1503E">
        <w:rPr>
          <w:rFonts w:ascii="Times New Roman" w:hAnsi="Times New Roman"/>
          <w:sz w:val="28"/>
          <w:szCs w:val="28"/>
          <w:lang w:val="uk-UA"/>
        </w:rPr>
        <w:t>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503E">
        <w:rPr>
          <w:rFonts w:ascii="Times New Roman" w:hAnsi="Times New Roman"/>
          <w:bCs/>
          <w:sz w:val="28"/>
          <w:szCs w:val="28"/>
          <w:lang w:val="uk-UA"/>
        </w:rPr>
        <w:t>Пекарському Сергію Васильовичу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C5231">
        <w:rPr>
          <w:rFonts w:ascii="Times New Roman" w:hAnsi="Times New Roman"/>
          <w:sz w:val="28"/>
          <w:szCs w:val="28"/>
          <w:lang w:val="uk-UA"/>
        </w:rPr>
        <w:t>1</w:t>
      </w:r>
      <w:r w:rsidR="00487903">
        <w:rPr>
          <w:rFonts w:ascii="Times New Roman" w:hAnsi="Times New Roman"/>
          <w:sz w:val="28"/>
          <w:szCs w:val="28"/>
          <w:lang w:val="uk-UA"/>
        </w:rPr>
        <w:t>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903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C52DB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487903">
        <w:rPr>
          <w:rFonts w:ascii="Times New Roman" w:hAnsi="Times New Roman"/>
          <w:sz w:val="28"/>
          <w:szCs w:val="28"/>
          <w:lang w:val="uk-UA"/>
        </w:rPr>
        <w:t>40315</w:t>
      </w:r>
      <w:r w:rsidR="00E1503E">
        <w:rPr>
          <w:rFonts w:ascii="Times New Roman" w:hAnsi="Times New Roman"/>
          <w:sz w:val="28"/>
          <w:szCs w:val="28"/>
          <w:lang w:val="uk-UA"/>
        </w:rPr>
        <w:t>1436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487903">
        <w:rPr>
          <w:rFonts w:ascii="Times New Roman" w:hAnsi="Times New Roman"/>
          <w:sz w:val="28"/>
          <w:szCs w:val="28"/>
          <w:lang w:val="uk-UA"/>
        </w:rPr>
        <w:t>30409</w:t>
      </w:r>
      <w:r w:rsidR="00E1503E">
        <w:rPr>
          <w:rFonts w:ascii="Times New Roman" w:hAnsi="Times New Roman"/>
          <w:sz w:val="28"/>
          <w:szCs w:val="28"/>
          <w:lang w:val="uk-UA"/>
        </w:rPr>
        <w:t>6035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E1503E">
        <w:rPr>
          <w:rFonts w:ascii="Times New Roman" w:hAnsi="Times New Roman" w:cs="Times New Roman"/>
          <w:sz w:val="28"/>
          <w:szCs w:val="28"/>
          <w:lang w:val="uk-UA"/>
        </w:rPr>
        <w:t>8991-3353-6331-5670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2024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18E0B203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C52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50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C52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9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5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/08-01-36/24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E1503E">
        <w:rPr>
          <w:rFonts w:ascii="Times New Roman" w:hAnsi="Times New Roman"/>
          <w:sz w:val="28"/>
          <w:szCs w:val="28"/>
        </w:rPr>
        <w:t>Пекарський Сергій Васильович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E1503E" w:rsidRPr="00E1503E">
        <w:rPr>
          <w:rFonts w:ascii="Times New Roman" w:hAnsi="Times New Roman"/>
          <w:sz w:val="28"/>
          <w:szCs w:val="28"/>
        </w:rPr>
        <w:t>18-А, який знаходиться на території Городоцької територіальної громади в масиві «Яблуневий», загальною площею 64.9 м</w:t>
      </w:r>
      <w:r w:rsidR="00E1503E" w:rsidRPr="00E1503E">
        <w:rPr>
          <w:rFonts w:ascii="Times New Roman" w:hAnsi="Times New Roman"/>
          <w:sz w:val="28"/>
          <w:szCs w:val="28"/>
          <w:vertAlign w:val="superscript"/>
        </w:rPr>
        <w:t>2</w:t>
      </w:r>
      <w:r w:rsidR="00E1503E" w:rsidRPr="00E1503E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E1503E" w:rsidRPr="00E1503E">
        <w:rPr>
          <w:rFonts w:ascii="Times New Roman" w:hAnsi="Times New Roman"/>
          <w:bCs/>
          <w:sz w:val="28"/>
          <w:szCs w:val="28"/>
        </w:rPr>
        <w:t>громадянину Пекарському Сергію Васильовичу</w:t>
      </w:r>
      <w:r w:rsidR="00E1503E" w:rsidRPr="00E1503E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1503E">
        <w:rPr>
          <w:rFonts w:ascii="Times New Roman" w:hAnsi="Times New Roman"/>
          <w:sz w:val="28"/>
          <w:szCs w:val="28"/>
        </w:rPr>
        <w:t xml:space="preserve">            </w:t>
      </w:r>
      <w:r w:rsidR="00E1503E" w:rsidRPr="00E1503E">
        <w:rPr>
          <w:rFonts w:ascii="Times New Roman" w:hAnsi="Times New Roman"/>
          <w:sz w:val="28"/>
          <w:szCs w:val="28"/>
        </w:rPr>
        <w:t>11 листопада 2024 року, індексний номер витягу: 403151436, реєстраційний номер об'єкта нерухомого майна: 3040960356060,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ТО01:8991-3353-6331-5670,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0ABBF7B7" w14:textId="77777777" w:rsidR="00BC5231" w:rsidRDefault="00BC5231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5E4EF945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E1503E" w:rsidRPr="00E1503E">
        <w:rPr>
          <w:rFonts w:ascii="Times New Roman" w:hAnsi="Times New Roman"/>
          <w:sz w:val="28"/>
          <w:szCs w:val="28"/>
        </w:rPr>
        <w:t>18-А, який знаходиться на території Городоцької територіальної громади в масиві «Яблуневий», загальною площею 64.9 м</w:t>
      </w:r>
      <w:r w:rsidR="00E1503E" w:rsidRPr="00E1503E">
        <w:rPr>
          <w:rFonts w:ascii="Times New Roman" w:hAnsi="Times New Roman"/>
          <w:sz w:val="28"/>
          <w:szCs w:val="28"/>
          <w:vertAlign w:val="superscript"/>
        </w:rPr>
        <w:t>2</w:t>
      </w:r>
      <w:r w:rsidR="00E1503E" w:rsidRPr="00E1503E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E1503E" w:rsidRPr="00E1503E">
        <w:rPr>
          <w:rFonts w:ascii="Times New Roman" w:hAnsi="Times New Roman"/>
          <w:bCs/>
          <w:sz w:val="28"/>
          <w:szCs w:val="28"/>
        </w:rPr>
        <w:t>громадянину Пекарському Сергію Васильовичу</w:t>
      </w:r>
      <w:r w:rsidR="00E1503E" w:rsidRPr="00E1503E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11 листопада 2024 року, індексний номер витягу: 403151436, реєстраційний номер об'єкта нерухомого майна: 3040960356060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4672</Words>
  <Characters>2664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2024-11-18T12:10:00Z</cp:lastPrinted>
  <dcterms:created xsi:type="dcterms:W3CDTF">2024-10-21T09:09:00Z</dcterms:created>
  <dcterms:modified xsi:type="dcterms:W3CDTF">2024-11-18T12:10:00Z</dcterms:modified>
</cp:coreProperties>
</file>