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25B3" w:rsidRPr="00137D60" w:rsidRDefault="00C425B3" w:rsidP="00C425B3">
      <w:pPr>
        <w:jc w:val="center"/>
        <w:rPr>
          <w:color w:val="000080"/>
          <w:sz w:val="23"/>
          <w:lang w:eastAsia="ru-RU"/>
        </w:rPr>
      </w:pPr>
      <w:r w:rsidRPr="00137D60">
        <w:rPr>
          <w:noProof/>
          <w:color w:val="000080"/>
          <w:sz w:val="23"/>
        </w:rPr>
        <w:drawing>
          <wp:inline distT="0" distB="0" distL="0" distR="0">
            <wp:extent cx="457200" cy="619125"/>
            <wp:effectExtent l="0" t="0" r="0"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C425B3" w:rsidRPr="00C32588" w:rsidRDefault="00C425B3" w:rsidP="00C425B3">
      <w:pPr>
        <w:keepNext/>
        <w:jc w:val="center"/>
        <w:outlineLvl w:val="2"/>
        <w:rPr>
          <w:b/>
          <w:sz w:val="20"/>
          <w:szCs w:val="20"/>
          <w:lang w:eastAsia="ru-RU"/>
        </w:rPr>
      </w:pPr>
    </w:p>
    <w:p w:rsidR="00C425B3" w:rsidRPr="00137D60" w:rsidRDefault="00C425B3" w:rsidP="00C425B3">
      <w:pPr>
        <w:keepNext/>
        <w:jc w:val="center"/>
        <w:outlineLvl w:val="2"/>
        <w:rPr>
          <w:b/>
          <w:lang w:eastAsia="ru-RU"/>
        </w:rPr>
      </w:pPr>
      <w:r w:rsidRPr="00137D60">
        <w:rPr>
          <w:b/>
          <w:lang w:eastAsia="ru-RU"/>
        </w:rPr>
        <w:t>УКРАЇНА</w:t>
      </w:r>
    </w:p>
    <w:p w:rsidR="00C425B3" w:rsidRPr="00137D60" w:rsidRDefault="00C425B3" w:rsidP="00C425B3">
      <w:pPr>
        <w:rPr>
          <w:lang w:eastAsia="ru-RU"/>
        </w:rPr>
      </w:pPr>
    </w:p>
    <w:p w:rsidR="00C425B3" w:rsidRPr="00137D60" w:rsidRDefault="00C425B3" w:rsidP="00C425B3">
      <w:pPr>
        <w:keepNext/>
        <w:jc w:val="center"/>
        <w:outlineLvl w:val="2"/>
        <w:rPr>
          <w:b/>
          <w:sz w:val="28"/>
          <w:szCs w:val="28"/>
          <w:lang w:eastAsia="ru-RU"/>
        </w:rPr>
      </w:pPr>
      <w:r w:rsidRPr="00137D60">
        <w:rPr>
          <w:b/>
          <w:sz w:val="28"/>
          <w:szCs w:val="28"/>
          <w:lang w:eastAsia="ru-RU"/>
        </w:rPr>
        <w:t>ГОРОДОЦЬКА СІЛЬСЬКА РАДА</w:t>
      </w:r>
    </w:p>
    <w:p w:rsidR="00C425B3" w:rsidRPr="00137D60" w:rsidRDefault="00C425B3" w:rsidP="00C425B3">
      <w:pPr>
        <w:keepNext/>
        <w:jc w:val="center"/>
        <w:outlineLvl w:val="4"/>
        <w:rPr>
          <w:rFonts w:eastAsia="Arial Unicode MS"/>
          <w:b/>
          <w:bCs/>
          <w:color w:val="000000"/>
          <w:sz w:val="28"/>
          <w:szCs w:val="28"/>
          <w:lang w:eastAsia="ru-RU"/>
        </w:rPr>
      </w:pPr>
      <w:r w:rsidRPr="00137D60">
        <w:rPr>
          <w:rFonts w:eastAsia="Calibri"/>
          <w:b/>
          <w:sz w:val="28"/>
          <w:szCs w:val="28"/>
        </w:rPr>
        <w:t>РІВНЕНСЬКОГО РАЙОНУ РІВНЕНСЬКОЇ  ОБЛАСТІ</w:t>
      </w:r>
    </w:p>
    <w:p w:rsidR="00C425B3" w:rsidRPr="00137D60" w:rsidRDefault="00C425B3" w:rsidP="00C425B3">
      <w:pPr>
        <w:jc w:val="center"/>
        <w:rPr>
          <w:bCs/>
          <w:color w:val="000000"/>
          <w:sz w:val="28"/>
          <w:szCs w:val="28"/>
          <w:lang w:eastAsia="ru-RU"/>
        </w:rPr>
      </w:pPr>
      <w:r w:rsidRPr="00137D60">
        <w:rPr>
          <w:bCs/>
          <w:color w:val="000000"/>
          <w:sz w:val="28"/>
          <w:szCs w:val="28"/>
          <w:lang w:eastAsia="ru-RU"/>
        </w:rPr>
        <w:t>Восьме скликання</w:t>
      </w:r>
    </w:p>
    <w:p w:rsidR="00C425B3" w:rsidRPr="00137D60" w:rsidRDefault="00C425B3" w:rsidP="00C425B3">
      <w:pPr>
        <w:jc w:val="center"/>
        <w:rPr>
          <w:bCs/>
          <w:color w:val="000000"/>
          <w:sz w:val="28"/>
          <w:szCs w:val="28"/>
          <w:lang w:eastAsia="ru-RU"/>
        </w:rPr>
      </w:pPr>
      <w:r w:rsidRPr="00137D60">
        <w:rPr>
          <w:bCs/>
          <w:color w:val="000000"/>
          <w:sz w:val="28"/>
          <w:szCs w:val="28"/>
          <w:lang w:eastAsia="ru-RU"/>
        </w:rPr>
        <w:t>(____________________ сесія)</w:t>
      </w:r>
    </w:p>
    <w:p w:rsidR="00C425B3" w:rsidRPr="00137D60" w:rsidRDefault="00C425B3" w:rsidP="00C425B3">
      <w:pPr>
        <w:jc w:val="center"/>
        <w:rPr>
          <w:color w:val="000000"/>
          <w:sz w:val="28"/>
          <w:szCs w:val="28"/>
          <w:lang w:eastAsia="ru-RU"/>
        </w:rPr>
      </w:pPr>
    </w:p>
    <w:p w:rsidR="00C425B3" w:rsidRPr="00137D60" w:rsidRDefault="00C425B3" w:rsidP="00C425B3">
      <w:pPr>
        <w:keepNext/>
        <w:jc w:val="center"/>
        <w:outlineLvl w:val="6"/>
        <w:rPr>
          <w:b/>
          <w:bCs/>
          <w:color w:val="000000"/>
          <w:sz w:val="28"/>
          <w:szCs w:val="28"/>
          <w:lang w:eastAsia="ru-RU"/>
        </w:rPr>
      </w:pPr>
      <w:r w:rsidRPr="00137D60">
        <w:rPr>
          <w:b/>
          <w:bCs/>
          <w:color w:val="000000"/>
          <w:sz w:val="28"/>
          <w:szCs w:val="28"/>
          <w:lang w:eastAsia="ru-RU"/>
        </w:rPr>
        <w:t xml:space="preserve">Р І Ш Е Н </w:t>
      </w:r>
      <w:proofErr w:type="spellStart"/>
      <w:r w:rsidRPr="00137D60">
        <w:rPr>
          <w:b/>
          <w:bCs/>
          <w:color w:val="000000"/>
          <w:sz w:val="28"/>
          <w:szCs w:val="28"/>
          <w:lang w:eastAsia="ru-RU"/>
        </w:rPr>
        <w:t>Н</w:t>
      </w:r>
      <w:proofErr w:type="spellEnd"/>
      <w:r w:rsidRPr="00137D60">
        <w:rPr>
          <w:b/>
          <w:bCs/>
          <w:color w:val="000000"/>
          <w:sz w:val="28"/>
          <w:szCs w:val="28"/>
          <w:lang w:eastAsia="ru-RU"/>
        </w:rPr>
        <w:t xml:space="preserve"> Я</w:t>
      </w:r>
    </w:p>
    <w:p w:rsidR="00C425B3" w:rsidRPr="00137D60" w:rsidRDefault="00C425B3" w:rsidP="00C425B3">
      <w:pPr>
        <w:rPr>
          <w:b/>
          <w:color w:val="000000"/>
          <w:sz w:val="28"/>
          <w:lang w:eastAsia="ru-RU"/>
        </w:rPr>
      </w:pPr>
    </w:p>
    <w:p w:rsidR="00C425B3" w:rsidRPr="00137D60" w:rsidRDefault="00C425B3" w:rsidP="00C425B3">
      <w:pPr>
        <w:rPr>
          <w:b/>
          <w:color w:val="000000"/>
          <w:sz w:val="28"/>
          <w:lang w:eastAsia="ru-RU"/>
        </w:rPr>
      </w:pPr>
      <w:r w:rsidRPr="00137D60">
        <w:rPr>
          <w:b/>
          <w:color w:val="000000"/>
          <w:sz w:val="28"/>
          <w:lang w:eastAsia="ru-RU"/>
        </w:rPr>
        <w:t>__________________</w:t>
      </w:r>
      <w:r w:rsidR="008F6869">
        <w:rPr>
          <w:b/>
          <w:color w:val="000000"/>
          <w:sz w:val="28"/>
          <w:lang w:eastAsia="ru-RU"/>
        </w:rPr>
        <w:t xml:space="preserve"> </w:t>
      </w:r>
      <w:r w:rsidRPr="00137D60">
        <w:rPr>
          <w:b/>
          <w:color w:val="000000"/>
          <w:sz w:val="28"/>
          <w:lang w:eastAsia="ru-RU"/>
        </w:rPr>
        <w:t>202</w:t>
      </w:r>
      <w:r w:rsidR="00035704">
        <w:rPr>
          <w:b/>
          <w:color w:val="000000"/>
          <w:sz w:val="28"/>
          <w:lang w:eastAsia="ru-RU"/>
        </w:rPr>
        <w:t>4</w:t>
      </w:r>
      <w:r w:rsidRPr="00137D60">
        <w:rPr>
          <w:b/>
          <w:color w:val="000000"/>
          <w:sz w:val="28"/>
          <w:lang w:eastAsia="ru-RU"/>
        </w:rPr>
        <w:t xml:space="preserve"> року      </w:t>
      </w:r>
      <w:r w:rsidR="00E723D9">
        <w:rPr>
          <w:b/>
          <w:color w:val="000000"/>
          <w:sz w:val="28"/>
          <w:lang w:eastAsia="ru-RU"/>
        </w:rPr>
        <w:t>с. Городок</w:t>
      </w:r>
      <w:r w:rsidRPr="00137D60">
        <w:rPr>
          <w:b/>
          <w:color w:val="000000"/>
          <w:sz w:val="28"/>
          <w:lang w:eastAsia="ru-RU"/>
        </w:rPr>
        <w:t xml:space="preserve">                         </w:t>
      </w:r>
      <w:r w:rsidR="008F6869">
        <w:rPr>
          <w:b/>
          <w:color w:val="000000"/>
          <w:sz w:val="28"/>
          <w:lang w:eastAsia="ru-RU"/>
        </w:rPr>
        <w:t xml:space="preserve">       </w:t>
      </w:r>
      <w:r w:rsidRPr="00137D60">
        <w:rPr>
          <w:b/>
          <w:color w:val="000000"/>
          <w:sz w:val="28"/>
          <w:lang w:eastAsia="ru-RU"/>
        </w:rPr>
        <w:t xml:space="preserve">       № ___</w:t>
      </w:r>
      <w:r w:rsidR="008F6869">
        <w:rPr>
          <w:b/>
          <w:color w:val="000000"/>
          <w:sz w:val="28"/>
          <w:lang w:eastAsia="ru-RU"/>
        </w:rPr>
        <w:t>_</w:t>
      </w:r>
      <w:r w:rsidRPr="00137D60">
        <w:rPr>
          <w:b/>
          <w:color w:val="000000"/>
          <w:sz w:val="28"/>
          <w:lang w:eastAsia="ru-RU"/>
        </w:rPr>
        <w:t>___</w:t>
      </w:r>
    </w:p>
    <w:p w:rsidR="003B244F" w:rsidRDefault="003B244F" w:rsidP="003B244F">
      <w:pPr>
        <w:pStyle w:val="a3"/>
        <w:jc w:val="both"/>
        <w:rPr>
          <w:rFonts w:ascii="Times New Roman" w:hAnsi="Times New Roman" w:cs="Times New Roman"/>
          <w:b/>
          <w:sz w:val="28"/>
          <w:szCs w:val="28"/>
        </w:rPr>
      </w:pPr>
    </w:p>
    <w:p w:rsidR="003B244F" w:rsidRDefault="003B244F" w:rsidP="003B244F">
      <w:pPr>
        <w:pStyle w:val="a3"/>
        <w:jc w:val="both"/>
        <w:rPr>
          <w:rFonts w:ascii="Times New Roman" w:hAnsi="Times New Roman" w:cs="Times New Roman"/>
          <w:b/>
          <w:sz w:val="28"/>
          <w:szCs w:val="28"/>
        </w:rPr>
      </w:pPr>
      <w:r w:rsidRPr="00981C7A">
        <w:rPr>
          <w:rFonts w:ascii="Times New Roman" w:hAnsi="Times New Roman" w:cs="Times New Roman"/>
          <w:b/>
          <w:sz w:val="28"/>
          <w:szCs w:val="28"/>
        </w:rPr>
        <w:t xml:space="preserve">Про розмір кошторисної заробітної </w:t>
      </w:r>
    </w:p>
    <w:p w:rsidR="003B244F" w:rsidRDefault="003B244F" w:rsidP="003B244F">
      <w:pPr>
        <w:pStyle w:val="a3"/>
        <w:jc w:val="both"/>
        <w:rPr>
          <w:rFonts w:ascii="Times New Roman" w:hAnsi="Times New Roman" w:cs="Times New Roman"/>
          <w:b/>
          <w:sz w:val="28"/>
          <w:szCs w:val="28"/>
        </w:rPr>
      </w:pPr>
      <w:r w:rsidRPr="00981C7A">
        <w:rPr>
          <w:rFonts w:ascii="Times New Roman" w:hAnsi="Times New Roman" w:cs="Times New Roman"/>
          <w:b/>
          <w:sz w:val="28"/>
          <w:szCs w:val="28"/>
        </w:rPr>
        <w:t>плати при визначенні вартості</w:t>
      </w:r>
    </w:p>
    <w:p w:rsidR="003B244F" w:rsidRDefault="003B244F" w:rsidP="003B244F">
      <w:pPr>
        <w:pStyle w:val="a3"/>
        <w:jc w:val="both"/>
        <w:rPr>
          <w:rFonts w:ascii="Times New Roman" w:hAnsi="Times New Roman" w:cs="Times New Roman"/>
          <w:b/>
          <w:sz w:val="28"/>
          <w:szCs w:val="28"/>
        </w:rPr>
      </w:pPr>
      <w:r w:rsidRPr="00981C7A">
        <w:rPr>
          <w:rFonts w:ascii="Times New Roman" w:hAnsi="Times New Roman" w:cs="Times New Roman"/>
          <w:b/>
          <w:sz w:val="28"/>
          <w:szCs w:val="28"/>
        </w:rPr>
        <w:t xml:space="preserve">будівництва об’єктів за рахунок </w:t>
      </w:r>
    </w:p>
    <w:p w:rsidR="003B244F" w:rsidRPr="00981C7A" w:rsidRDefault="003B244F" w:rsidP="003B244F">
      <w:pPr>
        <w:pStyle w:val="a3"/>
        <w:jc w:val="both"/>
        <w:rPr>
          <w:rFonts w:ascii="Times New Roman" w:hAnsi="Times New Roman" w:cs="Times New Roman"/>
          <w:b/>
          <w:sz w:val="28"/>
          <w:szCs w:val="28"/>
        </w:rPr>
      </w:pPr>
      <w:r w:rsidRPr="00981C7A">
        <w:rPr>
          <w:rFonts w:ascii="Times New Roman" w:hAnsi="Times New Roman" w:cs="Times New Roman"/>
          <w:b/>
          <w:sz w:val="28"/>
          <w:szCs w:val="28"/>
        </w:rPr>
        <w:t>коштів сільського бюджету</w:t>
      </w:r>
    </w:p>
    <w:p w:rsidR="003B244F" w:rsidRPr="00981C7A" w:rsidRDefault="003B244F" w:rsidP="003B244F">
      <w:pPr>
        <w:pStyle w:val="a3"/>
        <w:jc w:val="both"/>
        <w:rPr>
          <w:rFonts w:ascii="Times New Roman" w:hAnsi="Times New Roman" w:cs="Times New Roman"/>
          <w:bCs/>
          <w:sz w:val="28"/>
          <w:szCs w:val="28"/>
        </w:rPr>
      </w:pPr>
    </w:p>
    <w:p w:rsidR="00954DD4" w:rsidRDefault="003B244F" w:rsidP="00775E87">
      <w:pPr>
        <w:ind w:firstLine="567"/>
        <w:jc w:val="both"/>
        <w:rPr>
          <w:sz w:val="28"/>
          <w:szCs w:val="28"/>
        </w:rPr>
      </w:pPr>
      <w:r w:rsidRPr="00981C7A">
        <w:rPr>
          <w:color w:val="000000"/>
          <w:sz w:val="28"/>
          <w:szCs w:val="28"/>
        </w:rPr>
        <w:t>Відповідно до Закону України «Про місцеве самоврядування в Україні»,</w:t>
      </w:r>
      <w:r w:rsidR="00E723D9">
        <w:rPr>
          <w:color w:val="000000"/>
          <w:sz w:val="28"/>
          <w:szCs w:val="28"/>
        </w:rPr>
        <w:t xml:space="preserve"> </w:t>
      </w:r>
      <w:r w:rsidRPr="00981C7A">
        <w:rPr>
          <w:color w:val="000000"/>
          <w:sz w:val="28"/>
          <w:szCs w:val="28"/>
        </w:rPr>
        <w:t>Порядку розрахунку розміру кошторисної заробітної плати, який враховується при визначенні вартості будівництва об’єктів, затвердженого наказом Міністерства регіонального розвитку, будівництва та житлово-комунального господарства України від 20 жовтня 2016 року № 281 (у редакції наказу</w:t>
      </w:r>
      <w:r>
        <w:rPr>
          <w:color w:val="000000"/>
          <w:sz w:val="28"/>
          <w:szCs w:val="28"/>
        </w:rPr>
        <w:t xml:space="preserve"> </w:t>
      </w:r>
      <w:r w:rsidRPr="00981C7A">
        <w:rPr>
          <w:color w:val="000000"/>
          <w:sz w:val="28"/>
          <w:szCs w:val="28"/>
        </w:rPr>
        <w:t>Міністерства</w:t>
      </w:r>
      <w:r>
        <w:rPr>
          <w:color w:val="000000"/>
          <w:sz w:val="28"/>
          <w:szCs w:val="28"/>
        </w:rPr>
        <w:t xml:space="preserve"> </w:t>
      </w:r>
      <w:r w:rsidRPr="00981C7A">
        <w:rPr>
          <w:color w:val="000000"/>
          <w:sz w:val="28"/>
          <w:szCs w:val="28"/>
        </w:rPr>
        <w:t>регіонального</w:t>
      </w:r>
      <w:r>
        <w:rPr>
          <w:color w:val="000000"/>
          <w:sz w:val="28"/>
          <w:szCs w:val="28"/>
        </w:rPr>
        <w:t xml:space="preserve"> </w:t>
      </w:r>
      <w:r w:rsidRPr="00981C7A">
        <w:rPr>
          <w:color w:val="000000"/>
          <w:sz w:val="28"/>
          <w:szCs w:val="28"/>
        </w:rPr>
        <w:t>розвитку,</w:t>
      </w:r>
      <w:r>
        <w:rPr>
          <w:color w:val="000000"/>
          <w:sz w:val="28"/>
          <w:szCs w:val="28"/>
        </w:rPr>
        <w:t xml:space="preserve"> будівництва та житлово-комунального господарства України від 27 липня 2018 року № 196), зареєстрованого в Міністерстві юстиції </w:t>
      </w:r>
      <w:r w:rsidRPr="00981C7A">
        <w:rPr>
          <w:color w:val="000000"/>
          <w:sz w:val="28"/>
          <w:szCs w:val="28"/>
        </w:rPr>
        <w:t>України 11 листопада 2016 року за №1469/29599,</w:t>
      </w:r>
      <w:r w:rsidR="00E723D9">
        <w:rPr>
          <w:color w:val="000000"/>
          <w:sz w:val="28"/>
          <w:szCs w:val="28"/>
        </w:rPr>
        <w:t xml:space="preserve"> </w:t>
      </w:r>
      <w:r w:rsidR="0040261F" w:rsidRPr="00137D60">
        <w:rPr>
          <w:sz w:val="28"/>
          <w:szCs w:val="28"/>
        </w:rPr>
        <w:t xml:space="preserve">за погодженням з </w:t>
      </w:r>
      <w:r w:rsidR="007B48F9" w:rsidRPr="003A0234">
        <w:rPr>
          <w:sz w:val="28"/>
          <w:szCs w:val="28"/>
        </w:rPr>
        <w:t>постійн</w:t>
      </w:r>
      <w:r w:rsidR="007B48F9">
        <w:rPr>
          <w:sz w:val="28"/>
          <w:szCs w:val="28"/>
        </w:rPr>
        <w:t>ою</w:t>
      </w:r>
      <w:r w:rsidR="007B48F9">
        <w:rPr>
          <w:sz w:val="28"/>
          <w:szCs w:val="28"/>
        </w:rPr>
        <w:t xml:space="preserve"> </w:t>
      </w:r>
      <w:r w:rsidR="007B48F9" w:rsidRPr="003A0234">
        <w:rPr>
          <w:sz w:val="28"/>
          <w:szCs w:val="28"/>
        </w:rPr>
        <w:t>комісі</w:t>
      </w:r>
      <w:r w:rsidR="007B48F9">
        <w:rPr>
          <w:sz w:val="28"/>
          <w:szCs w:val="28"/>
        </w:rPr>
        <w:t>єю</w:t>
      </w:r>
      <w:r w:rsidR="007B48F9" w:rsidRPr="003A0234">
        <w:rPr>
          <w:sz w:val="28"/>
          <w:szCs w:val="28"/>
        </w:rPr>
        <w:t xml:space="preserve"> сільської ради з питань фінансів, бюджету, соціально-економічного розвитку громади</w:t>
      </w:r>
      <w:r w:rsidR="0040261F" w:rsidRPr="00137D60">
        <w:rPr>
          <w:sz w:val="28"/>
          <w:szCs w:val="28"/>
        </w:rPr>
        <w:t>, сільська рада</w:t>
      </w:r>
    </w:p>
    <w:p w:rsidR="00035704" w:rsidRDefault="00035704" w:rsidP="003B244F">
      <w:pPr>
        <w:ind w:firstLine="432"/>
        <w:jc w:val="both"/>
        <w:rPr>
          <w:sz w:val="28"/>
          <w:szCs w:val="28"/>
        </w:rPr>
      </w:pPr>
    </w:p>
    <w:p w:rsidR="00954DD4" w:rsidRPr="00E723D9" w:rsidRDefault="0040261F" w:rsidP="00035704">
      <w:pPr>
        <w:rPr>
          <w:sz w:val="28"/>
          <w:szCs w:val="28"/>
        </w:rPr>
      </w:pPr>
      <w:r w:rsidRPr="00E723D9">
        <w:rPr>
          <w:sz w:val="28"/>
          <w:szCs w:val="28"/>
        </w:rPr>
        <w:t>ВИРІШИЛА:</w:t>
      </w:r>
    </w:p>
    <w:p w:rsidR="00035704" w:rsidRPr="00137D60" w:rsidRDefault="00035704" w:rsidP="00035704">
      <w:pPr>
        <w:rPr>
          <w:sz w:val="28"/>
          <w:szCs w:val="28"/>
        </w:rPr>
      </w:pPr>
    </w:p>
    <w:p w:rsidR="003B244F" w:rsidRPr="00981C7A" w:rsidRDefault="003B244F" w:rsidP="003B244F">
      <w:pPr>
        <w:pStyle w:val="a3"/>
        <w:ind w:firstLine="708"/>
        <w:jc w:val="both"/>
        <w:rPr>
          <w:rFonts w:ascii="Times New Roman" w:hAnsi="Times New Roman" w:cs="Times New Roman"/>
          <w:sz w:val="28"/>
          <w:szCs w:val="28"/>
        </w:rPr>
      </w:pPr>
      <w:r w:rsidRPr="00981C7A">
        <w:rPr>
          <w:rFonts w:ascii="Times New Roman" w:hAnsi="Times New Roman" w:cs="Times New Roman"/>
          <w:sz w:val="28"/>
          <w:szCs w:val="28"/>
        </w:rPr>
        <w:t>1.</w:t>
      </w:r>
      <w:r w:rsidR="00E723D9">
        <w:rPr>
          <w:rFonts w:ascii="Times New Roman" w:hAnsi="Times New Roman" w:cs="Times New Roman"/>
          <w:sz w:val="28"/>
          <w:szCs w:val="28"/>
        </w:rPr>
        <w:t xml:space="preserve"> </w:t>
      </w:r>
      <w:r w:rsidRPr="00981C7A">
        <w:rPr>
          <w:rFonts w:ascii="Times New Roman" w:hAnsi="Times New Roman" w:cs="Times New Roman"/>
          <w:sz w:val="28"/>
          <w:szCs w:val="28"/>
        </w:rPr>
        <w:t xml:space="preserve">Рекомендувати замовнику (інвестору) визначати розмір кошторисної заробітної плати, який враховується при визначенні вартості будівництва (нове будівництво, реконструкція, реставрація, капітальний ремонт, технічне переоснащення, поточний ремонт) об’єктів, що споруджуються із залученням коштів сільського бюджету, в сумі (розмірі) </w:t>
      </w:r>
      <w:r w:rsidR="00FF5B57">
        <w:rPr>
          <w:rFonts w:ascii="Times New Roman" w:hAnsi="Times New Roman" w:cs="Times New Roman"/>
          <w:sz w:val="28"/>
          <w:szCs w:val="28"/>
        </w:rPr>
        <w:t>15</w:t>
      </w:r>
      <w:r w:rsidRPr="00981C7A">
        <w:rPr>
          <w:rFonts w:ascii="Times New Roman" w:hAnsi="Times New Roman" w:cs="Times New Roman"/>
          <w:sz w:val="28"/>
          <w:szCs w:val="28"/>
        </w:rPr>
        <w:t xml:space="preserve"> 000,00 гривень, що відповідає середньому розряду складності робіт 3,8 для звичайних умов будівництва.</w:t>
      </w:r>
    </w:p>
    <w:p w:rsidR="00E723D9" w:rsidRDefault="00E723D9" w:rsidP="003A0234">
      <w:pPr>
        <w:pStyle w:val="a3"/>
        <w:ind w:firstLine="708"/>
        <w:jc w:val="both"/>
        <w:rPr>
          <w:rFonts w:ascii="Times New Roman" w:hAnsi="Times New Roman" w:cs="Times New Roman"/>
          <w:sz w:val="28"/>
          <w:szCs w:val="28"/>
        </w:rPr>
      </w:pPr>
    </w:p>
    <w:p w:rsidR="00954DD4" w:rsidRPr="003A0234" w:rsidRDefault="003B244F" w:rsidP="003A0234">
      <w:pPr>
        <w:pStyle w:val="a3"/>
        <w:ind w:firstLine="708"/>
        <w:jc w:val="both"/>
        <w:rPr>
          <w:rFonts w:ascii="Times New Roman" w:hAnsi="Times New Roman" w:cs="Times New Roman"/>
          <w:b/>
          <w:sz w:val="28"/>
          <w:szCs w:val="28"/>
          <w:highlight w:val="yellow"/>
        </w:rPr>
      </w:pPr>
      <w:r w:rsidRPr="00981C7A">
        <w:rPr>
          <w:rFonts w:ascii="Times New Roman" w:hAnsi="Times New Roman" w:cs="Times New Roman"/>
          <w:sz w:val="28"/>
          <w:szCs w:val="28"/>
        </w:rPr>
        <w:t>2. Контроль за виконанням рішення поклас</w:t>
      </w:r>
      <w:r w:rsidR="003A0234">
        <w:rPr>
          <w:rFonts w:ascii="Times New Roman" w:hAnsi="Times New Roman" w:cs="Times New Roman"/>
          <w:sz w:val="28"/>
          <w:szCs w:val="28"/>
        </w:rPr>
        <w:t>ти на</w:t>
      </w:r>
      <w:r w:rsidR="003A0234" w:rsidRPr="003A0234">
        <w:rPr>
          <w:rFonts w:ascii="Times New Roman" w:hAnsi="Times New Roman" w:cs="Times New Roman"/>
          <w:sz w:val="28"/>
          <w:szCs w:val="28"/>
        </w:rPr>
        <w:t xml:space="preserve"> постійн</w:t>
      </w:r>
      <w:r w:rsidR="00E723D9">
        <w:rPr>
          <w:rFonts w:ascii="Times New Roman" w:hAnsi="Times New Roman" w:cs="Times New Roman"/>
          <w:sz w:val="28"/>
          <w:szCs w:val="28"/>
        </w:rPr>
        <w:t xml:space="preserve">у </w:t>
      </w:r>
      <w:r w:rsidR="003A0234" w:rsidRPr="003A0234">
        <w:rPr>
          <w:rFonts w:ascii="Times New Roman" w:hAnsi="Times New Roman" w:cs="Times New Roman"/>
          <w:sz w:val="28"/>
          <w:szCs w:val="28"/>
        </w:rPr>
        <w:t>комісі</w:t>
      </w:r>
      <w:r w:rsidR="00E723D9">
        <w:rPr>
          <w:rFonts w:ascii="Times New Roman" w:hAnsi="Times New Roman" w:cs="Times New Roman"/>
          <w:sz w:val="28"/>
          <w:szCs w:val="28"/>
        </w:rPr>
        <w:t>ю</w:t>
      </w:r>
      <w:r w:rsidR="003A0234" w:rsidRPr="003A0234">
        <w:rPr>
          <w:rFonts w:ascii="Times New Roman" w:hAnsi="Times New Roman" w:cs="Times New Roman"/>
          <w:sz w:val="28"/>
          <w:szCs w:val="28"/>
        </w:rPr>
        <w:t xml:space="preserve"> сільської ради з питань фінансів, бюджету, соціально-економічного розвитку громади</w:t>
      </w:r>
      <w:r w:rsidR="00E723D9">
        <w:rPr>
          <w:rFonts w:ascii="Times New Roman" w:hAnsi="Times New Roman" w:cs="Times New Roman"/>
          <w:sz w:val="28"/>
          <w:szCs w:val="28"/>
        </w:rPr>
        <w:t>.</w:t>
      </w:r>
    </w:p>
    <w:p w:rsidR="003A0234" w:rsidRDefault="003A0234" w:rsidP="00211A67">
      <w:pPr>
        <w:pStyle w:val="a3"/>
        <w:jc w:val="both"/>
        <w:rPr>
          <w:rFonts w:ascii="Times New Roman" w:hAnsi="Times New Roman" w:cs="Times New Roman"/>
          <w:sz w:val="28"/>
          <w:szCs w:val="28"/>
        </w:rPr>
      </w:pPr>
    </w:p>
    <w:p w:rsidR="00954DD4" w:rsidRDefault="00211A67" w:rsidP="00211A67">
      <w:pPr>
        <w:pStyle w:val="a3"/>
        <w:jc w:val="both"/>
        <w:rPr>
          <w:rFonts w:ascii="Times New Roman" w:hAnsi="Times New Roman" w:cs="Times New Roman"/>
          <w:sz w:val="28"/>
          <w:szCs w:val="28"/>
        </w:rPr>
      </w:pPr>
      <w:r w:rsidRPr="00137D60">
        <w:rPr>
          <w:rFonts w:ascii="Times New Roman" w:hAnsi="Times New Roman" w:cs="Times New Roman"/>
          <w:sz w:val="28"/>
          <w:szCs w:val="28"/>
        </w:rPr>
        <w:t xml:space="preserve">Сільський голова                                                               </w:t>
      </w:r>
      <w:r w:rsidR="009D4DB8" w:rsidRPr="00137D60">
        <w:rPr>
          <w:rFonts w:ascii="Times New Roman" w:hAnsi="Times New Roman" w:cs="Times New Roman"/>
          <w:sz w:val="28"/>
          <w:szCs w:val="28"/>
        </w:rPr>
        <w:t xml:space="preserve">     </w:t>
      </w:r>
      <w:r w:rsidR="00775E87">
        <w:rPr>
          <w:rFonts w:ascii="Times New Roman" w:hAnsi="Times New Roman" w:cs="Times New Roman"/>
          <w:sz w:val="28"/>
          <w:szCs w:val="28"/>
        </w:rPr>
        <w:t xml:space="preserve">    </w:t>
      </w:r>
      <w:r w:rsidR="009D4DB8" w:rsidRPr="00137D60">
        <w:rPr>
          <w:rFonts w:ascii="Times New Roman" w:hAnsi="Times New Roman" w:cs="Times New Roman"/>
          <w:sz w:val="28"/>
          <w:szCs w:val="28"/>
        </w:rPr>
        <w:t xml:space="preserve">  </w:t>
      </w:r>
      <w:r w:rsidRPr="00137D60">
        <w:rPr>
          <w:rFonts w:ascii="Times New Roman" w:hAnsi="Times New Roman" w:cs="Times New Roman"/>
          <w:sz w:val="28"/>
          <w:szCs w:val="28"/>
        </w:rPr>
        <w:t>Сергій ПОЛІЩУК</w:t>
      </w:r>
    </w:p>
    <w:p w:rsidR="00C32588" w:rsidRDefault="00C32588" w:rsidP="004E212B">
      <w:pPr>
        <w:jc w:val="center"/>
        <w:rPr>
          <w:b/>
          <w:sz w:val="28"/>
          <w:szCs w:val="28"/>
        </w:rPr>
        <w:sectPr w:rsidR="00C32588" w:rsidSect="00C32588">
          <w:headerReference w:type="default" r:id="rId9"/>
          <w:pgSz w:w="11906" w:h="16838"/>
          <w:pgMar w:top="1134" w:right="567" w:bottom="1021" w:left="1701" w:header="709" w:footer="709" w:gutter="0"/>
          <w:cols w:space="708"/>
          <w:docGrid w:linePitch="360"/>
        </w:sectPr>
      </w:pPr>
    </w:p>
    <w:p w:rsidR="004E212B" w:rsidRDefault="004E212B" w:rsidP="004E212B">
      <w:pPr>
        <w:jc w:val="center"/>
        <w:rPr>
          <w:b/>
          <w:sz w:val="28"/>
          <w:szCs w:val="28"/>
        </w:rPr>
      </w:pPr>
      <w:r>
        <w:rPr>
          <w:b/>
          <w:sz w:val="28"/>
          <w:szCs w:val="28"/>
        </w:rPr>
        <w:lastRenderedPageBreak/>
        <w:t>ПОЯСНЮВАЛЬНА ЗАПИСКА</w:t>
      </w:r>
    </w:p>
    <w:p w:rsidR="004E212B" w:rsidRPr="003B6718" w:rsidRDefault="004E212B" w:rsidP="004E212B">
      <w:pPr>
        <w:jc w:val="center"/>
        <w:rPr>
          <w:b/>
          <w:sz w:val="28"/>
          <w:szCs w:val="28"/>
        </w:rPr>
      </w:pPr>
      <w:r w:rsidRPr="003B6718">
        <w:rPr>
          <w:b/>
          <w:sz w:val="28"/>
          <w:szCs w:val="28"/>
        </w:rPr>
        <w:t>до проекту рішення</w:t>
      </w:r>
      <w:r w:rsidR="00F83171" w:rsidRPr="003B6718">
        <w:rPr>
          <w:b/>
          <w:sz w:val="28"/>
          <w:szCs w:val="28"/>
          <w:lang w:eastAsia="ru-RU"/>
        </w:rPr>
        <w:t xml:space="preserve"> Городоцької сільської ради</w:t>
      </w:r>
    </w:p>
    <w:p w:rsidR="004E212B" w:rsidRPr="003B6718" w:rsidRDefault="004E212B" w:rsidP="004E212B">
      <w:pPr>
        <w:pStyle w:val="a3"/>
        <w:jc w:val="center"/>
        <w:rPr>
          <w:rFonts w:ascii="Times New Roman" w:hAnsi="Times New Roman" w:cs="Times New Roman"/>
          <w:b/>
          <w:sz w:val="28"/>
          <w:szCs w:val="28"/>
        </w:rPr>
      </w:pPr>
      <w:r w:rsidRPr="003B6718">
        <w:rPr>
          <w:rFonts w:ascii="Times New Roman" w:hAnsi="Times New Roman" w:cs="Times New Roman"/>
          <w:b/>
          <w:sz w:val="28"/>
          <w:szCs w:val="28"/>
        </w:rPr>
        <w:t>«Про розмір кошторисної заробітної плати при визначенні вартості</w:t>
      </w:r>
    </w:p>
    <w:p w:rsidR="004E212B" w:rsidRPr="003B6718" w:rsidRDefault="004E212B" w:rsidP="004E212B">
      <w:pPr>
        <w:pStyle w:val="a3"/>
        <w:jc w:val="center"/>
        <w:rPr>
          <w:rFonts w:ascii="Times New Roman" w:hAnsi="Times New Roman" w:cs="Times New Roman"/>
          <w:b/>
          <w:sz w:val="28"/>
          <w:szCs w:val="28"/>
        </w:rPr>
      </w:pPr>
      <w:r w:rsidRPr="003B6718">
        <w:rPr>
          <w:rFonts w:ascii="Times New Roman" w:hAnsi="Times New Roman" w:cs="Times New Roman"/>
          <w:b/>
          <w:sz w:val="28"/>
          <w:szCs w:val="28"/>
        </w:rPr>
        <w:t>будівництва об’єктів за рахунок коштів сільського бюджету»</w:t>
      </w:r>
    </w:p>
    <w:p w:rsidR="004E212B" w:rsidRPr="00D215A7" w:rsidRDefault="004E212B" w:rsidP="004E212B">
      <w:pPr>
        <w:pStyle w:val="a3"/>
        <w:jc w:val="center"/>
        <w:rPr>
          <w:b/>
          <w:sz w:val="28"/>
          <w:szCs w:val="28"/>
        </w:rPr>
      </w:pPr>
    </w:p>
    <w:p w:rsidR="004E212B" w:rsidRPr="00AB3D14" w:rsidRDefault="004E212B" w:rsidP="004E212B">
      <w:pPr>
        <w:pStyle w:val="a9"/>
        <w:numPr>
          <w:ilvl w:val="0"/>
          <w:numId w:val="10"/>
        </w:numPr>
        <w:ind w:left="993" w:hanging="284"/>
        <w:rPr>
          <w:sz w:val="28"/>
          <w:szCs w:val="28"/>
        </w:rPr>
      </w:pPr>
      <w:r w:rsidRPr="00AB3D14">
        <w:rPr>
          <w:sz w:val="28"/>
          <w:szCs w:val="28"/>
        </w:rPr>
        <w:t>Обґрунтування необхідності прийняття розпорядження</w:t>
      </w:r>
    </w:p>
    <w:p w:rsidR="004E212B" w:rsidRDefault="004E212B" w:rsidP="004E212B">
      <w:pPr>
        <w:jc w:val="both"/>
        <w:rPr>
          <w:bCs/>
          <w:sz w:val="28"/>
          <w:szCs w:val="28"/>
        </w:rPr>
      </w:pPr>
      <w:r w:rsidRPr="00021750">
        <w:rPr>
          <w:sz w:val="28"/>
          <w:szCs w:val="28"/>
        </w:rPr>
        <w:tab/>
        <w:t xml:space="preserve">Підставою для підготовки проекту </w:t>
      </w:r>
      <w:r>
        <w:rPr>
          <w:sz w:val="28"/>
          <w:szCs w:val="28"/>
        </w:rPr>
        <w:t xml:space="preserve">є </w:t>
      </w:r>
      <w:r w:rsidRPr="00981C7A">
        <w:rPr>
          <w:color w:val="000000"/>
          <w:sz w:val="28"/>
          <w:szCs w:val="28"/>
        </w:rPr>
        <w:t>Закон України «Про місцеве самоврядування в Україні», Поряд</w:t>
      </w:r>
      <w:r>
        <w:rPr>
          <w:color w:val="000000"/>
          <w:sz w:val="28"/>
          <w:szCs w:val="28"/>
        </w:rPr>
        <w:t>ок</w:t>
      </w:r>
      <w:r w:rsidRPr="00981C7A">
        <w:rPr>
          <w:color w:val="000000"/>
          <w:sz w:val="28"/>
          <w:szCs w:val="28"/>
        </w:rPr>
        <w:t xml:space="preserve"> розрахунку розміру кошторисної заробітної плати, який враховується при визначенні вартості будівництва об’єктів, затверджен</w:t>
      </w:r>
      <w:r>
        <w:rPr>
          <w:color w:val="000000"/>
          <w:sz w:val="28"/>
          <w:szCs w:val="28"/>
        </w:rPr>
        <w:t>ий</w:t>
      </w:r>
      <w:r w:rsidRPr="00981C7A">
        <w:rPr>
          <w:color w:val="000000"/>
          <w:sz w:val="28"/>
          <w:szCs w:val="28"/>
        </w:rPr>
        <w:t xml:space="preserve"> наказом Міністерства регіонального розвитку, будівництва та житлово-комунального господарства України від 20 жовтня 2016 року № 281 (у редакції наказу</w:t>
      </w:r>
      <w:r>
        <w:rPr>
          <w:color w:val="000000"/>
          <w:sz w:val="28"/>
          <w:szCs w:val="28"/>
        </w:rPr>
        <w:t xml:space="preserve"> </w:t>
      </w:r>
      <w:r w:rsidRPr="00981C7A">
        <w:rPr>
          <w:color w:val="000000"/>
          <w:sz w:val="28"/>
          <w:szCs w:val="28"/>
        </w:rPr>
        <w:t>Міністерства</w:t>
      </w:r>
      <w:r>
        <w:rPr>
          <w:color w:val="000000"/>
          <w:sz w:val="28"/>
          <w:szCs w:val="28"/>
        </w:rPr>
        <w:t xml:space="preserve"> </w:t>
      </w:r>
      <w:r w:rsidRPr="00981C7A">
        <w:rPr>
          <w:color w:val="000000"/>
          <w:sz w:val="28"/>
          <w:szCs w:val="28"/>
        </w:rPr>
        <w:t>регіонального</w:t>
      </w:r>
      <w:r>
        <w:rPr>
          <w:color w:val="000000"/>
          <w:sz w:val="28"/>
          <w:szCs w:val="28"/>
        </w:rPr>
        <w:t xml:space="preserve"> </w:t>
      </w:r>
      <w:r w:rsidRPr="00981C7A">
        <w:rPr>
          <w:color w:val="000000"/>
          <w:sz w:val="28"/>
          <w:szCs w:val="28"/>
        </w:rPr>
        <w:t>розвитку,</w:t>
      </w:r>
      <w:r>
        <w:rPr>
          <w:color w:val="000000"/>
          <w:sz w:val="28"/>
          <w:szCs w:val="28"/>
        </w:rPr>
        <w:t xml:space="preserve"> будівництва та житлово-комунального госп</w:t>
      </w:r>
      <w:bookmarkStart w:id="2" w:name="_GoBack"/>
      <w:bookmarkEnd w:id="2"/>
      <w:r>
        <w:rPr>
          <w:color w:val="000000"/>
          <w:sz w:val="28"/>
          <w:szCs w:val="28"/>
        </w:rPr>
        <w:t xml:space="preserve">одарства України від 27 липня 2018 року № 196), зареєстрований в Міністерстві юстиції </w:t>
      </w:r>
      <w:r w:rsidRPr="00981C7A">
        <w:rPr>
          <w:color w:val="000000"/>
          <w:sz w:val="28"/>
          <w:szCs w:val="28"/>
        </w:rPr>
        <w:t>України 11 листопада 2016 року за № 1469/29599</w:t>
      </w:r>
      <w:r>
        <w:rPr>
          <w:bCs/>
          <w:sz w:val="28"/>
          <w:szCs w:val="28"/>
        </w:rPr>
        <w:t>.</w:t>
      </w:r>
    </w:p>
    <w:p w:rsidR="004E212B" w:rsidRDefault="004E212B" w:rsidP="004E212B">
      <w:pPr>
        <w:jc w:val="both"/>
        <w:rPr>
          <w:rStyle w:val="a8"/>
          <w:b w:val="0"/>
          <w:sz w:val="28"/>
          <w:szCs w:val="28"/>
        </w:rPr>
      </w:pPr>
    </w:p>
    <w:p w:rsidR="004E212B" w:rsidRPr="00140E92" w:rsidRDefault="004E212B" w:rsidP="004E212B">
      <w:pPr>
        <w:pStyle w:val="a9"/>
        <w:widowControl w:val="0"/>
        <w:numPr>
          <w:ilvl w:val="0"/>
          <w:numId w:val="10"/>
        </w:numPr>
        <w:tabs>
          <w:tab w:val="left" w:pos="1134"/>
        </w:tabs>
        <w:suppressAutoHyphens/>
        <w:ind w:firstLine="131"/>
        <w:jc w:val="both"/>
        <w:rPr>
          <w:sz w:val="28"/>
          <w:szCs w:val="28"/>
        </w:rPr>
      </w:pPr>
      <w:r w:rsidRPr="00140E92">
        <w:rPr>
          <w:sz w:val="28"/>
          <w:szCs w:val="28"/>
        </w:rPr>
        <w:t>Мета і шляхи її досягнення</w:t>
      </w:r>
    </w:p>
    <w:p w:rsidR="004E212B" w:rsidRDefault="004E212B" w:rsidP="004E212B">
      <w:pPr>
        <w:jc w:val="both"/>
        <w:rPr>
          <w:sz w:val="28"/>
          <w:szCs w:val="28"/>
        </w:rPr>
      </w:pPr>
      <w:r>
        <w:rPr>
          <w:sz w:val="28"/>
          <w:szCs w:val="28"/>
        </w:rPr>
        <w:tab/>
        <w:t xml:space="preserve">Метою прийняття рішення є </w:t>
      </w:r>
      <w:r w:rsidRPr="00981C7A">
        <w:rPr>
          <w:sz w:val="28"/>
          <w:szCs w:val="28"/>
        </w:rPr>
        <w:t>визнач</w:t>
      </w:r>
      <w:r>
        <w:rPr>
          <w:sz w:val="28"/>
          <w:szCs w:val="28"/>
        </w:rPr>
        <w:t>ення</w:t>
      </w:r>
      <w:r w:rsidRPr="00981C7A">
        <w:rPr>
          <w:sz w:val="28"/>
          <w:szCs w:val="28"/>
        </w:rPr>
        <w:t xml:space="preserve"> розмір</w:t>
      </w:r>
      <w:r>
        <w:rPr>
          <w:sz w:val="28"/>
          <w:szCs w:val="28"/>
        </w:rPr>
        <w:t>у</w:t>
      </w:r>
      <w:r w:rsidRPr="00981C7A">
        <w:rPr>
          <w:sz w:val="28"/>
          <w:szCs w:val="28"/>
        </w:rPr>
        <w:t xml:space="preserve"> кошторисної заробітної плати, який враховується при визначенні вартості будівництва (нове будівництво, реконструкція, реставрація, капітальний ремонт, технічне переоснащення, поточний ремонт) об’єктів, що споруджуються із залученням коштів сільського бюджету</w:t>
      </w:r>
      <w:r>
        <w:rPr>
          <w:sz w:val="28"/>
          <w:szCs w:val="28"/>
        </w:rPr>
        <w:t>.</w:t>
      </w:r>
    </w:p>
    <w:p w:rsidR="004E212B" w:rsidRDefault="004E212B" w:rsidP="004E212B">
      <w:pPr>
        <w:jc w:val="both"/>
        <w:rPr>
          <w:sz w:val="28"/>
          <w:szCs w:val="28"/>
        </w:rPr>
      </w:pPr>
    </w:p>
    <w:p w:rsidR="004E212B" w:rsidRPr="00E15EAC" w:rsidRDefault="004E212B" w:rsidP="004E212B">
      <w:pPr>
        <w:pStyle w:val="a9"/>
        <w:numPr>
          <w:ilvl w:val="0"/>
          <w:numId w:val="10"/>
        </w:numPr>
        <w:tabs>
          <w:tab w:val="left" w:pos="1134"/>
        </w:tabs>
        <w:ind w:hanging="11"/>
        <w:jc w:val="both"/>
        <w:rPr>
          <w:sz w:val="28"/>
          <w:szCs w:val="28"/>
        </w:rPr>
      </w:pPr>
      <w:r w:rsidRPr="00E15EAC">
        <w:rPr>
          <w:sz w:val="28"/>
          <w:szCs w:val="28"/>
        </w:rPr>
        <w:t>Правові аспекти</w:t>
      </w:r>
    </w:p>
    <w:p w:rsidR="004E212B" w:rsidRDefault="004E212B" w:rsidP="004E212B">
      <w:pPr>
        <w:jc w:val="both"/>
        <w:rPr>
          <w:bCs/>
          <w:sz w:val="28"/>
          <w:szCs w:val="28"/>
        </w:rPr>
      </w:pPr>
      <w:r>
        <w:rPr>
          <w:sz w:val="28"/>
          <w:szCs w:val="28"/>
        </w:rPr>
        <w:tab/>
        <w:t xml:space="preserve">Нормативно-правовою базою прийняття рішення є </w:t>
      </w:r>
      <w:r w:rsidRPr="00981C7A">
        <w:rPr>
          <w:color w:val="000000"/>
          <w:sz w:val="28"/>
          <w:szCs w:val="28"/>
        </w:rPr>
        <w:t>Закон України «Про місцеве самоврядування в Україні», Поряд</w:t>
      </w:r>
      <w:r>
        <w:rPr>
          <w:color w:val="000000"/>
          <w:sz w:val="28"/>
          <w:szCs w:val="28"/>
        </w:rPr>
        <w:t>ок</w:t>
      </w:r>
      <w:r w:rsidRPr="00981C7A">
        <w:rPr>
          <w:color w:val="000000"/>
          <w:sz w:val="28"/>
          <w:szCs w:val="28"/>
        </w:rPr>
        <w:t xml:space="preserve"> розрахунку розміру кошторисної заробітної плати, який враховується при визначенні вартості будівництва об’єктів, затверджен</w:t>
      </w:r>
      <w:r>
        <w:rPr>
          <w:color w:val="000000"/>
          <w:sz w:val="28"/>
          <w:szCs w:val="28"/>
        </w:rPr>
        <w:t>ий</w:t>
      </w:r>
      <w:r w:rsidRPr="00981C7A">
        <w:rPr>
          <w:color w:val="000000"/>
          <w:sz w:val="28"/>
          <w:szCs w:val="28"/>
        </w:rPr>
        <w:t xml:space="preserve"> наказом Міністерства регіонального розвитку, будівництва та житлово-комунального господарства України від 20 жовтня 2016 року № 281 (у редакції наказу</w:t>
      </w:r>
      <w:r>
        <w:rPr>
          <w:color w:val="000000"/>
          <w:sz w:val="28"/>
          <w:szCs w:val="28"/>
        </w:rPr>
        <w:t xml:space="preserve"> </w:t>
      </w:r>
      <w:r w:rsidRPr="00981C7A">
        <w:rPr>
          <w:color w:val="000000"/>
          <w:sz w:val="28"/>
          <w:szCs w:val="28"/>
        </w:rPr>
        <w:t>Міністерства</w:t>
      </w:r>
      <w:r>
        <w:rPr>
          <w:color w:val="000000"/>
          <w:sz w:val="28"/>
          <w:szCs w:val="28"/>
        </w:rPr>
        <w:t xml:space="preserve"> </w:t>
      </w:r>
      <w:r w:rsidRPr="00981C7A">
        <w:rPr>
          <w:color w:val="000000"/>
          <w:sz w:val="28"/>
          <w:szCs w:val="28"/>
        </w:rPr>
        <w:t>регіонального</w:t>
      </w:r>
      <w:r>
        <w:rPr>
          <w:color w:val="000000"/>
          <w:sz w:val="28"/>
          <w:szCs w:val="28"/>
        </w:rPr>
        <w:t xml:space="preserve"> </w:t>
      </w:r>
      <w:r w:rsidRPr="00981C7A">
        <w:rPr>
          <w:color w:val="000000"/>
          <w:sz w:val="28"/>
          <w:szCs w:val="28"/>
        </w:rPr>
        <w:t>розвитку,</w:t>
      </w:r>
      <w:r>
        <w:rPr>
          <w:color w:val="000000"/>
          <w:sz w:val="28"/>
          <w:szCs w:val="28"/>
        </w:rPr>
        <w:t xml:space="preserve"> будівництва та житлово-комунального господарства України від 27 липня 2018 року № 196), зареєстрований в Міністерстві юстиції </w:t>
      </w:r>
      <w:r w:rsidRPr="00981C7A">
        <w:rPr>
          <w:color w:val="000000"/>
          <w:sz w:val="28"/>
          <w:szCs w:val="28"/>
        </w:rPr>
        <w:t>України 11 листопада 2016 року за № 1469/29599</w:t>
      </w:r>
      <w:r>
        <w:rPr>
          <w:bCs/>
          <w:sz w:val="28"/>
          <w:szCs w:val="28"/>
        </w:rPr>
        <w:t>.</w:t>
      </w:r>
    </w:p>
    <w:p w:rsidR="004E212B" w:rsidRDefault="004E212B" w:rsidP="004E212B">
      <w:pPr>
        <w:jc w:val="both"/>
        <w:rPr>
          <w:bCs/>
          <w:sz w:val="28"/>
          <w:szCs w:val="28"/>
        </w:rPr>
      </w:pPr>
    </w:p>
    <w:p w:rsidR="004E212B" w:rsidRPr="004E212B" w:rsidRDefault="004E212B" w:rsidP="004E212B">
      <w:pPr>
        <w:ind w:firstLine="708"/>
        <w:jc w:val="both"/>
        <w:rPr>
          <w:bCs/>
          <w:sz w:val="28"/>
          <w:szCs w:val="28"/>
        </w:rPr>
      </w:pPr>
      <w:r>
        <w:rPr>
          <w:bCs/>
          <w:sz w:val="28"/>
          <w:szCs w:val="28"/>
        </w:rPr>
        <w:t xml:space="preserve">4. </w:t>
      </w:r>
      <w:r w:rsidRPr="004E212B">
        <w:rPr>
          <w:sz w:val="28"/>
          <w:szCs w:val="28"/>
        </w:rPr>
        <w:t>Фінансово-економічне обґрунтування</w:t>
      </w:r>
    </w:p>
    <w:p w:rsidR="004E212B" w:rsidRDefault="004E212B" w:rsidP="004E212B">
      <w:pPr>
        <w:jc w:val="both"/>
        <w:rPr>
          <w:sz w:val="28"/>
          <w:szCs w:val="28"/>
        </w:rPr>
      </w:pPr>
      <w:r w:rsidRPr="004E0671">
        <w:rPr>
          <w:sz w:val="28"/>
          <w:szCs w:val="28"/>
        </w:rPr>
        <w:tab/>
        <w:t>Реалізація р</w:t>
      </w:r>
      <w:r>
        <w:rPr>
          <w:sz w:val="28"/>
          <w:szCs w:val="28"/>
        </w:rPr>
        <w:t>ішення</w:t>
      </w:r>
      <w:r w:rsidRPr="004E0671">
        <w:rPr>
          <w:sz w:val="28"/>
          <w:szCs w:val="28"/>
        </w:rPr>
        <w:t xml:space="preserve"> не потребує виділення додаткових коштів.</w:t>
      </w:r>
    </w:p>
    <w:p w:rsidR="004E212B" w:rsidRDefault="004E212B" w:rsidP="004E212B">
      <w:pPr>
        <w:jc w:val="both"/>
        <w:rPr>
          <w:sz w:val="28"/>
          <w:szCs w:val="28"/>
        </w:rPr>
      </w:pPr>
    </w:p>
    <w:p w:rsidR="004E212B" w:rsidRPr="004E0671" w:rsidRDefault="004E212B" w:rsidP="004E212B">
      <w:pPr>
        <w:pStyle w:val="a9"/>
        <w:widowControl w:val="0"/>
        <w:numPr>
          <w:ilvl w:val="0"/>
          <w:numId w:val="11"/>
        </w:numPr>
        <w:suppressAutoHyphens/>
        <w:jc w:val="both"/>
        <w:rPr>
          <w:sz w:val="28"/>
          <w:szCs w:val="28"/>
        </w:rPr>
      </w:pPr>
      <w:r w:rsidRPr="004E0671">
        <w:rPr>
          <w:sz w:val="28"/>
          <w:szCs w:val="28"/>
        </w:rPr>
        <w:t>Позиція заінтересованих органів</w:t>
      </w:r>
    </w:p>
    <w:p w:rsidR="004E212B" w:rsidRDefault="004E212B" w:rsidP="004E212B">
      <w:pPr>
        <w:ind w:firstLine="709"/>
        <w:jc w:val="both"/>
        <w:rPr>
          <w:sz w:val="28"/>
          <w:szCs w:val="28"/>
        </w:rPr>
      </w:pPr>
      <w:r>
        <w:rPr>
          <w:sz w:val="28"/>
          <w:szCs w:val="28"/>
        </w:rPr>
        <w:t>Проект рішення не стосується інших органів.</w:t>
      </w:r>
    </w:p>
    <w:p w:rsidR="004E212B" w:rsidRDefault="004E212B" w:rsidP="004E212B">
      <w:pPr>
        <w:ind w:firstLine="709"/>
        <w:jc w:val="both"/>
        <w:rPr>
          <w:sz w:val="28"/>
          <w:szCs w:val="28"/>
        </w:rPr>
      </w:pPr>
    </w:p>
    <w:p w:rsidR="004E212B" w:rsidRDefault="004E212B" w:rsidP="004E212B">
      <w:pPr>
        <w:jc w:val="both"/>
        <w:rPr>
          <w:sz w:val="28"/>
          <w:szCs w:val="28"/>
        </w:rPr>
      </w:pPr>
      <w:r>
        <w:rPr>
          <w:sz w:val="28"/>
          <w:szCs w:val="28"/>
        </w:rPr>
        <w:tab/>
        <w:t>6. Регіональний аспект</w:t>
      </w:r>
    </w:p>
    <w:p w:rsidR="004E212B" w:rsidRDefault="004E212B" w:rsidP="004E212B">
      <w:pPr>
        <w:jc w:val="both"/>
        <w:rPr>
          <w:sz w:val="28"/>
          <w:szCs w:val="28"/>
        </w:rPr>
      </w:pPr>
      <w:r>
        <w:rPr>
          <w:sz w:val="28"/>
          <w:szCs w:val="28"/>
        </w:rPr>
        <w:tab/>
        <w:t>Проект рішення не стосується питання розвитку адміністративно-територіальної одиниці.</w:t>
      </w:r>
    </w:p>
    <w:p w:rsidR="004E212B" w:rsidRDefault="004E212B" w:rsidP="004E212B">
      <w:pPr>
        <w:jc w:val="both"/>
        <w:rPr>
          <w:sz w:val="28"/>
          <w:szCs w:val="28"/>
        </w:rPr>
      </w:pPr>
    </w:p>
    <w:p w:rsidR="004E212B" w:rsidRPr="00D236B0" w:rsidRDefault="004E212B" w:rsidP="004E212B">
      <w:pPr>
        <w:pStyle w:val="a9"/>
        <w:widowControl w:val="0"/>
        <w:numPr>
          <w:ilvl w:val="0"/>
          <w:numId w:val="12"/>
        </w:numPr>
        <w:tabs>
          <w:tab w:val="left" w:pos="993"/>
        </w:tabs>
        <w:suppressAutoHyphens/>
        <w:ind w:left="567" w:firstLine="142"/>
        <w:jc w:val="both"/>
        <w:rPr>
          <w:sz w:val="28"/>
          <w:szCs w:val="28"/>
        </w:rPr>
      </w:pPr>
      <w:r w:rsidRPr="00D236B0">
        <w:rPr>
          <w:sz w:val="28"/>
          <w:szCs w:val="28"/>
        </w:rPr>
        <w:t>Громадське обговорення</w:t>
      </w:r>
    </w:p>
    <w:p w:rsidR="004E212B" w:rsidRDefault="004E212B" w:rsidP="004E212B">
      <w:pPr>
        <w:pStyle w:val="a9"/>
        <w:jc w:val="both"/>
        <w:rPr>
          <w:sz w:val="28"/>
          <w:szCs w:val="28"/>
        </w:rPr>
      </w:pPr>
      <w:r w:rsidRPr="00D236B0">
        <w:rPr>
          <w:sz w:val="28"/>
          <w:szCs w:val="28"/>
        </w:rPr>
        <w:lastRenderedPageBreak/>
        <w:t>Проект р</w:t>
      </w:r>
      <w:r>
        <w:rPr>
          <w:sz w:val="28"/>
          <w:szCs w:val="28"/>
        </w:rPr>
        <w:t>ішення</w:t>
      </w:r>
      <w:r w:rsidRPr="00D236B0">
        <w:rPr>
          <w:sz w:val="28"/>
          <w:szCs w:val="28"/>
        </w:rPr>
        <w:t xml:space="preserve"> не потребує проведення громадського обговорення.</w:t>
      </w:r>
    </w:p>
    <w:p w:rsidR="004E212B" w:rsidRPr="00D236B0" w:rsidRDefault="004E212B" w:rsidP="004E212B">
      <w:pPr>
        <w:pStyle w:val="a9"/>
        <w:jc w:val="both"/>
        <w:rPr>
          <w:sz w:val="28"/>
          <w:szCs w:val="28"/>
        </w:rPr>
      </w:pPr>
    </w:p>
    <w:p w:rsidR="004E212B" w:rsidRPr="000C2E6A" w:rsidRDefault="004E212B" w:rsidP="004E212B">
      <w:pPr>
        <w:widowControl w:val="0"/>
        <w:numPr>
          <w:ilvl w:val="0"/>
          <w:numId w:val="12"/>
        </w:numPr>
        <w:tabs>
          <w:tab w:val="left" w:pos="993"/>
        </w:tabs>
        <w:suppressAutoHyphens/>
        <w:ind w:hanging="11"/>
        <w:jc w:val="both"/>
        <w:rPr>
          <w:sz w:val="28"/>
          <w:szCs w:val="28"/>
        </w:rPr>
      </w:pPr>
      <w:r>
        <w:rPr>
          <w:sz w:val="28"/>
          <w:szCs w:val="28"/>
        </w:rPr>
        <w:t>Прогноз результатів</w:t>
      </w:r>
    </w:p>
    <w:p w:rsidR="004E212B" w:rsidRDefault="004E212B" w:rsidP="004E212B">
      <w:pPr>
        <w:jc w:val="both"/>
        <w:rPr>
          <w:sz w:val="28"/>
          <w:szCs w:val="28"/>
        </w:rPr>
      </w:pPr>
      <w:r>
        <w:rPr>
          <w:sz w:val="28"/>
          <w:szCs w:val="28"/>
        </w:rPr>
        <w:tab/>
        <w:t xml:space="preserve">Дане рішення направлене на </w:t>
      </w:r>
      <w:r w:rsidRPr="00981C7A">
        <w:rPr>
          <w:sz w:val="28"/>
          <w:szCs w:val="28"/>
        </w:rPr>
        <w:t>визнач</w:t>
      </w:r>
      <w:r>
        <w:rPr>
          <w:sz w:val="28"/>
          <w:szCs w:val="28"/>
        </w:rPr>
        <w:t>ення</w:t>
      </w:r>
      <w:r w:rsidRPr="00981C7A">
        <w:rPr>
          <w:sz w:val="28"/>
          <w:szCs w:val="28"/>
        </w:rPr>
        <w:t xml:space="preserve"> </w:t>
      </w:r>
      <w:r>
        <w:rPr>
          <w:sz w:val="28"/>
          <w:szCs w:val="28"/>
        </w:rPr>
        <w:t xml:space="preserve">замовниками (інвесторами) </w:t>
      </w:r>
      <w:r w:rsidRPr="00981C7A">
        <w:rPr>
          <w:sz w:val="28"/>
          <w:szCs w:val="28"/>
        </w:rPr>
        <w:t>розмір</w:t>
      </w:r>
      <w:r>
        <w:rPr>
          <w:sz w:val="28"/>
          <w:szCs w:val="28"/>
        </w:rPr>
        <w:t>у</w:t>
      </w:r>
      <w:r w:rsidRPr="00981C7A">
        <w:rPr>
          <w:sz w:val="28"/>
          <w:szCs w:val="28"/>
        </w:rPr>
        <w:t xml:space="preserve"> кошторисної заробітної плати, який враховується при визначенні вартості будівництва (нове будівництво, реконструкція, реставрація, капітальний ремонт, технічне переоснащення, поточний ремонт) об’єктів, що споруджуються із залученням коштів сільського бюджету</w:t>
      </w:r>
      <w:r>
        <w:rPr>
          <w:sz w:val="28"/>
          <w:szCs w:val="28"/>
        </w:rPr>
        <w:t>.</w:t>
      </w:r>
    </w:p>
    <w:p w:rsidR="003D6DC6" w:rsidRDefault="003D6DC6" w:rsidP="004E212B">
      <w:pPr>
        <w:jc w:val="both"/>
        <w:rPr>
          <w:sz w:val="28"/>
          <w:szCs w:val="28"/>
        </w:rPr>
      </w:pPr>
    </w:p>
    <w:p w:rsidR="003D6DC6" w:rsidRDefault="003D6DC6" w:rsidP="004E212B">
      <w:pPr>
        <w:jc w:val="both"/>
        <w:rPr>
          <w:sz w:val="28"/>
          <w:szCs w:val="28"/>
        </w:rPr>
      </w:pPr>
    </w:p>
    <w:p w:rsidR="003D6DC6" w:rsidRDefault="003D6DC6" w:rsidP="004E212B">
      <w:pPr>
        <w:jc w:val="both"/>
        <w:rPr>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9757AC" w:rsidRDefault="009757AC" w:rsidP="00211A67">
      <w:pPr>
        <w:pStyle w:val="a3"/>
        <w:jc w:val="both"/>
        <w:rPr>
          <w:rFonts w:ascii="Times New Roman" w:hAnsi="Times New Roman" w:cs="Times New Roman"/>
          <w:sz w:val="28"/>
          <w:szCs w:val="28"/>
        </w:rPr>
      </w:pPr>
    </w:p>
    <w:p w:rsidR="003B6718" w:rsidRDefault="003B6718" w:rsidP="00211A67">
      <w:pPr>
        <w:pStyle w:val="a3"/>
        <w:jc w:val="both"/>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5920"/>
        <w:gridCol w:w="3686"/>
      </w:tblGrid>
      <w:tr w:rsidR="003B6718" w:rsidRPr="000B375A" w:rsidTr="000254CB">
        <w:tc>
          <w:tcPr>
            <w:tcW w:w="5920" w:type="dxa"/>
            <w:shd w:val="clear" w:color="auto" w:fill="auto"/>
          </w:tcPr>
          <w:p w:rsidR="003B6718" w:rsidRPr="000B375A" w:rsidRDefault="009757AC" w:rsidP="000254CB">
            <w:pPr>
              <w:jc w:val="both"/>
              <w:rPr>
                <w:rFonts w:eastAsia="Calibri"/>
                <w:sz w:val="28"/>
                <w:szCs w:val="28"/>
                <w:lang w:eastAsia="ru-RU"/>
              </w:rPr>
            </w:pPr>
            <w:proofErr w:type="spellStart"/>
            <w:r>
              <w:rPr>
                <w:rFonts w:eastAsia="Calibri"/>
                <w:sz w:val="28"/>
                <w:szCs w:val="28"/>
                <w:lang w:eastAsia="ru-RU"/>
              </w:rPr>
              <w:t>Проє</w:t>
            </w:r>
            <w:r w:rsidR="003B6718" w:rsidRPr="000B375A">
              <w:rPr>
                <w:rFonts w:eastAsia="Calibri"/>
                <w:sz w:val="28"/>
                <w:szCs w:val="28"/>
                <w:lang w:eastAsia="ru-RU"/>
              </w:rPr>
              <w:t>кт</w:t>
            </w:r>
            <w:proofErr w:type="spellEnd"/>
            <w:r w:rsidR="003B6718" w:rsidRPr="000B375A">
              <w:rPr>
                <w:rFonts w:eastAsia="Calibri"/>
                <w:sz w:val="28"/>
                <w:szCs w:val="28"/>
                <w:lang w:eastAsia="ru-RU"/>
              </w:rPr>
              <w:t xml:space="preserve"> рішення </w:t>
            </w:r>
            <w:r w:rsidR="003B6718" w:rsidRPr="009757AC">
              <w:rPr>
                <w:rFonts w:eastAsia="Calibri"/>
                <w:sz w:val="28"/>
                <w:szCs w:val="28"/>
                <w:lang w:eastAsia="ru-RU"/>
              </w:rPr>
              <w:t>підготував:</w:t>
            </w:r>
          </w:p>
          <w:p w:rsidR="003B6718" w:rsidRPr="000B375A" w:rsidRDefault="003B6718" w:rsidP="000254CB">
            <w:pPr>
              <w:tabs>
                <w:tab w:val="left" w:pos="0"/>
              </w:tabs>
              <w:snapToGrid w:val="0"/>
              <w:rPr>
                <w:color w:val="000000"/>
                <w:sz w:val="28"/>
                <w:szCs w:val="28"/>
                <w:lang w:eastAsia="ru-RU"/>
              </w:rPr>
            </w:pPr>
          </w:p>
        </w:tc>
        <w:tc>
          <w:tcPr>
            <w:tcW w:w="3686" w:type="dxa"/>
            <w:shd w:val="clear" w:color="auto" w:fill="auto"/>
          </w:tcPr>
          <w:p w:rsidR="003B6718" w:rsidRPr="000B375A" w:rsidRDefault="003B6718" w:rsidP="000254CB">
            <w:pPr>
              <w:rPr>
                <w:rFonts w:eastAsia="Calibri"/>
                <w:sz w:val="28"/>
                <w:szCs w:val="28"/>
              </w:rPr>
            </w:pPr>
          </w:p>
        </w:tc>
      </w:tr>
      <w:tr w:rsidR="003B6718" w:rsidRPr="000B375A" w:rsidTr="000254CB">
        <w:tc>
          <w:tcPr>
            <w:tcW w:w="5920" w:type="dxa"/>
            <w:shd w:val="clear" w:color="auto" w:fill="auto"/>
          </w:tcPr>
          <w:p w:rsidR="009757AC" w:rsidRDefault="009C0428" w:rsidP="000254CB">
            <w:pPr>
              <w:jc w:val="both"/>
              <w:rPr>
                <w:color w:val="000000"/>
                <w:sz w:val="28"/>
                <w:szCs w:val="28"/>
                <w:lang w:eastAsia="ru-RU"/>
              </w:rPr>
            </w:pPr>
            <w:proofErr w:type="spellStart"/>
            <w:r>
              <w:rPr>
                <w:color w:val="000000"/>
                <w:sz w:val="28"/>
                <w:szCs w:val="28"/>
                <w:lang w:eastAsia="ru-RU"/>
              </w:rPr>
              <w:t>В.о.н</w:t>
            </w:r>
            <w:r w:rsidR="009757AC">
              <w:rPr>
                <w:color w:val="000000"/>
                <w:sz w:val="28"/>
                <w:szCs w:val="28"/>
                <w:lang w:eastAsia="ru-RU"/>
              </w:rPr>
              <w:t>ачальник</w:t>
            </w:r>
            <w:r>
              <w:rPr>
                <w:color w:val="000000"/>
                <w:sz w:val="28"/>
                <w:szCs w:val="28"/>
                <w:lang w:eastAsia="ru-RU"/>
              </w:rPr>
              <w:t>а</w:t>
            </w:r>
            <w:proofErr w:type="spellEnd"/>
            <w:r w:rsidR="009757AC">
              <w:rPr>
                <w:color w:val="000000"/>
                <w:sz w:val="28"/>
                <w:szCs w:val="28"/>
                <w:lang w:eastAsia="ru-RU"/>
              </w:rPr>
              <w:t xml:space="preserve"> відділу освіти, </w:t>
            </w:r>
          </w:p>
          <w:p w:rsidR="009757AC" w:rsidRDefault="009757AC" w:rsidP="000254CB">
            <w:pPr>
              <w:jc w:val="both"/>
              <w:rPr>
                <w:color w:val="000000"/>
                <w:sz w:val="28"/>
                <w:szCs w:val="28"/>
                <w:lang w:eastAsia="ru-RU"/>
              </w:rPr>
            </w:pPr>
            <w:r>
              <w:rPr>
                <w:color w:val="000000"/>
                <w:sz w:val="28"/>
                <w:szCs w:val="28"/>
                <w:lang w:eastAsia="ru-RU"/>
              </w:rPr>
              <w:t xml:space="preserve">культури, молоді та спорту </w:t>
            </w:r>
          </w:p>
          <w:p w:rsidR="003B6718" w:rsidRDefault="009757AC" w:rsidP="000254CB">
            <w:pPr>
              <w:jc w:val="both"/>
              <w:rPr>
                <w:color w:val="000000"/>
                <w:sz w:val="28"/>
                <w:szCs w:val="28"/>
                <w:lang w:eastAsia="ru-RU"/>
              </w:rPr>
            </w:pPr>
            <w:r>
              <w:rPr>
                <w:color w:val="000000"/>
                <w:sz w:val="28"/>
                <w:szCs w:val="28"/>
                <w:lang w:eastAsia="ru-RU"/>
              </w:rPr>
              <w:t>сільської ради</w:t>
            </w:r>
          </w:p>
          <w:p w:rsidR="00E00802" w:rsidRDefault="00E00802" w:rsidP="000254CB">
            <w:pPr>
              <w:jc w:val="both"/>
              <w:rPr>
                <w:color w:val="000000"/>
                <w:sz w:val="28"/>
                <w:szCs w:val="28"/>
                <w:lang w:eastAsia="ru-RU"/>
              </w:rPr>
            </w:pPr>
          </w:p>
          <w:p w:rsidR="00E00802" w:rsidRDefault="00E00802" w:rsidP="000254CB">
            <w:pPr>
              <w:jc w:val="both"/>
              <w:rPr>
                <w:color w:val="000000"/>
                <w:sz w:val="28"/>
                <w:szCs w:val="28"/>
                <w:lang w:eastAsia="ru-RU"/>
              </w:rPr>
            </w:pPr>
            <w:r>
              <w:rPr>
                <w:color w:val="000000"/>
                <w:sz w:val="28"/>
                <w:szCs w:val="28"/>
                <w:lang w:eastAsia="ru-RU"/>
              </w:rPr>
              <w:t>Інженер з організації і експлуатації</w:t>
            </w:r>
          </w:p>
          <w:p w:rsidR="00E00802" w:rsidRPr="00E00802" w:rsidRDefault="00A2565D" w:rsidP="00E00802">
            <w:pPr>
              <w:jc w:val="both"/>
              <w:rPr>
                <w:color w:val="000000"/>
                <w:sz w:val="28"/>
                <w:szCs w:val="28"/>
                <w:lang w:eastAsia="ru-RU"/>
              </w:rPr>
            </w:pPr>
            <w:r>
              <w:rPr>
                <w:color w:val="000000"/>
                <w:sz w:val="28"/>
                <w:szCs w:val="28"/>
                <w:lang w:eastAsia="ru-RU"/>
              </w:rPr>
              <w:t xml:space="preserve">та ремонту </w:t>
            </w:r>
            <w:r w:rsidR="00E00802" w:rsidRPr="00E00802">
              <w:rPr>
                <w:color w:val="000000"/>
                <w:sz w:val="28"/>
                <w:szCs w:val="28"/>
                <w:lang w:eastAsia="ru-RU"/>
              </w:rPr>
              <w:t xml:space="preserve">відділу освіти, культури, </w:t>
            </w:r>
          </w:p>
          <w:p w:rsidR="00E00802" w:rsidRPr="00E00802" w:rsidRDefault="00E00802" w:rsidP="00E00802">
            <w:pPr>
              <w:jc w:val="both"/>
              <w:rPr>
                <w:color w:val="000000"/>
                <w:sz w:val="28"/>
                <w:szCs w:val="28"/>
                <w:lang w:eastAsia="ru-RU"/>
              </w:rPr>
            </w:pPr>
            <w:r w:rsidRPr="00E00802">
              <w:rPr>
                <w:color w:val="000000"/>
                <w:sz w:val="28"/>
                <w:szCs w:val="28"/>
                <w:lang w:eastAsia="ru-RU"/>
              </w:rPr>
              <w:t>молоді та спорту сільської ради</w:t>
            </w:r>
          </w:p>
          <w:p w:rsidR="00E00802" w:rsidRDefault="00E00802" w:rsidP="000254CB">
            <w:pPr>
              <w:jc w:val="both"/>
              <w:rPr>
                <w:color w:val="000000"/>
                <w:sz w:val="28"/>
                <w:szCs w:val="28"/>
                <w:lang w:eastAsia="ru-RU"/>
              </w:rPr>
            </w:pPr>
          </w:p>
          <w:p w:rsidR="003B6718" w:rsidRPr="000B375A" w:rsidRDefault="003B6718" w:rsidP="000254CB">
            <w:pPr>
              <w:jc w:val="both"/>
              <w:rPr>
                <w:color w:val="000000"/>
                <w:sz w:val="28"/>
                <w:szCs w:val="28"/>
                <w:lang w:eastAsia="ru-RU"/>
              </w:rPr>
            </w:pPr>
          </w:p>
        </w:tc>
        <w:tc>
          <w:tcPr>
            <w:tcW w:w="3686" w:type="dxa"/>
            <w:shd w:val="clear" w:color="auto" w:fill="auto"/>
          </w:tcPr>
          <w:p w:rsidR="003B6718" w:rsidRDefault="009C0428" w:rsidP="000254CB">
            <w:pPr>
              <w:shd w:val="clear" w:color="auto" w:fill="FFFFFF"/>
              <w:contextualSpacing/>
              <w:jc w:val="both"/>
              <w:rPr>
                <w:color w:val="000000"/>
                <w:sz w:val="28"/>
                <w:szCs w:val="28"/>
                <w:lang w:eastAsia="ru-RU"/>
              </w:rPr>
            </w:pPr>
            <w:r>
              <w:rPr>
                <w:color w:val="000000"/>
                <w:sz w:val="28"/>
                <w:szCs w:val="28"/>
                <w:lang w:eastAsia="ru-RU"/>
              </w:rPr>
              <w:t>Тамара ЧЕРНОЛУЦЬКА</w:t>
            </w:r>
          </w:p>
          <w:p w:rsidR="00E00802" w:rsidRDefault="00E00802" w:rsidP="000254CB">
            <w:pPr>
              <w:shd w:val="clear" w:color="auto" w:fill="FFFFFF"/>
              <w:contextualSpacing/>
              <w:jc w:val="both"/>
              <w:rPr>
                <w:color w:val="000000"/>
                <w:sz w:val="28"/>
                <w:szCs w:val="28"/>
                <w:lang w:eastAsia="ru-RU"/>
              </w:rPr>
            </w:pPr>
          </w:p>
          <w:p w:rsidR="00E00802" w:rsidRDefault="00E00802" w:rsidP="000254CB">
            <w:pPr>
              <w:shd w:val="clear" w:color="auto" w:fill="FFFFFF"/>
              <w:contextualSpacing/>
              <w:jc w:val="both"/>
              <w:rPr>
                <w:color w:val="000000"/>
                <w:sz w:val="28"/>
                <w:szCs w:val="28"/>
                <w:lang w:eastAsia="ru-RU"/>
              </w:rPr>
            </w:pPr>
          </w:p>
          <w:p w:rsidR="00E00802" w:rsidRDefault="00E00802" w:rsidP="000254CB">
            <w:pPr>
              <w:shd w:val="clear" w:color="auto" w:fill="FFFFFF"/>
              <w:contextualSpacing/>
              <w:jc w:val="both"/>
              <w:rPr>
                <w:color w:val="000000"/>
                <w:sz w:val="28"/>
                <w:szCs w:val="28"/>
                <w:lang w:eastAsia="ru-RU"/>
              </w:rPr>
            </w:pPr>
          </w:p>
          <w:p w:rsidR="00E00802" w:rsidRPr="000B375A" w:rsidRDefault="00E00802" w:rsidP="000254CB">
            <w:pPr>
              <w:shd w:val="clear" w:color="auto" w:fill="FFFFFF"/>
              <w:contextualSpacing/>
              <w:jc w:val="both"/>
              <w:rPr>
                <w:color w:val="000000"/>
                <w:sz w:val="28"/>
                <w:szCs w:val="28"/>
                <w:lang w:eastAsia="ru-RU"/>
              </w:rPr>
            </w:pPr>
            <w:r>
              <w:rPr>
                <w:color w:val="000000"/>
                <w:sz w:val="28"/>
                <w:szCs w:val="28"/>
                <w:lang w:eastAsia="ru-RU"/>
              </w:rPr>
              <w:t>Анатолій ТКАЧУК</w:t>
            </w:r>
          </w:p>
        </w:tc>
      </w:tr>
      <w:tr w:rsidR="003B6718" w:rsidRPr="000B375A" w:rsidTr="000254CB">
        <w:tc>
          <w:tcPr>
            <w:tcW w:w="9606" w:type="dxa"/>
            <w:gridSpan w:val="2"/>
            <w:shd w:val="clear" w:color="auto" w:fill="auto"/>
          </w:tcPr>
          <w:p w:rsidR="003B6718" w:rsidRPr="000B375A" w:rsidRDefault="003B6718" w:rsidP="000254CB">
            <w:pPr>
              <w:jc w:val="center"/>
              <w:rPr>
                <w:rFonts w:eastAsia="Calibri"/>
                <w:sz w:val="20"/>
                <w:szCs w:val="20"/>
              </w:rPr>
            </w:pPr>
          </w:p>
          <w:p w:rsidR="003B6718" w:rsidRPr="000B375A" w:rsidRDefault="003B6718" w:rsidP="000254CB">
            <w:pPr>
              <w:jc w:val="center"/>
              <w:rPr>
                <w:rFonts w:eastAsia="Calibri"/>
                <w:sz w:val="28"/>
                <w:szCs w:val="28"/>
              </w:rPr>
            </w:pPr>
            <w:r w:rsidRPr="000B375A">
              <w:rPr>
                <w:rFonts w:eastAsia="Calibri"/>
                <w:sz w:val="28"/>
                <w:szCs w:val="28"/>
              </w:rPr>
              <w:t>ПОГОДЖЕНО:</w:t>
            </w:r>
          </w:p>
          <w:p w:rsidR="003B6718" w:rsidRPr="000B375A" w:rsidRDefault="003B6718" w:rsidP="000254CB">
            <w:pPr>
              <w:jc w:val="center"/>
              <w:rPr>
                <w:rFonts w:eastAsia="Calibri"/>
                <w:sz w:val="20"/>
                <w:szCs w:val="20"/>
              </w:rPr>
            </w:pPr>
          </w:p>
        </w:tc>
      </w:tr>
      <w:tr w:rsidR="003B6718" w:rsidRPr="000B375A" w:rsidTr="000254CB">
        <w:tc>
          <w:tcPr>
            <w:tcW w:w="5920" w:type="dxa"/>
            <w:shd w:val="clear" w:color="auto" w:fill="auto"/>
          </w:tcPr>
          <w:p w:rsidR="003B6718" w:rsidRPr="000B375A" w:rsidRDefault="003B6718" w:rsidP="000254CB">
            <w:pPr>
              <w:tabs>
                <w:tab w:val="left" w:pos="0"/>
              </w:tabs>
              <w:rPr>
                <w:sz w:val="28"/>
                <w:szCs w:val="28"/>
                <w:lang w:eastAsia="ru-RU"/>
              </w:rPr>
            </w:pPr>
            <w:r w:rsidRPr="000B375A">
              <w:rPr>
                <w:rFonts w:eastAsia="Calibri"/>
                <w:sz w:val="28"/>
                <w:szCs w:val="28"/>
                <w:lang w:eastAsia="ru-RU"/>
              </w:rPr>
              <w:t>Секретар сільської ради</w:t>
            </w:r>
          </w:p>
          <w:p w:rsidR="003B6718" w:rsidRPr="000B375A" w:rsidRDefault="003B6718" w:rsidP="000254CB">
            <w:pPr>
              <w:tabs>
                <w:tab w:val="left" w:pos="0"/>
              </w:tabs>
              <w:rPr>
                <w:bCs/>
                <w:sz w:val="16"/>
                <w:szCs w:val="16"/>
                <w:lang w:eastAsia="ru-RU"/>
              </w:rPr>
            </w:pPr>
          </w:p>
        </w:tc>
        <w:tc>
          <w:tcPr>
            <w:tcW w:w="3686" w:type="dxa"/>
            <w:shd w:val="clear" w:color="auto" w:fill="auto"/>
          </w:tcPr>
          <w:p w:rsidR="003B6718" w:rsidRPr="000B375A" w:rsidRDefault="003B6718" w:rsidP="000254CB">
            <w:pPr>
              <w:shd w:val="clear" w:color="auto" w:fill="FFFFFF"/>
              <w:contextualSpacing/>
              <w:jc w:val="both"/>
              <w:rPr>
                <w:sz w:val="28"/>
                <w:szCs w:val="28"/>
                <w:lang w:eastAsia="ru-RU"/>
              </w:rPr>
            </w:pPr>
            <w:r w:rsidRPr="000B375A">
              <w:rPr>
                <w:rFonts w:eastAsia="Calibri"/>
                <w:sz w:val="28"/>
                <w:szCs w:val="28"/>
                <w:lang w:eastAsia="ru-RU"/>
              </w:rPr>
              <w:t>Людмила СПІВАК</w:t>
            </w:r>
          </w:p>
        </w:tc>
      </w:tr>
      <w:tr w:rsidR="003B6718" w:rsidRPr="000B375A" w:rsidTr="000254CB">
        <w:tc>
          <w:tcPr>
            <w:tcW w:w="5920" w:type="dxa"/>
            <w:shd w:val="clear" w:color="auto" w:fill="auto"/>
          </w:tcPr>
          <w:p w:rsidR="003B6718" w:rsidRPr="000B375A" w:rsidRDefault="003B6718" w:rsidP="000254CB">
            <w:pPr>
              <w:pStyle w:val="a3"/>
              <w:rPr>
                <w:rFonts w:ascii="Times New Roman" w:hAnsi="Times New Roman" w:cs="Times New Roman"/>
                <w:sz w:val="28"/>
                <w:szCs w:val="28"/>
                <w:lang w:eastAsia="ru-RU"/>
              </w:rPr>
            </w:pPr>
            <w:r w:rsidRPr="000B375A">
              <w:rPr>
                <w:rFonts w:ascii="Times New Roman" w:hAnsi="Times New Roman" w:cs="Times New Roman"/>
                <w:sz w:val="28"/>
                <w:szCs w:val="28"/>
                <w:lang w:eastAsia="ru-RU"/>
              </w:rPr>
              <w:t>Заступник сільського голови з</w:t>
            </w:r>
          </w:p>
          <w:p w:rsidR="003B6718" w:rsidRPr="000B375A" w:rsidRDefault="003B6718" w:rsidP="000254CB">
            <w:pPr>
              <w:pStyle w:val="a3"/>
              <w:rPr>
                <w:rFonts w:ascii="Times New Roman" w:hAnsi="Times New Roman" w:cs="Times New Roman"/>
                <w:sz w:val="28"/>
                <w:szCs w:val="28"/>
                <w:lang w:eastAsia="ru-RU"/>
              </w:rPr>
            </w:pPr>
            <w:r w:rsidRPr="000B375A">
              <w:rPr>
                <w:rFonts w:ascii="Times New Roman" w:hAnsi="Times New Roman" w:cs="Times New Roman"/>
                <w:sz w:val="28"/>
                <w:szCs w:val="28"/>
                <w:lang w:eastAsia="ru-RU"/>
              </w:rPr>
              <w:t>питань діяльності виконавчих</w:t>
            </w:r>
          </w:p>
          <w:p w:rsidR="003B6718" w:rsidRPr="000B375A" w:rsidRDefault="003B6718" w:rsidP="000254CB">
            <w:pPr>
              <w:tabs>
                <w:tab w:val="left" w:pos="0"/>
              </w:tabs>
              <w:jc w:val="both"/>
              <w:rPr>
                <w:sz w:val="28"/>
                <w:szCs w:val="28"/>
                <w:lang w:eastAsia="ru-RU"/>
              </w:rPr>
            </w:pPr>
            <w:r>
              <w:rPr>
                <w:sz w:val="28"/>
                <w:szCs w:val="28"/>
                <w:lang w:eastAsia="ru-RU"/>
              </w:rPr>
              <w:t>органів</w:t>
            </w:r>
            <w:r w:rsidRPr="000B375A">
              <w:rPr>
                <w:sz w:val="28"/>
                <w:szCs w:val="28"/>
                <w:lang w:eastAsia="ru-RU"/>
              </w:rPr>
              <w:t xml:space="preserve"> сільської ради</w:t>
            </w:r>
          </w:p>
          <w:p w:rsidR="003B6718" w:rsidRPr="000B375A" w:rsidRDefault="003B6718" w:rsidP="000254CB">
            <w:pPr>
              <w:tabs>
                <w:tab w:val="left" w:pos="0"/>
              </w:tabs>
              <w:jc w:val="both"/>
              <w:rPr>
                <w:sz w:val="16"/>
                <w:szCs w:val="16"/>
                <w:lang w:eastAsia="ru-RU"/>
              </w:rPr>
            </w:pPr>
          </w:p>
        </w:tc>
        <w:tc>
          <w:tcPr>
            <w:tcW w:w="3686" w:type="dxa"/>
            <w:shd w:val="clear" w:color="auto" w:fill="auto"/>
          </w:tcPr>
          <w:p w:rsidR="003B6718" w:rsidRPr="000B375A" w:rsidRDefault="003B6718" w:rsidP="000254CB">
            <w:pPr>
              <w:rPr>
                <w:sz w:val="28"/>
                <w:szCs w:val="28"/>
                <w:lang w:eastAsia="ru-RU"/>
              </w:rPr>
            </w:pPr>
          </w:p>
          <w:p w:rsidR="003B6718" w:rsidRPr="000B375A" w:rsidRDefault="003B6718" w:rsidP="000254CB">
            <w:pPr>
              <w:rPr>
                <w:sz w:val="28"/>
                <w:szCs w:val="28"/>
                <w:lang w:eastAsia="ru-RU"/>
              </w:rPr>
            </w:pPr>
          </w:p>
          <w:p w:rsidR="003B6718" w:rsidRPr="000B375A" w:rsidRDefault="003B6718" w:rsidP="000254CB">
            <w:pPr>
              <w:rPr>
                <w:sz w:val="28"/>
                <w:szCs w:val="28"/>
                <w:lang w:eastAsia="ru-RU"/>
              </w:rPr>
            </w:pPr>
            <w:r w:rsidRPr="000B375A">
              <w:rPr>
                <w:sz w:val="28"/>
                <w:szCs w:val="28"/>
                <w:lang w:eastAsia="ru-RU"/>
              </w:rPr>
              <w:t>Сергій САЙКО</w:t>
            </w:r>
          </w:p>
        </w:tc>
      </w:tr>
      <w:tr w:rsidR="003B6718" w:rsidRPr="000B375A" w:rsidTr="000254CB">
        <w:tc>
          <w:tcPr>
            <w:tcW w:w="5920" w:type="dxa"/>
            <w:shd w:val="clear" w:color="auto" w:fill="auto"/>
          </w:tcPr>
          <w:p w:rsidR="003B6718" w:rsidRPr="000B375A" w:rsidRDefault="003B6718" w:rsidP="000254CB">
            <w:pPr>
              <w:jc w:val="both"/>
              <w:rPr>
                <w:rFonts w:eastAsia="Calibri"/>
                <w:sz w:val="28"/>
                <w:szCs w:val="28"/>
                <w:lang w:eastAsia="ru-RU"/>
              </w:rPr>
            </w:pPr>
            <w:r w:rsidRPr="000B375A">
              <w:rPr>
                <w:rFonts w:eastAsia="Calibri"/>
                <w:sz w:val="28"/>
                <w:szCs w:val="28"/>
                <w:lang w:eastAsia="ru-RU"/>
              </w:rPr>
              <w:t xml:space="preserve">Начальник юридичного відділу  </w:t>
            </w:r>
          </w:p>
          <w:p w:rsidR="003B6718" w:rsidRPr="000B375A" w:rsidRDefault="003B6718" w:rsidP="000254CB">
            <w:pPr>
              <w:tabs>
                <w:tab w:val="left" w:pos="0"/>
              </w:tabs>
              <w:jc w:val="both"/>
              <w:rPr>
                <w:rFonts w:eastAsia="Calibri"/>
                <w:sz w:val="28"/>
                <w:szCs w:val="28"/>
                <w:lang w:eastAsia="ru-RU"/>
              </w:rPr>
            </w:pPr>
            <w:r w:rsidRPr="000B375A">
              <w:rPr>
                <w:rFonts w:eastAsia="Calibri"/>
                <w:sz w:val="28"/>
                <w:szCs w:val="28"/>
                <w:lang w:eastAsia="ru-RU"/>
              </w:rPr>
              <w:t>сільської ради</w:t>
            </w:r>
          </w:p>
          <w:p w:rsidR="003B6718" w:rsidRPr="000B375A" w:rsidRDefault="003B6718" w:rsidP="000254CB">
            <w:pPr>
              <w:tabs>
                <w:tab w:val="left" w:pos="0"/>
              </w:tabs>
              <w:jc w:val="both"/>
              <w:rPr>
                <w:sz w:val="16"/>
                <w:szCs w:val="16"/>
                <w:lang w:eastAsia="ru-RU"/>
              </w:rPr>
            </w:pPr>
          </w:p>
        </w:tc>
        <w:tc>
          <w:tcPr>
            <w:tcW w:w="3686" w:type="dxa"/>
            <w:shd w:val="clear" w:color="auto" w:fill="auto"/>
          </w:tcPr>
          <w:p w:rsidR="003B6718" w:rsidRPr="000B375A" w:rsidRDefault="003B6718" w:rsidP="000254CB">
            <w:pPr>
              <w:rPr>
                <w:rFonts w:eastAsia="Calibri"/>
                <w:sz w:val="28"/>
                <w:szCs w:val="28"/>
                <w:lang w:eastAsia="ru-RU"/>
              </w:rPr>
            </w:pPr>
          </w:p>
          <w:p w:rsidR="003B6718" w:rsidRPr="000B375A" w:rsidRDefault="003B6718" w:rsidP="000254CB">
            <w:pPr>
              <w:rPr>
                <w:sz w:val="28"/>
                <w:szCs w:val="28"/>
                <w:lang w:eastAsia="ru-RU"/>
              </w:rPr>
            </w:pPr>
            <w:r w:rsidRPr="000B375A">
              <w:rPr>
                <w:rFonts w:eastAsia="Calibri"/>
                <w:sz w:val="28"/>
                <w:szCs w:val="28"/>
                <w:lang w:eastAsia="ru-RU"/>
              </w:rPr>
              <w:t>Лілія КИТОВСЬКА</w:t>
            </w:r>
          </w:p>
        </w:tc>
      </w:tr>
      <w:tr w:rsidR="003B6718" w:rsidRPr="000B375A" w:rsidTr="000254CB">
        <w:tc>
          <w:tcPr>
            <w:tcW w:w="5920" w:type="dxa"/>
            <w:shd w:val="clear" w:color="auto" w:fill="auto"/>
          </w:tcPr>
          <w:p w:rsidR="003B6718" w:rsidRPr="000B375A" w:rsidRDefault="003B6718" w:rsidP="000254CB">
            <w:pPr>
              <w:tabs>
                <w:tab w:val="left" w:pos="0"/>
                <w:tab w:val="left" w:pos="8175"/>
              </w:tabs>
              <w:jc w:val="both"/>
              <w:rPr>
                <w:sz w:val="28"/>
                <w:szCs w:val="28"/>
                <w:lang w:eastAsia="ru-RU"/>
              </w:rPr>
            </w:pPr>
            <w:r w:rsidRPr="000B375A">
              <w:rPr>
                <w:sz w:val="28"/>
                <w:szCs w:val="28"/>
                <w:lang w:eastAsia="ru-RU"/>
              </w:rPr>
              <w:t xml:space="preserve">Начальник фінансового відділу                                                            </w:t>
            </w:r>
          </w:p>
          <w:p w:rsidR="003B6718" w:rsidRPr="000B375A" w:rsidRDefault="003B6718" w:rsidP="000254CB">
            <w:pPr>
              <w:tabs>
                <w:tab w:val="left" w:pos="0"/>
              </w:tabs>
              <w:snapToGrid w:val="0"/>
              <w:rPr>
                <w:sz w:val="28"/>
                <w:szCs w:val="28"/>
                <w:lang w:eastAsia="ru-RU"/>
              </w:rPr>
            </w:pPr>
            <w:r w:rsidRPr="000B375A">
              <w:rPr>
                <w:sz w:val="28"/>
                <w:szCs w:val="28"/>
                <w:lang w:eastAsia="ru-RU"/>
              </w:rPr>
              <w:t>сільської ради</w:t>
            </w:r>
          </w:p>
          <w:p w:rsidR="003B6718" w:rsidRPr="000B375A" w:rsidRDefault="003B6718" w:rsidP="000254CB">
            <w:pPr>
              <w:tabs>
                <w:tab w:val="left" w:pos="0"/>
              </w:tabs>
              <w:snapToGrid w:val="0"/>
              <w:rPr>
                <w:color w:val="000000"/>
                <w:sz w:val="16"/>
                <w:szCs w:val="16"/>
                <w:lang w:eastAsia="ru-RU"/>
              </w:rPr>
            </w:pPr>
          </w:p>
        </w:tc>
        <w:tc>
          <w:tcPr>
            <w:tcW w:w="3686" w:type="dxa"/>
            <w:shd w:val="clear" w:color="auto" w:fill="auto"/>
          </w:tcPr>
          <w:p w:rsidR="003B6718" w:rsidRPr="000B375A" w:rsidRDefault="003B6718" w:rsidP="000254CB">
            <w:pPr>
              <w:rPr>
                <w:rFonts w:eastAsia="Calibri"/>
                <w:sz w:val="28"/>
                <w:szCs w:val="28"/>
              </w:rPr>
            </w:pPr>
          </w:p>
          <w:p w:rsidR="003B6718" w:rsidRDefault="003B6718" w:rsidP="000254CB">
            <w:pPr>
              <w:rPr>
                <w:rFonts w:eastAsia="Calibri"/>
                <w:sz w:val="28"/>
                <w:szCs w:val="28"/>
              </w:rPr>
            </w:pPr>
            <w:r w:rsidRPr="000B375A">
              <w:rPr>
                <w:rFonts w:eastAsia="Calibri"/>
                <w:sz w:val="28"/>
                <w:szCs w:val="28"/>
              </w:rPr>
              <w:t>Ірина ІЛЛЮК</w:t>
            </w:r>
          </w:p>
          <w:p w:rsidR="009757AC" w:rsidRPr="000B375A" w:rsidRDefault="009757AC" w:rsidP="000254CB">
            <w:pPr>
              <w:rPr>
                <w:rFonts w:eastAsia="Calibri"/>
                <w:sz w:val="28"/>
                <w:szCs w:val="28"/>
              </w:rPr>
            </w:pPr>
          </w:p>
        </w:tc>
      </w:tr>
      <w:tr w:rsidR="009757AC" w:rsidRPr="000B375A" w:rsidTr="009757AC">
        <w:tc>
          <w:tcPr>
            <w:tcW w:w="5920" w:type="dxa"/>
            <w:shd w:val="clear" w:color="auto" w:fill="auto"/>
          </w:tcPr>
          <w:p w:rsidR="009757AC" w:rsidRPr="009757AC" w:rsidRDefault="009757AC" w:rsidP="009757AC">
            <w:pPr>
              <w:tabs>
                <w:tab w:val="left" w:pos="0"/>
                <w:tab w:val="left" w:pos="8175"/>
              </w:tabs>
              <w:jc w:val="both"/>
              <w:rPr>
                <w:sz w:val="28"/>
                <w:szCs w:val="28"/>
                <w:lang w:eastAsia="ru-RU"/>
              </w:rPr>
            </w:pPr>
            <w:r w:rsidRPr="009757AC">
              <w:rPr>
                <w:sz w:val="28"/>
                <w:szCs w:val="28"/>
                <w:lang w:eastAsia="ru-RU"/>
              </w:rPr>
              <w:t>Начальник відділу архітектури, земельних відносин та житлово-комунального  господарства сільської ради</w:t>
            </w:r>
          </w:p>
          <w:p w:rsidR="009757AC" w:rsidRPr="009757AC" w:rsidRDefault="009757AC" w:rsidP="009757AC">
            <w:pPr>
              <w:tabs>
                <w:tab w:val="left" w:pos="0"/>
                <w:tab w:val="left" w:pos="8175"/>
              </w:tabs>
              <w:jc w:val="both"/>
              <w:rPr>
                <w:sz w:val="28"/>
                <w:szCs w:val="28"/>
                <w:lang w:eastAsia="ru-RU"/>
              </w:rPr>
            </w:pPr>
          </w:p>
        </w:tc>
        <w:tc>
          <w:tcPr>
            <w:tcW w:w="3686" w:type="dxa"/>
            <w:shd w:val="clear" w:color="auto" w:fill="auto"/>
          </w:tcPr>
          <w:p w:rsidR="009757AC" w:rsidRPr="009757AC" w:rsidRDefault="009757AC" w:rsidP="009757AC">
            <w:pPr>
              <w:rPr>
                <w:rFonts w:eastAsia="Calibri"/>
                <w:sz w:val="28"/>
                <w:szCs w:val="28"/>
              </w:rPr>
            </w:pPr>
          </w:p>
          <w:p w:rsidR="009757AC" w:rsidRPr="009757AC" w:rsidRDefault="009757AC" w:rsidP="009757AC">
            <w:pPr>
              <w:rPr>
                <w:rFonts w:eastAsia="Calibri"/>
                <w:sz w:val="28"/>
                <w:szCs w:val="28"/>
              </w:rPr>
            </w:pPr>
            <w:r w:rsidRPr="009757AC">
              <w:rPr>
                <w:rFonts w:eastAsia="Calibri"/>
                <w:sz w:val="28"/>
                <w:szCs w:val="28"/>
              </w:rPr>
              <w:t xml:space="preserve">          Тетяна ОПАНАСИК</w:t>
            </w:r>
          </w:p>
        </w:tc>
      </w:tr>
      <w:tr w:rsidR="003B6718" w:rsidRPr="000B375A" w:rsidTr="000254CB">
        <w:tc>
          <w:tcPr>
            <w:tcW w:w="5920" w:type="dxa"/>
            <w:shd w:val="clear" w:color="auto" w:fill="auto"/>
          </w:tcPr>
          <w:p w:rsidR="003B6718" w:rsidRPr="000B375A" w:rsidRDefault="003B6718" w:rsidP="000254CB">
            <w:pPr>
              <w:jc w:val="both"/>
              <w:rPr>
                <w:sz w:val="28"/>
                <w:szCs w:val="28"/>
                <w:lang w:eastAsia="ru-RU"/>
              </w:rPr>
            </w:pPr>
            <w:r w:rsidRPr="000B375A">
              <w:rPr>
                <w:sz w:val="28"/>
                <w:szCs w:val="28"/>
                <w:lang w:eastAsia="ru-RU"/>
              </w:rPr>
              <w:t xml:space="preserve">Голова постійної комісії сільської </w:t>
            </w:r>
          </w:p>
          <w:p w:rsidR="003B6718" w:rsidRPr="000B375A" w:rsidRDefault="003B6718" w:rsidP="000254CB">
            <w:pPr>
              <w:jc w:val="both"/>
              <w:rPr>
                <w:bCs/>
                <w:sz w:val="28"/>
                <w:szCs w:val="28"/>
                <w:shd w:val="clear" w:color="auto" w:fill="FFFFFF"/>
                <w:lang w:eastAsia="ru-RU"/>
              </w:rPr>
            </w:pPr>
            <w:r w:rsidRPr="000B375A">
              <w:rPr>
                <w:sz w:val="28"/>
                <w:szCs w:val="28"/>
                <w:lang w:eastAsia="ru-RU"/>
              </w:rPr>
              <w:t xml:space="preserve">ради </w:t>
            </w:r>
            <w:r w:rsidRPr="000B375A">
              <w:rPr>
                <w:rFonts w:eastAsia="Calibri"/>
                <w:bCs/>
                <w:sz w:val="28"/>
                <w:szCs w:val="28"/>
                <w:shd w:val="clear" w:color="auto" w:fill="FFFFFF"/>
                <w:lang w:eastAsia="ru-RU"/>
              </w:rPr>
              <w:t xml:space="preserve">з питань </w:t>
            </w:r>
            <w:r w:rsidRPr="000B375A">
              <w:rPr>
                <w:bCs/>
                <w:sz w:val="28"/>
                <w:szCs w:val="28"/>
                <w:shd w:val="clear" w:color="auto" w:fill="FFFFFF"/>
                <w:lang w:eastAsia="ru-RU"/>
              </w:rPr>
              <w:t xml:space="preserve">фінансів, бюджету, </w:t>
            </w:r>
          </w:p>
          <w:p w:rsidR="003B6718" w:rsidRPr="000B375A" w:rsidRDefault="003B6718" w:rsidP="000254CB">
            <w:pPr>
              <w:jc w:val="both"/>
              <w:rPr>
                <w:bCs/>
                <w:sz w:val="28"/>
                <w:szCs w:val="28"/>
                <w:shd w:val="clear" w:color="auto" w:fill="FFFFFF"/>
                <w:lang w:eastAsia="ru-RU"/>
              </w:rPr>
            </w:pPr>
            <w:r w:rsidRPr="000B375A">
              <w:rPr>
                <w:bCs/>
                <w:sz w:val="28"/>
                <w:szCs w:val="28"/>
                <w:shd w:val="clear" w:color="auto" w:fill="FFFFFF"/>
                <w:lang w:eastAsia="ru-RU"/>
              </w:rPr>
              <w:t xml:space="preserve">соціально-економічного розвитку </w:t>
            </w:r>
          </w:p>
          <w:p w:rsidR="003B6718" w:rsidRPr="000B375A" w:rsidRDefault="003B6718" w:rsidP="000254CB">
            <w:pPr>
              <w:tabs>
                <w:tab w:val="left" w:pos="0"/>
              </w:tabs>
              <w:snapToGrid w:val="0"/>
              <w:rPr>
                <w:bCs/>
                <w:sz w:val="28"/>
                <w:szCs w:val="28"/>
                <w:shd w:val="clear" w:color="auto" w:fill="FFFFFF"/>
                <w:lang w:eastAsia="ru-RU"/>
              </w:rPr>
            </w:pPr>
            <w:r w:rsidRPr="000B375A">
              <w:rPr>
                <w:bCs/>
                <w:sz w:val="28"/>
                <w:szCs w:val="28"/>
                <w:shd w:val="clear" w:color="auto" w:fill="FFFFFF"/>
                <w:lang w:eastAsia="ru-RU"/>
              </w:rPr>
              <w:t>громади</w:t>
            </w:r>
          </w:p>
          <w:p w:rsidR="003B6718" w:rsidRPr="000B375A" w:rsidRDefault="003B6718" w:rsidP="000254CB">
            <w:pPr>
              <w:tabs>
                <w:tab w:val="left" w:pos="0"/>
              </w:tabs>
              <w:snapToGrid w:val="0"/>
              <w:rPr>
                <w:color w:val="000000"/>
                <w:sz w:val="16"/>
                <w:szCs w:val="16"/>
                <w:lang w:eastAsia="ru-RU"/>
              </w:rPr>
            </w:pPr>
          </w:p>
        </w:tc>
        <w:tc>
          <w:tcPr>
            <w:tcW w:w="3686" w:type="dxa"/>
            <w:shd w:val="clear" w:color="auto" w:fill="auto"/>
          </w:tcPr>
          <w:p w:rsidR="003B6718" w:rsidRPr="000B375A" w:rsidRDefault="003B6718" w:rsidP="000254CB">
            <w:pPr>
              <w:rPr>
                <w:bCs/>
                <w:sz w:val="28"/>
                <w:szCs w:val="28"/>
                <w:shd w:val="clear" w:color="auto" w:fill="FFFFFF"/>
                <w:lang w:eastAsia="ru-RU"/>
              </w:rPr>
            </w:pPr>
          </w:p>
          <w:p w:rsidR="003B6718" w:rsidRPr="000B375A" w:rsidRDefault="003B6718" w:rsidP="000254CB">
            <w:pPr>
              <w:rPr>
                <w:bCs/>
                <w:sz w:val="28"/>
                <w:szCs w:val="28"/>
                <w:shd w:val="clear" w:color="auto" w:fill="FFFFFF"/>
                <w:lang w:eastAsia="ru-RU"/>
              </w:rPr>
            </w:pPr>
          </w:p>
          <w:p w:rsidR="003B6718" w:rsidRPr="000B375A" w:rsidRDefault="003B6718" w:rsidP="000254CB">
            <w:pPr>
              <w:ind w:right="-108"/>
              <w:rPr>
                <w:bCs/>
                <w:sz w:val="28"/>
                <w:szCs w:val="28"/>
                <w:shd w:val="clear" w:color="auto" w:fill="FFFFFF"/>
                <w:lang w:eastAsia="ru-RU"/>
              </w:rPr>
            </w:pPr>
          </w:p>
          <w:p w:rsidR="003B6718" w:rsidRPr="000B375A" w:rsidRDefault="003B6718" w:rsidP="000254CB">
            <w:pPr>
              <w:ind w:right="-108"/>
              <w:rPr>
                <w:sz w:val="28"/>
                <w:szCs w:val="28"/>
                <w:lang w:eastAsia="ru-RU"/>
              </w:rPr>
            </w:pPr>
            <w:r w:rsidRPr="000B375A">
              <w:rPr>
                <w:bCs/>
                <w:sz w:val="28"/>
                <w:szCs w:val="28"/>
                <w:shd w:val="clear" w:color="auto" w:fill="FFFFFF"/>
                <w:lang w:eastAsia="ru-RU"/>
              </w:rPr>
              <w:t>Микола КОНДРАТИШИН</w:t>
            </w:r>
          </w:p>
        </w:tc>
      </w:tr>
      <w:tr w:rsidR="003B6718" w:rsidRPr="000B375A" w:rsidTr="000254CB">
        <w:tc>
          <w:tcPr>
            <w:tcW w:w="5920" w:type="dxa"/>
            <w:shd w:val="clear" w:color="auto" w:fill="auto"/>
          </w:tcPr>
          <w:p w:rsidR="003B6718" w:rsidRPr="000B375A" w:rsidRDefault="003B6718" w:rsidP="000254CB">
            <w:pPr>
              <w:jc w:val="both"/>
              <w:rPr>
                <w:rFonts w:eastAsia="Calibri"/>
                <w:sz w:val="28"/>
                <w:szCs w:val="28"/>
                <w:lang w:eastAsia="ru-RU"/>
              </w:rPr>
            </w:pPr>
            <w:r w:rsidRPr="000B375A">
              <w:rPr>
                <w:rFonts w:eastAsia="Calibri"/>
                <w:sz w:val="28"/>
                <w:szCs w:val="28"/>
                <w:lang w:eastAsia="ru-RU"/>
              </w:rPr>
              <w:t xml:space="preserve">Уповноважена особа з питань </w:t>
            </w:r>
          </w:p>
          <w:p w:rsidR="003B6718" w:rsidRPr="000B375A" w:rsidRDefault="003B6718" w:rsidP="000254CB">
            <w:pPr>
              <w:jc w:val="both"/>
              <w:rPr>
                <w:rFonts w:eastAsia="Calibri"/>
                <w:sz w:val="28"/>
                <w:szCs w:val="28"/>
                <w:lang w:eastAsia="ru-RU"/>
              </w:rPr>
            </w:pPr>
            <w:r w:rsidRPr="000B375A">
              <w:rPr>
                <w:rFonts w:eastAsia="Calibri"/>
                <w:sz w:val="28"/>
                <w:szCs w:val="28"/>
                <w:lang w:eastAsia="ru-RU"/>
              </w:rPr>
              <w:t xml:space="preserve">запобігання та виявлення корупції </w:t>
            </w:r>
          </w:p>
          <w:p w:rsidR="003B6718" w:rsidRPr="000B375A" w:rsidRDefault="003B6718" w:rsidP="000254CB">
            <w:pPr>
              <w:jc w:val="both"/>
              <w:rPr>
                <w:rFonts w:eastAsia="Calibri"/>
                <w:sz w:val="28"/>
                <w:szCs w:val="28"/>
                <w:lang w:eastAsia="ru-RU"/>
              </w:rPr>
            </w:pPr>
            <w:r w:rsidRPr="000B375A">
              <w:rPr>
                <w:rFonts w:eastAsia="Calibri"/>
                <w:sz w:val="28"/>
                <w:szCs w:val="28"/>
                <w:lang w:eastAsia="ru-RU"/>
              </w:rPr>
              <w:t>у сільській раді</w:t>
            </w:r>
          </w:p>
          <w:p w:rsidR="003B6718" w:rsidRPr="000B375A" w:rsidRDefault="003B6718" w:rsidP="000254CB">
            <w:pPr>
              <w:jc w:val="both"/>
              <w:rPr>
                <w:sz w:val="16"/>
                <w:szCs w:val="16"/>
                <w:lang w:eastAsia="ru-RU"/>
              </w:rPr>
            </w:pPr>
          </w:p>
        </w:tc>
        <w:tc>
          <w:tcPr>
            <w:tcW w:w="3686" w:type="dxa"/>
            <w:shd w:val="clear" w:color="auto" w:fill="auto"/>
          </w:tcPr>
          <w:p w:rsidR="003B6718" w:rsidRPr="000B375A" w:rsidRDefault="003B6718" w:rsidP="000254CB">
            <w:pPr>
              <w:shd w:val="clear" w:color="auto" w:fill="FFFFFF"/>
              <w:contextualSpacing/>
              <w:jc w:val="both"/>
              <w:rPr>
                <w:rFonts w:eastAsia="Calibri"/>
                <w:sz w:val="28"/>
                <w:szCs w:val="28"/>
                <w:lang w:eastAsia="ru-RU"/>
              </w:rPr>
            </w:pPr>
          </w:p>
          <w:p w:rsidR="003B6718" w:rsidRPr="000B375A" w:rsidRDefault="003B6718" w:rsidP="000254CB">
            <w:pPr>
              <w:shd w:val="clear" w:color="auto" w:fill="FFFFFF"/>
              <w:contextualSpacing/>
              <w:jc w:val="both"/>
              <w:rPr>
                <w:rFonts w:eastAsia="Calibri"/>
                <w:sz w:val="28"/>
                <w:szCs w:val="28"/>
                <w:lang w:eastAsia="ru-RU"/>
              </w:rPr>
            </w:pPr>
          </w:p>
          <w:p w:rsidR="003B6718" w:rsidRPr="000B375A" w:rsidRDefault="003B6718" w:rsidP="000254CB">
            <w:pPr>
              <w:shd w:val="clear" w:color="auto" w:fill="FFFFFF"/>
              <w:contextualSpacing/>
              <w:jc w:val="both"/>
              <w:rPr>
                <w:sz w:val="28"/>
                <w:szCs w:val="28"/>
                <w:lang w:eastAsia="ru-RU"/>
              </w:rPr>
            </w:pPr>
            <w:r w:rsidRPr="000B375A">
              <w:rPr>
                <w:rFonts w:eastAsia="Calibri"/>
                <w:sz w:val="28"/>
                <w:szCs w:val="28"/>
                <w:lang w:eastAsia="ru-RU"/>
              </w:rPr>
              <w:t>Людмила СТЕПЧИНА</w:t>
            </w:r>
          </w:p>
        </w:tc>
      </w:tr>
      <w:tr w:rsidR="003B6718" w:rsidRPr="000B375A" w:rsidTr="000254CB">
        <w:tc>
          <w:tcPr>
            <w:tcW w:w="5920" w:type="dxa"/>
            <w:shd w:val="clear" w:color="auto" w:fill="auto"/>
          </w:tcPr>
          <w:p w:rsidR="003B6718" w:rsidRPr="000B375A" w:rsidRDefault="003B6718" w:rsidP="000254CB">
            <w:pPr>
              <w:jc w:val="both"/>
              <w:rPr>
                <w:rFonts w:eastAsia="Calibri"/>
                <w:sz w:val="28"/>
                <w:szCs w:val="28"/>
                <w:lang w:eastAsia="ru-RU"/>
              </w:rPr>
            </w:pPr>
            <w:r w:rsidRPr="000B375A">
              <w:rPr>
                <w:rFonts w:eastAsia="Calibri"/>
                <w:sz w:val="28"/>
                <w:szCs w:val="28"/>
                <w:lang w:eastAsia="ru-RU"/>
              </w:rPr>
              <w:t>Начальник відділу організаційного</w:t>
            </w:r>
          </w:p>
          <w:p w:rsidR="003B6718" w:rsidRPr="000B375A" w:rsidRDefault="003B6718" w:rsidP="000254CB">
            <w:pPr>
              <w:jc w:val="both"/>
              <w:rPr>
                <w:rFonts w:eastAsia="Calibri"/>
                <w:sz w:val="28"/>
                <w:szCs w:val="28"/>
                <w:lang w:eastAsia="ru-RU"/>
              </w:rPr>
            </w:pPr>
            <w:r w:rsidRPr="000B375A">
              <w:rPr>
                <w:rFonts w:eastAsia="Calibri"/>
                <w:sz w:val="28"/>
                <w:szCs w:val="28"/>
                <w:lang w:eastAsia="ru-RU"/>
              </w:rPr>
              <w:t xml:space="preserve">забезпечення,  документообігу, </w:t>
            </w:r>
          </w:p>
          <w:p w:rsidR="003B6718" w:rsidRPr="000B375A" w:rsidRDefault="003B6718" w:rsidP="000254CB">
            <w:pPr>
              <w:jc w:val="both"/>
              <w:rPr>
                <w:rFonts w:eastAsia="Calibri"/>
                <w:sz w:val="28"/>
                <w:szCs w:val="28"/>
                <w:lang w:eastAsia="ru-RU"/>
              </w:rPr>
            </w:pPr>
            <w:r w:rsidRPr="000B375A">
              <w:rPr>
                <w:rFonts w:eastAsia="Calibri"/>
                <w:sz w:val="28"/>
                <w:szCs w:val="28"/>
                <w:lang w:eastAsia="ru-RU"/>
              </w:rPr>
              <w:t xml:space="preserve">інформаційної діяльності, </w:t>
            </w:r>
          </w:p>
          <w:p w:rsidR="003B6718" w:rsidRPr="000B375A" w:rsidRDefault="003B6718" w:rsidP="000254CB">
            <w:pPr>
              <w:jc w:val="both"/>
              <w:rPr>
                <w:rFonts w:eastAsia="Calibri"/>
                <w:sz w:val="28"/>
                <w:szCs w:val="28"/>
                <w:lang w:eastAsia="ru-RU"/>
              </w:rPr>
            </w:pPr>
            <w:r w:rsidRPr="000B375A">
              <w:rPr>
                <w:rFonts w:eastAsia="Calibri"/>
                <w:sz w:val="28"/>
                <w:szCs w:val="28"/>
                <w:lang w:eastAsia="ru-RU"/>
              </w:rPr>
              <w:t>комунікацій з громадськістю та</w:t>
            </w:r>
          </w:p>
          <w:p w:rsidR="003B6718" w:rsidRPr="000B375A" w:rsidRDefault="003B6718" w:rsidP="000254CB">
            <w:pPr>
              <w:jc w:val="both"/>
              <w:rPr>
                <w:rFonts w:eastAsia="Calibri"/>
                <w:sz w:val="28"/>
                <w:szCs w:val="28"/>
                <w:lang w:eastAsia="ru-RU"/>
              </w:rPr>
            </w:pPr>
            <w:r w:rsidRPr="000B375A">
              <w:rPr>
                <w:rFonts w:eastAsia="Calibri"/>
                <w:sz w:val="28"/>
                <w:szCs w:val="28"/>
                <w:lang w:eastAsia="ru-RU"/>
              </w:rPr>
              <w:t>доступу до публічної інформації</w:t>
            </w:r>
          </w:p>
          <w:p w:rsidR="003B6718" w:rsidRPr="000B375A" w:rsidRDefault="003B6718" w:rsidP="000254CB">
            <w:pPr>
              <w:tabs>
                <w:tab w:val="left" w:pos="0"/>
              </w:tabs>
              <w:rPr>
                <w:sz w:val="28"/>
                <w:szCs w:val="28"/>
                <w:lang w:eastAsia="ru-RU"/>
              </w:rPr>
            </w:pPr>
            <w:r w:rsidRPr="000B375A">
              <w:rPr>
                <w:rFonts w:eastAsia="Calibri"/>
                <w:sz w:val="28"/>
                <w:szCs w:val="28"/>
                <w:lang w:eastAsia="ru-RU"/>
              </w:rPr>
              <w:t>сільської ради</w:t>
            </w:r>
          </w:p>
        </w:tc>
        <w:tc>
          <w:tcPr>
            <w:tcW w:w="3686" w:type="dxa"/>
            <w:shd w:val="clear" w:color="auto" w:fill="auto"/>
          </w:tcPr>
          <w:p w:rsidR="003B6718" w:rsidRPr="000B375A" w:rsidRDefault="003B6718" w:rsidP="000254CB">
            <w:pPr>
              <w:shd w:val="clear" w:color="auto" w:fill="FFFFFF"/>
              <w:contextualSpacing/>
              <w:jc w:val="both"/>
              <w:rPr>
                <w:rFonts w:eastAsia="Calibri"/>
                <w:sz w:val="28"/>
                <w:szCs w:val="28"/>
                <w:lang w:eastAsia="ru-RU"/>
              </w:rPr>
            </w:pPr>
          </w:p>
          <w:p w:rsidR="003B6718" w:rsidRPr="000B375A" w:rsidRDefault="003B6718" w:rsidP="000254CB">
            <w:pPr>
              <w:shd w:val="clear" w:color="auto" w:fill="FFFFFF"/>
              <w:contextualSpacing/>
              <w:jc w:val="both"/>
              <w:rPr>
                <w:rFonts w:eastAsia="Calibri"/>
                <w:sz w:val="28"/>
                <w:szCs w:val="28"/>
                <w:lang w:eastAsia="ru-RU"/>
              </w:rPr>
            </w:pPr>
          </w:p>
          <w:p w:rsidR="003B6718" w:rsidRPr="000B375A" w:rsidRDefault="003B6718" w:rsidP="000254CB">
            <w:pPr>
              <w:shd w:val="clear" w:color="auto" w:fill="FFFFFF"/>
              <w:contextualSpacing/>
              <w:jc w:val="both"/>
              <w:rPr>
                <w:rFonts w:eastAsia="Calibri"/>
                <w:sz w:val="28"/>
                <w:szCs w:val="28"/>
                <w:lang w:eastAsia="ru-RU"/>
              </w:rPr>
            </w:pPr>
          </w:p>
          <w:p w:rsidR="003B6718" w:rsidRPr="000B375A" w:rsidRDefault="003B6718" w:rsidP="000254CB">
            <w:pPr>
              <w:shd w:val="clear" w:color="auto" w:fill="FFFFFF"/>
              <w:contextualSpacing/>
              <w:jc w:val="both"/>
              <w:rPr>
                <w:rFonts w:eastAsia="Calibri"/>
                <w:sz w:val="28"/>
                <w:szCs w:val="28"/>
                <w:lang w:eastAsia="ru-RU"/>
              </w:rPr>
            </w:pPr>
          </w:p>
          <w:p w:rsidR="003B6718" w:rsidRPr="000B375A" w:rsidRDefault="003B6718" w:rsidP="000254CB">
            <w:pPr>
              <w:shd w:val="clear" w:color="auto" w:fill="FFFFFF"/>
              <w:contextualSpacing/>
              <w:jc w:val="both"/>
              <w:rPr>
                <w:rFonts w:eastAsia="Calibri"/>
                <w:sz w:val="28"/>
                <w:szCs w:val="28"/>
                <w:lang w:eastAsia="ru-RU"/>
              </w:rPr>
            </w:pPr>
          </w:p>
          <w:p w:rsidR="003B6718" w:rsidRPr="000B375A" w:rsidRDefault="003B6718" w:rsidP="000254CB">
            <w:pPr>
              <w:shd w:val="clear" w:color="auto" w:fill="FFFFFF"/>
              <w:contextualSpacing/>
              <w:jc w:val="both"/>
              <w:rPr>
                <w:sz w:val="28"/>
                <w:szCs w:val="28"/>
                <w:lang w:eastAsia="ru-RU"/>
              </w:rPr>
            </w:pPr>
            <w:r w:rsidRPr="000B375A">
              <w:rPr>
                <w:rFonts w:eastAsia="Calibri"/>
                <w:sz w:val="28"/>
                <w:szCs w:val="28"/>
                <w:lang w:eastAsia="ru-RU"/>
              </w:rPr>
              <w:t>Сергій ШЕРЕМЕТА</w:t>
            </w:r>
          </w:p>
        </w:tc>
      </w:tr>
    </w:tbl>
    <w:p w:rsidR="003B6718" w:rsidRDefault="003B6718" w:rsidP="003B6718">
      <w:pPr>
        <w:outlineLvl w:val="0"/>
        <w:rPr>
          <w:sz w:val="28"/>
          <w:szCs w:val="28"/>
          <w:lang w:eastAsia="ru-RU"/>
        </w:rPr>
      </w:pPr>
    </w:p>
    <w:p w:rsidR="003B6718" w:rsidRPr="000B375A" w:rsidRDefault="003B6718" w:rsidP="003B6718">
      <w:pPr>
        <w:jc w:val="both"/>
        <w:rPr>
          <w:rFonts w:eastAsia="Calibri"/>
          <w:sz w:val="28"/>
          <w:szCs w:val="28"/>
          <w:lang w:eastAsia="ru-RU"/>
        </w:rPr>
      </w:pPr>
      <w:r w:rsidRPr="000B375A">
        <w:rPr>
          <w:rFonts w:eastAsia="Calibri"/>
          <w:sz w:val="28"/>
          <w:szCs w:val="28"/>
          <w:lang w:eastAsia="ru-RU"/>
        </w:rPr>
        <w:lastRenderedPageBreak/>
        <w:t xml:space="preserve">Оприлюднено на </w:t>
      </w:r>
      <w:proofErr w:type="spellStart"/>
      <w:r w:rsidRPr="000B375A">
        <w:rPr>
          <w:rFonts w:eastAsia="Calibri"/>
          <w:sz w:val="28"/>
          <w:szCs w:val="28"/>
          <w:lang w:eastAsia="ru-RU"/>
        </w:rPr>
        <w:t>вебсайті</w:t>
      </w:r>
      <w:proofErr w:type="spellEnd"/>
      <w:r w:rsidRPr="000B375A">
        <w:rPr>
          <w:rFonts w:eastAsia="Calibri"/>
          <w:sz w:val="28"/>
          <w:szCs w:val="28"/>
          <w:lang w:eastAsia="ru-RU"/>
        </w:rPr>
        <w:t xml:space="preserve"> сільської ради</w:t>
      </w:r>
    </w:p>
    <w:p w:rsidR="003B6718" w:rsidRPr="000B375A" w:rsidRDefault="003B6718" w:rsidP="003B6718">
      <w:pPr>
        <w:jc w:val="both"/>
        <w:rPr>
          <w:rFonts w:eastAsia="Calibri"/>
          <w:sz w:val="28"/>
          <w:szCs w:val="28"/>
          <w:lang w:eastAsia="ru-RU"/>
        </w:rPr>
      </w:pPr>
    </w:p>
    <w:p w:rsidR="003B6718" w:rsidRPr="00137D60" w:rsidRDefault="003B6718" w:rsidP="008428C8">
      <w:pPr>
        <w:outlineLvl w:val="0"/>
        <w:rPr>
          <w:sz w:val="28"/>
          <w:szCs w:val="28"/>
        </w:rPr>
      </w:pPr>
      <w:r>
        <w:rPr>
          <w:rFonts w:eastAsia="Calibri"/>
          <w:sz w:val="28"/>
          <w:szCs w:val="28"/>
          <w:lang w:eastAsia="ru-RU"/>
        </w:rPr>
        <w:t>_______________________2024</w:t>
      </w:r>
      <w:r w:rsidRPr="000B375A">
        <w:rPr>
          <w:rFonts w:eastAsia="Calibri"/>
          <w:sz w:val="28"/>
          <w:szCs w:val="28"/>
          <w:lang w:eastAsia="ru-RU"/>
        </w:rPr>
        <w:t xml:space="preserve"> року  </w:t>
      </w:r>
    </w:p>
    <w:sectPr w:rsidR="003B6718" w:rsidRPr="00137D60" w:rsidSect="00C32588">
      <w:headerReference w:type="default" r:id="rId10"/>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2AA3" w:rsidRDefault="00082AA3" w:rsidP="00C32588">
      <w:r>
        <w:separator/>
      </w:r>
    </w:p>
  </w:endnote>
  <w:endnote w:type="continuationSeparator" w:id="0">
    <w:p w:rsidR="00082AA3" w:rsidRDefault="00082AA3" w:rsidP="00C3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2AA3" w:rsidRDefault="00082AA3" w:rsidP="00C32588">
      <w:r>
        <w:separator/>
      </w:r>
    </w:p>
  </w:footnote>
  <w:footnote w:type="continuationSeparator" w:id="0">
    <w:p w:rsidR="00082AA3" w:rsidRDefault="00082AA3" w:rsidP="00C3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2588" w:rsidRPr="002238BE" w:rsidRDefault="00C32588" w:rsidP="00C32588">
    <w:pPr>
      <w:ind w:left="6237"/>
      <w:rPr>
        <w:b/>
        <w:noProof/>
        <w:sz w:val="18"/>
        <w:szCs w:val="18"/>
      </w:rPr>
    </w:pPr>
    <w:bookmarkStart w:id="0" w:name="_Hlk128665847"/>
    <w:r w:rsidRPr="002238BE">
      <w:rPr>
        <w:b/>
        <w:noProof/>
        <w:sz w:val="18"/>
        <w:szCs w:val="18"/>
      </w:rPr>
      <w:t>ПРОЄКТ</w:t>
    </w:r>
  </w:p>
  <w:p w:rsidR="00C32588" w:rsidRPr="002238BE" w:rsidRDefault="00C32588" w:rsidP="00C32588">
    <w:pPr>
      <w:ind w:left="6237"/>
      <w:rPr>
        <w:noProof/>
        <w:sz w:val="18"/>
        <w:szCs w:val="18"/>
      </w:rPr>
    </w:pPr>
    <w:bookmarkStart w:id="1" w:name="_Hlk177120136"/>
    <w:bookmarkEnd w:id="0"/>
    <w:r w:rsidRPr="002238BE">
      <w:rPr>
        <w:noProof/>
        <w:sz w:val="18"/>
        <w:szCs w:val="18"/>
      </w:rPr>
      <w:t xml:space="preserve">Начальник відділу освіти, культури, молоді та спорту Городоцької сільської ради </w:t>
    </w:r>
  </w:p>
  <w:p w:rsidR="00C32588" w:rsidRDefault="00C32588" w:rsidP="00C32588">
    <w:pPr>
      <w:pStyle w:val="af"/>
      <w:ind w:left="6237"/>
    </w:pPr>
    <w:r w:rsidRPr="002238BE">
      <w:rPr>
        <w:noProof/>
        <w:sz w:val="18"/>
        <w:szCs w:val="18"/>
        <w:lang w:eastAsia="uk-UA"/>
      </w:rPr>
      <w:t>Володимир ГРИСЮК</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2588" w:rsidRPr="00C32588" w:rsidRDefault="00C32588" w:rsidP="00C3258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D64FB"/>
    <w:multiLevelType w:val="hybridMultilevel"/>
    <w:tmpl w:val="5D24AC22"/>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F4E5A"/>
    <w:multiLevelType w:val="hybridMultilevel"/>
    <w:tmpl w:val="698A3256"/>
    <w:lvl w:ilvl="0" w:tplc="E8BE7CA0">
      <w:start w:val="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C890F64"/>
    <w:multiLevelType w:val="multilevel"/>
    <w:tmpl w:val="6A72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E4694"/>
    <w:multiLevelType w:val="multilevel"/>
    <w:tmpl w:val="A10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25863"/>
    <w:multiLevelType w:val="hybridMultilevel"/>
    <w:tmpl w:val="58D0A4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14C9E"/>
    <w:multiLevelType w:val="hybridMultilevel"/>
    <w:tmpl w:val="15329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3071EF"/>
    <w:multiLevelType w:val="hybridMultilevel"/>
    <w:tmpl w:val="05665B9C"/>
    <w:lvl w:ilvl="0" w:tplc="C50C084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80144DD"/>
    <w:multiLevelType w:val="hybridMultilevel"/>
    <w:tmpl w:val="7AB4A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C4ACA"/>
    <w:multiLevelType w:val="hybridMultilevel"/>
    <w:tmpl w:val="C7DE352E"/>
    <w:lvl w:ilvl="0" w:tplc="437EC8B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47773E"/>
    <w:multiLevelType w:val="multilevel"/>
    <w:tmpl w:val="9D78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41535"/>
    <w:multiLevelType w:val="hybridMultilevel"/>
    <w:tmpl w:val="F0D25630"/>
    <w:lvl w:ilvl="0" w:tplc="C7BE71D2">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1"/>
  </w:num>
  <w:num w:numId="4">
    <w:abstractNumId w:val="4"/>
  </w:num>
  <w:num w:numId="5">
    <w:abstractNumId w:val="3"/>
  </w:num>
  <w:num w:numId="6">
    <w:abstractNumId w:val="2"/>
  </w:num>
  <w:num w:numId="7">
    <w:abstractNumId w:val="10"/>
  </w:num>
  <w:num w:numId="8">
    <w:abstractNumId w:val="7"/>
  </w:num>
  <w:num w:numId="9">
    <w:abstractNumId w:val="0"/>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67"/>
    <w:rsid w:val="00035704"/>
    <w:rsid w:val="00082AA3"/>
    <w:rsid w:val="00137D60"/>
    <w:rsid w:val="001738F7"/>
    <w:rsid w:val="00186347"/>
    <w:rsid w:val="001C56E3"/>
    <w:rsid w:val="00211A67"/>
    <w:rsid w:val="00234100"/>
    <w:rsid w:val="00235FFA"/>
    <w:rsid w:val="00252E55"/>
    <w:rsid w:val="002D79AD"/>
    <w:rsid w:val="002F0250"/>
    <w:rsid w:val="0032710A"/>
    <w:rsid w:val="003A0234"/>
    <w:rsid w:val="003A6221"/>
    <w:rsid w:val="003A7E23"/>
    <w:rsid w:val="003B244F"/>
    <w:rsid w:val="003B57D0"/>
    <w:rsid w:val="003B6718"/>
    <w:rsid w:val="003C0E5D"/>
    <w:rsid w:val="003D6DC6"/>
    <w:rsid w:val="003E1FE0"/>
    <w:rsid w:val="003E3D4D"/>
    <w:rsid w:val="003E7D3A"/>
    <w:rsid w:val="0040261F"/>
    <w:rsid w:val="004036FE"/>
    <w:rsid w:val="00430E88"/>
    <w:rsid w:val="00474A64"/>
    <w:rsid w:val="00486129"/>
    <w:rsid w:val="004A6861"/>
    <w:rsid w:val="004C3901"/>
    <w:rsid w:val="004E212B"/>
    <w:rsid w:val="00571573"/>
    <w:rsid w:val="005974B1"/>
    <w:rsid w:val="00656D6A"/>
    <w:rsid w:val="00687781"/>
    <w:rsid w:val="006C7C83"/>
    <w:rsid w:val="006D1EC2"/>
    <w:rsid w:val="006E326C"/>
    <w:rsid w:val="006E4968"/>
    <w:rsid w:val="00717ECB"/>
    <w:rsid w:val="00725743"/>
    <w:rsid w:val="00735A74"/>
    <w:rsid w:val="00755A0D"/>
    <w:rsid w:val="00775E87"/>
    <w:rsid w:val="0079007A"/>
    <w:rsid w:val="007B48F9"/>
    <w:rsid w:val="008428C8"/>
    <w:rsid w:val="008445F2"/>
    <w:rsid w:val="0084602F"/>
    <w:rsid w:val="008B417F"/>
    <w:rsid w:val="008E1BDC"/>
    <w:rsid w:val="008E1F4B"/>
    <w:rsid w:val="008F6869"/>
    <w:rsid w:val="00954DD4"/>
    <w:rsid w:val="009757AC"/>
    <w:rsid w:val="009C0428"/>
    <w:rsid w:val="009C15C4"/>
    <w:rsid w:val="009C7BBE"/>
    <w:rsid w:val="009D4DB8"/>
    <w:rsid w:val="009E3F99"/>
    <w:rsid w:val="00A0106C"/>
    <w:rsid w:val="00A0693B"/>
    <w:rsid w:val="00A16041"/>
    <w:rsid w:val="00A2565D"/>
    <w:rsid w:val="00A50215"/>
    <w:rsid w:val="00AA237B"/>
    <w:rsid w:val="00AA580B"/>
    <w:rsid w:val="00B86F15"/>
    <w:rsid w:val="00BC30A0"/>
    <w:rsid w:val="00C32588"/>
    <w:rsid w:val="00C33D67"/>
    <w:rsid w:val="00C41B4F"/>
    <w:rsid w:val="00C425B3"/>
    <w:rsid w:val="00C50978"/>
    <w:rsid w:val="00C54D57"/>
    <w:rsid w:val="00C72C82"/>
    <w:rsid w:val="00C77C05"/>
    <w:rsid w:val="00D12A20"/>
    <w:rsid w:val="00D17415"/>
    <w:rsid w:val="00D65D42"/>
    <w:rsid w:val="00D853AF"/>
    <w:rsid w:val="00DD523C"/>
    <w:rsid w:val="00E00802"/>
    <w:rsid w:val="00E723D9"/>
    <w:rsid w:val="00EC2E8D"/>
    <w:rsid w:val="00F061F6"/>
    <w:rsid w:val="00F17082"/>
    <w:rsid w:val="00F60425"/>
    <w:rsid w:val="00F83171"/>
    <w:rsid w:val="00F84013"/>
    <w:rsid w:val="00FD6DDF"/>
    <w:rsid w:val="00FF5B5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D91B6"/>
  <w15:docId w15:val="{B751C524-83FE-431B-A12A-4F9E51B3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5B3"/>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qFormat/>
    <w:rsid w:val="00C77C05"/>
    <w:pPr>
      <w:keepNext/>
      <w:spacing w:before="240" w:after="60"/>
      <w:ind w:left="113" w:right="113"/>
      <w:jc w:val="center"/>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25B3"/>
    <w:pPr>
      <w:spacing w:after="0" w:line="240" w:lineRule="auto"/>
    </w:pPr>
  </w:style>
  <w:style w:type="character" w:customStyle="1" w:styleId="20">
    <w:name w:val="Заголовок 2 Знак"/>
    <w:basedOn w:val="a0"/>
    <w:link w:val="2"/>
    <w:rsid w:val="00C77C05"/>
    <w:rPr>
      <w:rFonts w:ascii="Arial" w:eastAsia="Times New Roman" w:hAnsi="Arial" w:cs="Arial"/>
      <w:b/>
      <w:bCs/>
      <w:i/>
      <w:iCs/>
      <w:sz w:val="28"/>
      <w:szCs w:val="28"/>
    </w:rPr>
  </w:style>
  <w:style w:type="paragraph" w:styleId="a5">
    <w:name w:val="Body Text"/>
    <w:basedOn w:val="a"/>
    <w:link w:val="a6"/>
    <w:rsid w:val="00211A67"/>
    <w:pPr>
      <w:spacing w:line="182" w:lineRule="auto"/>
      <w:jc w:val="both"/>
    </w:pPr>
    <w:rPr>
      <w:sz w:val="28"/>
      <w:szCs w:val="28"/>
      <w:lang w:eastAsia="ru-RU"/>
    </w:rPr>
  </w:style>
  <w:style w:type="character" w:customStyle="1" w:styleId="a6">
    <w:name w:val="Основний текст Знак"/>
    <w:basedOn w:val="a0"/>
    <w:link w:val="a5"/>
    <w:rsid w:val="00211A67"/>
    <w:rPr>
      <w:rFonts w:ascii="Times New Roman" w:eastAsia="Times New Roman" w:hAnsi="Times New Roman" w:cs="Times New Roman"/>
      <w:sz w:val="28"/>
      <w:szCs w:val="28"/>
      <w:lang w:eastAsia="ru-RU"/>
    </w:rPr>
  </w:style>
  <w:style w:type="paragraph" w:styleId="a7">
    <w:name w:val="Normal (Web)"/>
    <w:basedOn w:val="a"/>
    <w:unhideWhenUsed/>
    <w:rsid w:val="006D1EC2"/>
    <w:pPr>
      <w:spacing w:before="100" w:beforeAutospacing="1" w:after="100" w:afterAutospacing="1"/>
    </w:pPr>
  </w:style>
  <w:style w:type="character" w:styleId="a8">
    <w:name w:val="Strong"/>
    <w:basedOn w:val="a0"/>
    <w:qFormat/>
    <w:rsid w:val="006D1EC2"/>
    <w:rPr>
      <w:b/>
      <w:bCs/>
    </w:rPr>
  </w:style>
  <w:style w:type="paragraph" w:styleId="a9">
    <w:name w:val="List Paragraph"/>
    <w:basedOn w:val="a"/>
    <w:uiPriority w:val="34"/>
    <w:qFormat/>
    <w:rsid w:val="0032710A"/>
    <w:pPr>
      <w:ind w:left="720"/>
      <w:contextualSpacing/>
    </w:pPr>
  </w:style>
  <w:style w:type="table" w:styleId="aa">
    <w:name w:val="Table Grid"/>
    <w:basedOn w:val="a1"/>
    <w:uiPriority w:val="39"/>
    <w:rsid w:val="00AA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1FE0"/>
    <w:rPr>
      <w:rFonts w:ascii="Tahoma" w:hAnsi="Tahoma" w:cs="Tahoma"/>
      <w:sz w:val="16"/>
      <w:szCs w:val="16"/>
    </w:rPr>
  </w:style>
  <w:style w:type="character" w:customStyle="1" w:styleId="ac">
    <w:name w:val="Текст у виносці Знак"/>
    <w:basedOn w:val="a0"/>
    <w:link w:val="ab"/>
    <w:uiPriority w:val="99"/>
    <w:semiHidden/>
    <w:rsid w:val="003E1FE0"/>
    <w:rPr>
      <w:rFonts w:ascii="Tahoma" w:eastAsia="Times New Roman" w:hAnsi="Tahoma" w:cs="Tahoma"/>
      <w:sz w:val="16"/>
      <w:szCs w:val="16"/>
      <w:lang w:eastAsia="uk-UA"/>
    </w:rPr>
  </w:style>
  <w:style w:type="character" w:customStyle="1" w:styleId="rvts0">
    <w:name w:val="rvts0"/>
    <w:rsid w:val="00EC2E8D"/>
  </w:style>
  <w:style w:type="paragraph" w:customStyle="1" w:styleId="ad">
    <w:name w:val="Заголовок таблицы"/>
    <w:basedOn w:val="a"/>
    <w:rsid w:val="003E3D4D"/>
    <w:pPr>
      <w:suppressLineNumbers/>
      <w:suppressAutoHyphens/>
      <w:jc w:val="center"/>
    </w:pPr>
    <w:rPr>
      <w:b/>
      <w:bCs/>
      <w:sz w:val="20"/>
      <w:szCs w:val="20"/>
      <w:lang w:eastAsia="zh-CN"/>
    </w:rPr>
  </w:style>
  <w:style w:type="paragraph" w:customStyle="1" w:styleId="rvps14">
    <w:name w:val="rvps14"/>
    <w:basedOn w:val="a"/>
    <w:rsid w:val="0040261F"/>
    <w:pPr>
      <w:spacing w:before="100" w:beforeAutospacing="1" w:after="100" w:afterAutospacing="1"/>
    </w:pPr>
  </w:style>
  <w:style w:type="character" w:customStyle="1" w:styleId="rvts9">
    <w:name w:val="rvts9"/>
    <w:basedOn w:val="a0"/>
    <w:rsid w:val="0040261F"/>
  </w:style>
  <w:style w:type="character" w:styleId="ae">
    <w:name w:val="Hyperlink"/>
    <w:basedOn w:val="a0"/>
    <w:uiPriority w:val="99"/>
    <w:semiHidden/>
    <w:unhideWhenUsed/>
    <w:rsid w:val="0040261F"/>
    <w:rPr>
      <w:color w:val="0000FF"/>
      <w:u w:val="single"/>
    </w:rPr>
  </w:style>
  <w:style w:type="character" w:customStyle="1" w:styleId="a4">
    <w:name w:val="Без інтервалів Знак"/>
    <w:link w:val="a3"/>
    <w:uiPriority w:val="1"/>
    <w:rsid w:val="003B6718"/>
  </w:style>
  <w:style w:type="paragraph" w:styleId="af">
    <w:name w:val="header"/>
    <w:basedOn w:val="a"/>
    <w:link w:val="af0"/>
    <w:uiPriority w:val="99"/>
    <w:unhideWhenUsed/>
    <w:rsid w:val="003A0234"/>
    <w:pPr>
      <w:tabs>
        <w:tab w:val="center" w:pos="4819"/>
        <w:tab w:val="right" w:pos="9639"/>
      </w:tabs>
      <w:suppressAutoHyphens/>
    </w:pPr>
    <w:rPr>
      <w:sz w:val="20"/>
      <w:szCs w:val="20"/>
      <w:lang w:eastAsia="zh-CN"/>
    </w:rPr>
  </w:style>
  <w:style w:type="character" w:customStyle="1" w:styleId="af0">
    <w:name w:val="Верхній колонтитул Знак"/>
    <w:basedOn w:val="a0"/>
    <w:link w:val="af"/>
    <w:uiPriority w:val="99"/>
    <w:rsid w:val="003A0234"/>
    <w:rPr>
      <w:rFonts w:ascii="Times New Roman" w:eastAsia="Times New Roman" w:hAnsi="Times New Roman" w:cs="Times New Roman"/>
      <w:sz w:val="20"/>
      <w:szCs w:val="20"/>
      <w:lang w:eastAsia="zh-CN"/>
    </w:rPr>
  </w:style>
  <w:style w:type="paragraph" w:styleId="af1">
    <w:name w:val="footer"/>
    <w:basedOn w:val="a"/>
    <w:link w:val="af2"/>
    <w:uiPriority w:val="99"/>
    <w:unhideWhenUsed/>
    <w:rsid w:val="00C32588"/>
    <w:pPr>
      <w:tabs>
        <w:tab w:val="center" w:pos="4819"/>
        <w:tab w:val="right" w:pos="9639"/>
      </w:tabs>
    </w:pPr>
  </w:style>
  <w:style w:type="character" w:customStyle="1" w:styleId="af2">
    <w:name w:val="Нижній колонтитул Знак"/>
    <w:basedOn w:val="a0"/>
    <w:link w:val="af1"/>
    <w:uiPriority w:val="99"/>
    <w:rsid w:val="00C3258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672325">
      <w:bodyDiv w:val="1"/>
      <w:marLeft w:val="0"/>
      <w:marRight w:val="0"/>
      <w:marTop w:val="0"/>
      <w:marBottom w:val="0"/>
      <w:divBdr>
        <w:top w:val="none" w:sz="0" w:space="0" w:color="auto"/>
        <w:left w:val="none" w:sz="0" w:space="0" w:color="auto"/>
        <w:bottom w:val="none" w:sz="0" w:space="0" w:color="auto"/>
        <w:right w:val="none" w:sz="0" w:space="0" w:color="auto"/>
      </w:divBdr>
    </w:div>
    <w:div w:id="753429298">
      <w:bodyDiv w:val="1"/>
      <w:marLeft w:val="0"/>
      <w:marRight w:val="0"/>
      <w:marTop w:val="0"/>
      <w:marBottom w:val="0"/>
      <w:divBdr>
        <w:top w:val="none" w:sz="0" w:space="0" w:color="auto"/>
        <w:left w:val="none" w:sz="0" w:space="0" w:color="auto"/>
        <w:bottom w:val="none" w:sz="0" w:space="0" w:color="auto"/>
        <w:right w:val="none" w:sz="0" w:space="0" w:color="auto"/>
      </w:divBdr>
    </w:div>
    <w:div w:id="1375425738">
      <w:bodyDiv w:val="1"/>
      <w:marLeft w:val="0"/>
      <w:marRight w:val="0"/>
      <w:marTop w:val="0"/>
      <w:marBottom w:val="0"/>
      <w:divBdr>
        <w:top w:val="none" w:sz="0" w:space="0" w:color="auto"/>
        <w:left w:val="none" w:sz="0" w:space="0" w:color="auto"/>
        <w:bottom w:val="none" w:sz="0" w:space="0" w:color="auto"/>
        <w:right w:val="none" w:sz="0" w:space="0" w:color="auto"/>
      </w:divBdr>
      <w:divsChild>
        <w:div w:id="1826580678">
          <w:marLeft w:val="0"/>
          <w:marRight w:val="0"/>
          <w:marTop w:val="0"/>
          <w:marBottom w:val="0"/>
          <w:divBdr>
            <w:top w:val="none" w:sz="0" w:space="0" w:color="auto"/>
            <w:left w:val="none" w:sz="0" w:space="0" w:color="auto"/>
            <w:bottom w:val="none" w:sz="0" w:space="0" w:color="auto"/>
            <w:right w:val="none" w:sz="0" w:space="0" w:color="auto"/>
          </w:divBdr>
          <w:divsChild>
            <w:div w:id="82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7D81-6A76-4AAF-B0B6-657D3235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3530</Words>
  <Characters>2013</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Сергій Шеремета</cp:lastModifiedBy>
  <cp:revision>12</cp:revision>
  <cp:lastPrinted>2022-08-04T11:43:00Z</cp:lastPrinted>
  <dcterms:created xsi:type="dcterms:W3CDTF">2024-09-24T13:24:00Z</dcterms:created>
  <dcterms:modified xsi:type="dcterms:W3CDTF">2024-09-25T12:58:00Z</dcterms:modified>
</cp:coreProperties>
</file>