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A7550" w14:textId="77777777" w:rsidR="00762226" w:rsidRPr="00762226" w:rsidRDefault="00762226" w:rsidP="00762226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762226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2F4370EE" w14:textId="77777777" w:rsidR="00762226" w:rsidRPr="00762226" w:rsidRDefault="00762226" w:rsidP="00762226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76222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49501F65" w14:textId="77777777" w:rsidR="00762226" w:rsidRPr="00762226" w:rsidRDefault="00762226" w:rsidP="00762226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 w:rsidRPr="00762226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5D16D06F" w14:textId="443E24F0" w:rsidR="00E902B0" w:rsidRDefault="00E902B0" w:rsidP="00E902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6488544C" wp14:editId="38F5AEC2">
            <wp:extent cx="46101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71095" w14:textId="77777777" w:rsidR="00E902B0" w:rsidRDefault="00E902B0" w:rsidP="00E902B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7454114C" w14:textId="77777777" w:rsidR="00E902B0" w:rsidRDefault="00E902B0" w:rsidP="00E902B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58288366" w14:textId="77777777" w:rsidR="00E902B0" w:rsidRDefault="00E902B0" w:rsidP="00E902B0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РІВНЕНСЬКОГО РАЙОНУ РІВНЕНСЬКОЇ ОБЛАСТІ</w:t>
      </w:r>
    </w:p>
    <w:p w14:paraId="2545C463" w14:textId="77777777" w:rsidR="00E902B0" w:rsidRDefault="00E902B0" w:rsidP="00E902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008BC5C3" w14:textId="77777777" w:rsidR="00E902B0" w:rsidRDefault="00E902B0" w:rsidP="00E902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(____________________ сесія)</w:t>
      </w:r>
    </w:p>
    <w:p w14:paraId="0D2E7B5F" w14:textId="77777777" w:rsidR="00E902B0" w:rsidRDefault="00E902B0" w:rsidP="00E902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B3FA176" w14:textId="77777777" w:rsidR="00E902B0" w:rsidRDefault="00E902B0" w:rsidP="00E902B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14:paraId="632208D0" w14:textId="77777777" w:rsidR="00E902B0" w:rsidRDefault="00E902B0" w:rsidP="00E90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2BB90D19" w14:textId="77777777" w:rsidR="00E902B0" w:rsidRDefault="00E902B0" w:rsidP="00E90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75384362" w14:textId="77777777" w:rsidR="00E902B0" w:rsidRDefault="00E902B0" w:rsidP="00E902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1BDF2985" w14:textId="0A7DF580" w:rsidR="00762226" w:rsidRPr="00762226" w:rsidRDefault="00E902B0" w:rsidP="00E902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________________2024 року              с.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Городок                                  № ________</w:t>
      </w:r>
    </w:p>
    <w:p w14:paraId="5B489819" w14:textId="77777777" w:rsidR="00762226" w:rsidRPr="00762226" w:rsidRDefault="00762226" w:rsidP="00762226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0AFFED8C" w14:textId="77777777" w:rsidR="00762226" w:rsidRPr="00762226" w:rsidRDefault="00762226" w:rsidP="007622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проєкту</w:t>
      </w:r>
    </w:p>
    <w:p w14:paraId="1748CE02" w14:textId="77777777" w:rsidR="00762226" w:rsidRPr="00762226" w:rsidRDefault="00762226" w:rsidP="007622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землеустрою щодо відведення</w:t>
      </w:r>
    </w:p>
    <w:p w14:paraId="5F13D467" w14:textId="77777777" w:rsidR="00762226" w:rsidRPr="00762226" w:rsidRDefault="00762226" w:rsidP="007622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земельної ділянки у разі зміни</w:t>
      </w:r>
    </w:p>
    <w:p w14:paraId="16C85DAB" w14:textId="77777777" w:rsidR="00762226" w:rsidRPr="00762226" w:rsidRDefault="00762226" w:rsidP="007622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її цільового призначення</w:t>
      </w:r>
    </w:p>
    <w:p w14:paraId="1FBE3254" w14:textId="77777777" w:rsidR="00762226" w:rsidRPr="00762226" w:rsidRDefault="00762226" w:rsidP="007622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E9D85BF" w14:textId="77777777" w:rsidR="00762226" w:rsidRPr="00762226" w:rsidRDefault="00762226" w:rsidP="007622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Розглянувши заяву громад</w:t>
      </w:r>
      <w:r w:rsidR="00CB568D">
        <w:rPr>
          <w:rFonts w:ascii="Times New Roman" w:eastAsia="Calibri" w:hAnsi="Times New Roman" w:cs="Times New Roman"/>
          <w:sz w:val="28"/>
          <w:szCs w:val="28"/>
          <w:lang w:val="uk-UA"/>
        </w:rPr>
        <w:t>янина Костюка Василя Олексійовича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проєкту землеустрою щодо відведення земельної ділянки у разі зміни її цільового призначення для будівництва і обслуговування житлового будинку, господарських будівель і споруд (присадибна ділянка) за рахунок земель, які належать йому на праві власності для ведення особистого селянського господарства, розташованих в с. 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Обарів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Рівненського району Рівненської області, 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5C20EA4B" w14:textId="77777777" w:rsidR="00762226" w:rsidRPr="00762226" w:rsidRDefault="00762226" w:rsidP="007622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5C92D63" w14:textId="77777777" w:rsidR="00762226" w:rsidRPr="00762226" w:rsidRDefault="00762226" w:rsidP="007622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41DF2F9E" w14:textId="77777777" w:rsidR="00762226" w:rsidRPr="00762226" w:rsidRDefault="00762226" w:rsidP="00CB568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A329598" w14:textId="4C566215" w:rsidR="00762226" w:rsidRPr="00CB568D" w:rsidRDefault="00762226" w:rsidP="0054752B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Затвердити проєкт землеустрою щодо відведення</w:t>
      </w:r>
      <w:r w:rsid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 площею 0,2812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</w:t>
      </w:r>
      <w:r w:rsid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астровий номер 5624687400:02:008:3426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 у разі зміни її цільового призначення громад</w:t>
      </w:r>
      <w:r w:rsid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янину Костюку Василю Олексійовичу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для будівництва і обслуговування жилого будинку, господарських будівель і споруд (присадибна ділянка) </w:t>
      </w:r>
      <w:r w:rsidRPr="00CB5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рахунок земель, які належать йому на праві власності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ведення особистого селянського господарства</w:t>
      </w:r>
      <w:bookmarkStart w:id="0" w:name="_Hlk152143616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розташованих в с. </w:t>
      </w:r>
      <w:proofErr w:type="spellStart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</w:t>
      </w:r>
      <w:bookmarkEnd w:id="0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71A1AFD9" w14:textId="77777777" w:rsidR="00762226" w:rsidRPr="00762226" w:rsidRDefault="00762226" w:rsidP="00CB568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Змінити цільове призначення земельно</w:t>
      </w:r>
      <w:r w:rsid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ї ділянки площею 0,2812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</w:t>
      </w:r>
      <w:r w:rsid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астровий номер 5624687400:02:008:3426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), яка перебуває у власності громад</w:t>
      </w:r>
      <w:r w:rsid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янина Костюка Василя Олексійовича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для ведення особистого селянського господарства, встановивши нове цільове призначення цієї земельної ділянки – для будівництва і обслуговування житлового будинку, господарських будівель і споруд (присадибна ділянка) в с.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області.</w:t>
      </w:r>
    </w:p>
    <w:p w14:paraId="62E40A8C" w14:textId="77777777" w:rsidR="00762226" w:rsidRPr="00762226" w:rsidRDefault="00762226" w:rsidP="0076222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1757A4B" w14:textId="77777777" w:rsidR="00762226" w:rsidRPr="00762226" w:rsidRDefault="00762226" w:rsidP="00CB568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</w:t>
      </w:r>
      <w:r w:rsid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янину Костюку Василю Олексійовичу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72E17C7D" w14:textId="77777777" w:rsidR="00762226" w:rsidRPr="00762226" w:rsidRDefault="00762226" w:rsidP="0076222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F71C12B" w14:textId="77777777" w:rsidR="00762226" w:rsidRPr="00762226" w:rsidRDefault="00762226" w:rsidP="00CB568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5A0C6EE7" w14:textId="77777777" w:rsidR="00762226" w:rsidRPr="00762226" w:rsidRDefault="00762226" w:rsidP="00762226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077D6B" w14:textId="77777777" w:rsidR="00762226" w:rsidRPr="00762226" w:rsidRDefault="00762226" w:rsidP="00762226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63421E" w14:textId="77777777" w:rsidR="00762226" w:rsidRPr="00762226" w:rsidRDefault="00762226" w:rsidP="00762226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EC6759" w14:textId="77777777" w:rsidR="00762226" w:rsidRPr="00762226" w:rsidRDefault="00762226" w:rsidP="007622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 Сергій ПОЛІЩУК</w:t>
      </w:r>
    </w:p>
    <w:p w14:paraId="36456AEB" w14:textId="77777777" w:rsidR="00762226" w:rsidRPr="00762226" w:rsidRDefault="00762226" w:rsidP="007622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238BF2" w14:textId="77777777" w:rsidR="00762226" w:rsidRPr="00762226" w:rsidRDefault="00762226" w:rsidP="007622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BC7CD6" w14:textId="77777777" w:rsidR="00762226" w:rsidRPr="00762226" w:rsidRDefault="00762226" w:rsidP="007622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0DE0E0" w14:textId="77777777" w:rsidR="00762226" w:rsidRPr="00762226" w:rsidRDefault="00762226" w:rsidP="007622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78E7FC" w14:textId="77777777" w:rsidR="00762226" w:rsidRPr="00762226" w:rsidRDefault="00762226" w:rsidP="007622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689D11" w14:textId="77777777" w:rsidR="00762226" w:rsidRPr="00762226" w:rsidRDefault="00762226" w:rsidP="007622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5E6BF2" w14:textId="77777777" w:rsidR="00762226" w:rsidRPr="00762226" w:rsidRDefault="00762226" w:rsidP="007622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5FE36E" w14:textId="77777777" w:rsidR="00762226" w:rsidRPr="00762226" w:rsidRDefault="00762226" w:rsidP="007622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A4B57F" w14:textId="77777777" w:rsidR="00762226" w:rsidRPr="00762226" w:rsidRDefault="00762226" w:rsidP="007622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D3AE5E" w14:textId="77777777" w:rsidR="00762226" w:rsidRPr="00762226" w:rsidRDefault="00762226" w:rsidP="007622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D50ED5" w14:textId="77777777" w:rsidR="00762226" w:rsidRPr="00762226" w:rsidRDefault="00762226" w:rsidP="007622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A6F48A" w14:textId="77777777" w:rsidR="00762226" w:rsidRPr="00762226" w:rsidRDefault="00762226" w:rsidP="007622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005962" w14:textId="77777777" w:rsidR="00762226" w:rsidRPr="00762226" w:rsidRDefault="00762226" w:rsidP="007622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71B2D5" w14:textId="77777777" w:rsidR="00762226" w:rsidRPr="00762226" w:rsidRDefault="00762226" w:rsidP="007622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E671FE" w14:textId="77777777" w:rsidR="00762226" w:rsidRPr="00762226" w:rsidRDefault="00762226" w:rsidP="007622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AFE43B" w14:textId="77777777" w:rsidR="00762226" w:rsidRPr="00762226" w:rsidRDefault="00762226" w:rsidP="007622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D385CC" w14:textId="77777777" w:rsidR="00762226" w:rsidRPr="00762226" w:rsidRDefault="00762226" w:rsidP="007622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C0BF32" w14:textId="77777777" w:rsidR="00762226" w:rsidRPr="00762226" w:rsidRDefault="00762226" w:rsidP="007622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73C412" w14:textId="77777777" w:rsidR="00762226" w:rsidRPr="00762226" w:rsidRDefault="00762226" w:rsidP="00762226">
      <w:pPr>
        <w:spacing w:line="252" w:lineRule="auto"/>
      </w:pPr>
    </w:p>
    <w:p w14:paraId="4135B763" w14:textId="77777777" w:rsidR="00762226" w:rsidRPr="00762226" w:rsidRDefault="00762226" w:rsidP="00762226">
      <w:pPr>
        <w:spacing w:line="252" w:lineRule="auto"/>
      </w:pPr>
    </w:p>
    <w:p w14:paraId="44C92A6E" w14:textId="77777777" w:rsidR="00762226" w:rsidRPr="00762226" w:rsidRDefault="00762226" w:rsidP="00762226">
      <w:pPr>
        <w:spacing w:line="252" w:lineRule="auto"/>
        <w:sectPr w:rsidR="00762226" w:rsidRPr="00762226" w:rsidSect="00CB568D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46D9327" w14:textId="77777777" w:rsidR="00762226" w:rsidRPr="00762226" w:rsidRDefault="00762226" w:rsidP="00762226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14:paraId="2AB32D2A" w14:textId="77777777" w:rsidR="00762226" w:rsidRPr="00762226" w:rsidRDefault="00762226" w:rsidP="00762226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ради </w:t>
      </w:r>
    </w:p>
    <w:p w14:paraId="36D8709C" w14:textId="77777777" w:rsidR="00762226" w:rsidRPr="00762226" w:rsidRDefault="00762226" w:rsidP="00762226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«Про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bookmarkStart w:id="1" w:name="_Hlk85622345"/>
      <w:proofErr w:type="spellStart"/>
      <w:r w:rsidRPr="00762226">
        <w:rPr>
          <w:rFonts w:ascii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lang w:eastAsia="uk-UA"/>
        </w:rPr>
        <w:t>землеустрою</w:t>
      </w:r>
      <w:proofErr w:type="spellEnd"/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</w:p>
    <w:p w14:paraId="2864EE09" w14:textId="77777777" w:rsidR="00762226" w:rsidRPr="00762226" w:rsidRDefault="00762226" w:rsidP="00762226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bookmarkEnd w:id="1"/>
      <w:proofErr w:type="spellEnd"/>
      <w:r w:rsidRPr="00762226"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14:paraId="430C8F2F" w14:textId="77777777" w:rsidR="00762226" w:rsidRPr="00762226" w:rsidRDefault="00762226" w:rsidP="00762226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3DDD597" w14:textId="77777777" w:rsidR="00762226" w:rsidRPr="00762226" w:rsidRDefault="00762226" w:rsidP="00CB568D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  <w:t>Обґрунтування необхідності прийняття рішення сесії.</w:t>
      </w:r>
    </w:p>
    <w:p w14:paraId="0057E1B1" w14:textId="77777777" w:rsidR="00762226" w:rsidRPr="00762226" w:rsidRDefault="00762226" w:rsidP="00762226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 частини 1 статті 122 Земельного кодексу України, с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467A02FD" w14:textId="77777777" w:rsidR="00762226" w:rsidRPr="00762226" w:rsidRDefault="00762226" w:rsidP="00762226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Згідно підпункту 6 частини 3 статті 186 Земельного кодексу України,</w:t>
      </w:r>
      <w:r w:rsidRPr="00762226">
        <w:rPr>
          <w:rFonts w:ascii="Times New Roman" w:eastAsia="Lucida Sans Unicode" w:hAnsi="Times New Roman" w:cs="Times New Roman"/>
          <w:color w:val="333333"/>
          <w:kern w:val="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проєкти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земельних ділянок затверджуються Верховною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Радою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Радою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міністрів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органами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виконавчої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влади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або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органами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місцевого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самоврядування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відповідно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до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повноважень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визначених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</w:t>
      </w:r>
      <w:hyperlink r:id="rId9" w:anchor="n1042" w:history="1">
        <w:proofErr w:type="spellStart"/>
        <w:r w:rsidRPr="00762226">
          <w:rPr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shd w:val="clear" w:color="auto" w:fill="FFFFFF"/>
          </w:rPr>
          <w:t>статтею</w:t>
        </w:r>
        <w:proofErr w:type="spellEnd"/>
        <w:r w:rsidRPr="00762226">
          <w:rPr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shd w:val="clear" w:color="auto" w:fill="FFFFFF"/>
          </w:rPr>
          <w:t xml:space="preserve"> 122</w:t>
        </w:r>
      </w:hyperlink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Земельного кодексу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України.</w:t>
      </w:r>
    </w:p>
    <w:p w14:paraId="51D18CE3" w14:textId="77777777" w:rsidR="00762226" w:rsidRPr="00762226" w:rsidRDefault="00762226" w:rsidP="00762226">
      <w:pPr>
        <w:tabs>
          <w:tab w:val="left" w:pos="1134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Городоцької</w:t>
      </w:r>
      <w:r w:rsidR="006D17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із заявою від 15 липня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2024 року №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17E7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17E7">
        <w:rPr>
          <w:rFonts w:ascii="Times New Roman" w:hAnsi="Times New Roman" w:cs="Times New Roman"/>
          <w:color w:val="000000"/>
          <w:sz w:val="28"/>
          <w:szCs w:val="28"/>
          <w:lang w:val="uk-UA"/>
        </w:rPr>
        <w:t>671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/03-03-10/24 звернувся гро</w:t>
      </w:r>
      <w:r w:rsidR="006D17E7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мадянин Костюк Василь Олексійович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затвердження проєкту землеустрою щодо відведення земельної ділянки</w:t>
      </w:r>
      <w:r w:rsidR="006D17E7">
        <w:rPr>
          <w:rFonts w:ascii="Times New Roman" w:hAnsi="Times New Roman" w:cs="Times New Roman"/>
          <w:sz w:val="28"/>
          <w:szCs w:val="28"/>
          <w:lang w:val="uk-UA"/>
        </w:rPr>
        <w:t xml:space="preserve"> площею 0,2812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га (кад</w:t>
      </w:r>
      <w:r w:rsidR="006D17E7">
        <w:rPr>
          <w:rFonts w:ascii="Times New Roman" w:hAnsi="Times New Roman" w:cs="Times New Roman"/>
          <w:sz w:val="28"/>
          <w:szCs w:val="28"/>
          <w:lang w:val="uk-UA"/>
        </w:rPr>
        <w:t>астровий номер 5624687400:02:008:3426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разі зміни цільового призначення для будівництва і обслуговування житлового будинку, господарських будівель і споруд (присадибна ділянка)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земель, які належать йому на праві власності для ведення особистого селянського господарства розташованих в с.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lang w:val="uk-UA"/>
        </w:rPr>
        <w:t>Обарів</w:t>
      </w:r>
      <w:proofErr w:type="spellEnd"/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Рівненського району Рівненської області.</w:t>
      </w:r>
    </w:p>
    <w:p w14:paraId="6F16B4AF" w14:textId="77777777" w:rsidR="00762226" w:rsidRPr="00762226" w:rsidRDefault="00762226" w:rsidP="00762226">
      <w:pPr>
        <w:tabs>
          <w:tab w:val="left" w:pos="1985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до пункту 1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20 Земельного кодексу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встановленні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віднесення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земель та виду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551E7DB5" w14:textId="77777777" w:rsidR="00762226" w:rsidRPr="00762226" w:rsidRDefault="00762226" w:rsidP="00762226">
      <w:pPr>
        <w:tabs>
          <w:tab w:val="left" w:pos="1985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зміні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земель та/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0DC96465" w14:textId="77777777" w:rsidR="00762226" w:rsidRPr="00762226" w:rsidRDefault="00762226" w:rsidP="00762226">
      <w:pPr>
        <w:tabs>
          <w:tab w:val="left" w:pos="1985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Разом з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пункту 2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20 Земельного кодексу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віднесення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та виду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приватної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власниками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021D2FCA" w14:textId="77777777" w:rsidR="00762226" w:rsidRPr="00A04020" w:rsidRDefault="00762226" w:rsidP="00A04020">
      <w:pPr>
        <w:widowControl w:val="0"/>
        <w:tabs>
          <w:tab w:val="left" w:pos="567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Земельна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ділянка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, яка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планується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для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відведення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у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разі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зміни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цільового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призначення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,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перебуває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у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приватній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власності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громад</w:t>
      </w:r>
      <w:r w:rsidR="006D17E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янина</w:t>
      </w:r>
      <w:proofErr w:type="spellEnd"/>
      <w:r w:rsidR="006D17E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r w:rsidR="006D17E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Костюка Василя Олексійовича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на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підставі</w:t>
      </w:r>
      <w:proofErr w:type="spellEnd"/>
      <w:r w:rsidR="00A0402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="00A04020" w:rsidRPr="00A0402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Витягу з Державного реєстру речових прав                         </w:t>
      </w:r>
      <w:r w:rsidR="00A0402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 25 червня 2024 року № 384204439</w:t>
      </w:r>
      <w:r w:rsidR="00A04020" w:rsidRPr="00A0402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.</w:t>
      </w:r>
    </w:p>
    <w:p w14:paraId="34BF1B98" w14:textId="77777777" w:rsidR="00762226" w:rsidRPr="00762226" w:rsidRDefault="00762226" w:rsidP="00762226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У відповідності до затвердженого, у встановленому законодавством порядку, плану зонування території с. 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земельна ділянка знаходиться у зоні садибної забудови.</w:t>
      </w:r>
    </w:p>
    <w:p w14:paraId="22926D71" w14:textId="77777777" w:rsidR="00762226" w:rsidRPr="00762226" w:rsidRDefault="00762226" w:rsidP="00762226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Проєкт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землеустрою щодо відведення земельної ділянки </w:t>
      </w:r>
      <w:proofErr w:type="spellStart"/>
      <w:r w:rsidR="00A04020">
        <w:rPr>
          <w:rFonts w:ascii="Times New Roman" w:eastAsia="Lucida Sans Unicode" w:hAnsi="Times New Roman" w:cs="Times New Roman"/>
          <w:kern w:val="2"/>
          <w:sz w:val="28"/>
          <w:szCs w:val="28"/>
        </w:rPr>
        <w:t>площею</w:t>
      </w:r>
      <w:proofErr w:type="spellEnd"/>
      <w:r w:rsidR="00A0402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0,2812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га (</w:t>
      </w:r>
      <w:proofErr w:type="spellStart"/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>кадастровий</w:t>
      </w:r>
      <w:proofErr w:type="spellEnd"/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номер 5624687400:02:00</w:t>
      </w:r>
      <w:r w:rsidR="00A04020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8</w:t>
      </w:r>
      <w:r w:rsidR="00A04020">
        <w:rPr>
          <w:rFonts w:ascii="Times New Roman" w:eastAsia="Lucida Sans Unicode" w:hAnsi="Times New Roman" w:cs="Times New Roman"/>
          <w:kern w:val="2"/>
          <w:sz w:val="28"/>
          <w:szCs w:val="28"/>
        </w:rPr>
        <w:t>:3426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>)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у разі зміни цільового призначення 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громадянину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за рахунок земель, які 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належать йому на праві власності для ведення особистого селянського 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lastRenderedPageBreak/>
        <w:t>господарства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розташованих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 с. 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Рівненського району Рівненської області, розроблено фізичною особою – підприємцем Білоусом Олегом Володимировичем (кваліфікаційний сертифікат інженера – землевпорядника № 012010 виданий відповідно до протоколу рішення Кваліфікаційної комісії від 27 серпня 2015 року № 8).</w:t>
      </w:r>
    </w:p>
    <w:p w14:paraId="667D3CA6" w14:textId="77777777" w:rsidR="00762226" w:rsidRPr="00762226" w:rsidRDefault="00762226" w:rsidP="007622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20 Земельного кодексу України, з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потребує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D8C99C6" w14:textId="77777777" w:rsidR="00762226" w:rsidRPr="00762226" w:rsidRDefault="00762226" w:rsidP="0076222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n2928"/>
      <w:bookmarkEnd w:id="2"/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5F4293B" w14:textId="77777777" w:rsidR="00762226" w:rsidRPr="00762226" w:rsidRDefault="00762226" w:rsidP="0076222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Ради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органу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органу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3" w:name="n2929"/>
      <w:bookmarkEnd w:id="3"/>
    </w:p>
    <w:p w14:paraId="42DE9047" w14:textId="77777777" w:rsidR="00762226" w:rsidRPr="00762226" w:rsidRDefault="00762226" w:rsidP="007622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пункту 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«Перехідних положення» Земельного кодексу України, д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Державного земельного кадастру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проектами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таких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приймається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F51D772" w14:textId="77777777" w:rsidR="00762226" w:rsidRPr="00762226" w:rsidRDefault="00762226" w:rsidP="007622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n2986"/>
      <w:bookmarkEnd w:id="4"/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за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органу;</w:t>
      </w:r>
    </w:p>
    <w:p w14:paraId="31C32095" w14:textId="77777777" w:rsidR="00762226" w:rsidRPr="00762226" w:rsidRDefault="00762226" w:rsidP="007622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2987"/>
      <w:bookmarkEnd w:id="5"/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радами, на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C5CAD3" w14:textId="77777777" w:rsidR="00762226" w:rsidRPr="00762226" w:rsidRDefault="00762226" w:rsidP="007622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2988"/>
      <w:bookmarkEnd w:id="6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розробляється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02BA33" w14:textId="77777777" w:rsidR="00762226" w:rsidRPr="00762226" w:rsidRDefault="00762226" w:rsidP="007622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n2989"/>
      <w:bookmarkEnd w:id="7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ADFD2F" w14:textId="77777777" w:rsidR="00762226" w:rsidRPr="00762226" w:rsidRDefault="00762226" w:rsidP="00762226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Підставою для розроблення проєкту землеустрою є заява землевласника та договір на виконання роб</w:t>
      </w:r>
      <w:r w:rsidR="00A0402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іт від 25 червня 2024 року № 73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. </w:t>
      </w:r>
    </w:p>
    <w:p w14:paraId="74D6D8ED" w14:textId="77777777" w:rsidR="00762226" w:rsidRPr="00762226" w:rsidRDefault="00762226" w:rsidP="00762226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Дана земельна ділянка знаходиться в межах населеного пункту с. 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Рівненського району Рівненської області. Цільове призначення земельної ділянки – для ведення особистого селянського господарства.</w:t>
      </w:r>
    </w:p>
    <w:p w14:paraId="714CE8D1" w14:textId="77777777" w:rsidR="00762226" w:rsidRPr="00762226" w:rsidRDefault="00762226" w:rsidP="00762226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</w:p>
    <w:p w14:paraId="2E8C8958" w14:textId="77777777" w:rsidR="00762226" w:rsidRPr="00762226" w:rsidRDefault="00762226" w:rsidP="00CB568D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Мета і шляхи </w:t>
      </w:r>
      <w:proofErr w:type="spellStart"/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її</w:t>
      </w:r>
      <w:proofErr w:type="spellEnd"/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досягнення</w:t>
      </w:r>
      <w:proofErr w:type="spellEnd"/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. </w:t>
      </w:r>
    </w:p>
    <w:p w14:paraId="607DD2B4" w14:textId="77777777" w:rsidR="00762226" w:rsidRPr="00762226" w:rsidRDefault="00762226" w:rsidP="00762226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рішення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затвердження </w:t>
      </w:r>
      <w:proofErr w:type="spellStart"/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землеустрою щодо відведення земельної ділянки </w:t>
      </w:r>
      <w:proofErr w:type="spellStart"/>
      <w:r w:rsidR="00A0402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="00A0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0,2812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(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</w:t>
      </w:r>
      <w:r w:rsidR="00A0402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астровий</w:t>
      </w:r>
      <w:proofErr w:type="spellEnd"/>
      <w:r w:rsidR="00A0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5624687400:02:008:3426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разі зміни цільового призначення гром</w:t>
      </w:r>
      <w:r w:rsidR="00A0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адянину Костюку Василю Олексійовичу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(присадибна ділянка) за рахунок земель, які 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належать йому на праві власності для ведення особистого селянського господарства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розташованих в с. </w:t>
      </w:r>
      <w:proofErr w:type="spellStart"/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Обарів</w:t>
      </w:r>
      <w:proofErr w:type="spellEnd"/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Рівненського району Рівненської області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запроєктована</w:t>
      </w:r>
      <w:proofErr w:type="spellEnd"/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земельна ділянка буде віднесена до категорії земель – землі житлової та громадської забудови,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14:paraId="56092625" w14:textId="77777777" w:rsidR="00762226" w:rsidRPr="00762226" w:rsidRDefault="00762226" w:rsidP="00762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використання земельної ділянки громад</w:t>
      </w:r>
      <w:r w:rsidR="00A04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янину Костюку Василю Олексійовичу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приступати після внесення змін в Державний земельний кадастр. </w:t>
      </w:r>
    </w:p>
    <w:p w14:paraId="380942B7" w14:textId="77777777" w:rsidR="00762226" w:rsidRPr="00762226" w:rsidRDefault="00762226" w:rsidP="00762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514830" w14:textId="77777777" w:rsidR="00762226" w:rsidRPr="00762226" w:rsidRDefault="00762226" w:rsidP="00CB568D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Правові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аспекти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>.</w:t>
      </w:r>
    </w:p>
    <w:p w14:paraId="074B2DE3" w14:textId="77777777" w:rsidR="00762226" w:rsidRPr="00762226" w:rsidRDefault="00762226" w:rsidP="00762226">
      <w:pPr>
        <w:tabs>
          <w:tab w:val="left" w:pos="993"/>
          <w:tab w:val="left" w:pos="1985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статей 12, 20, 122, 186, пункту 23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Х «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Перехідні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» Земельного кодексу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, статей 26, 59 Закону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»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A2C05C6" w14:textId="77777777" w:rsidR="00762226" w:rsidRPr="00762226" w:rsidRDefault="00762226" w:rsidP="00762226">
      <w:pPr>
        <w:tabs>
          <w:tab w:val="left" w:pos="993"/>
          <w:tab w:val="left" w:pos="1985"/>
        </w:tabs>
        <w:spacing w:after="0" w:line="25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E6727E" w14:textId="77777777" w:rsidR="00762226" w:rsidRPr="00762226" w:rsidRDefault="00762226" w:rsidP="00CB568D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Фінансово-економічне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>.</w:t>
      </w:r>
    </w:p>
    <w:p w14:paraId="64C32563" w14:textId="77777777" w:rsidR="00762226" w:rsidRPr="00762226" w:rsidRDefault="00762226" w:rsidP="00762226">
      <w:pPr>
        <w:tabs>
          <w:tab w:val="left" w:pos="993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затрат з боку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потребується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2D7E2A19" w14:textId="77777777" w:rsidR="00762226" w:rsidRPr="00762226" w:rsidRDefault="00762226" w:rsidP="00762226">
      <w:pPr>
        <w:tabs>
          <w:tab w:val="left" w:pos="993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21C078" w14:textId="77777777" w:rsidR="00762226" w:rsidRPr="00762226" w:rsidRDefault="00762226" w:rsidP="00CB568D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Позиція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заінтересованих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органів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>.</w:t>
      </w:r>
    </w:p>
    <w:p w14:paraId="15E1AF10" w14:textId="77777777" w:rsidR="00762226" w:rsidRPr="00762226" w:rsidRDefault="00762226" w:rsidP="00CB568D">
      <w:pPr>
        <w:tabs>
          <w:tab w:val="left" w:pos="993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стосується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позиції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інспектуючих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0E05A8C5" w14:textId="77777777" w:rsidR="00762226" w:rsidRPr="00762226" w:rsidRDefault="00762226" w:rsidP="00762226">
      <w:pPr>
        <w:tabs>
          <w:tab w:val="left" w:pos="993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284AA3" w14:textId="77777777" w:rsidR="00762226" w:rsidRPr="00762226" w:rsidRDefault="00762226" w:rsidP="00CB568D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Регіональний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аспект.</w:t>
      </w:r>
    </w:p>
    <w:p w14:paraId="46C4041D" w14:textId="77777777" w:rsidR="00762226" w:rsidRPr="00762226" w:rsidRDefault="00762226" w:rsidP="00762226">
      <w:pPr>
        <w:tabs>
          <w:tab w:val="left" w:pos="993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Оформлення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правовстановлюючих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земельну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ділянку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надходження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платежів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бюджету у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вигляді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податку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8DEAF83" w14:textId="77777777" w:rsidR="00762226" w:rsidRPr="00762226" w:rsidRDefault="00762226" w:rsidP="00762226">
      <w:pPr>
        <w:tabs>
          <w:tab w:val="left" w:pos="993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0032C5" w14:textId="77777777" w:rsidR="00762226" w:rsidRPr="00762226" w:rsidRDefault="00762226" w:rsidP="00CB568D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Громадське</w:t>
      </w:r>
      <w:proofErr w:type="spellEnd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обговорення</w:t>
      </w:r>
      <w:proofErr w:type="spellEnd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1CA884EA" w14:textId="77777777" w:rsidR="00762226" w:rsidRPr="00762226" w:rsidRDefault="00762226" w:rsidP="00CB568D">
      <w:pPr>
        <w:tabs>
          <w:tab w:val="left" w:pos="993"/>
        </w:tabs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потребує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громадського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обговорення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7FFB437" w14:textId="77777777" w:rsidR="00762226" w:rsidRPr="00762226" w:rsidRDefault="00762226" w:rsidP="00762226">
      <w:pPr>
        <w:tabs>
          <w:tab w:val="left" w:pos="993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B16616" w14:textId="77777777" w:rsidR="00762226" w:rsidRPr="00762226" w:rsidRDefault="00762226" w:rsidP="00CB568D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 </w:t>
      </w:r>
      <w:proofErr w:type="spellStart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результатів</w:t>
      </w:r>
      <w:proofErr w:type="spellEnd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6BA65E77" w14:textId="77777777" w:rsidR="00762226" w:rsidRPr="00762226" w:rsidRDefault="00762226" w:rsidP="00762226">
      <w:pPr>
        <w:tabs>
          <w:tab w:val="left" w:pos="993"/>
          <w:tab w:val="left" w:pos="1985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оформленню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громадянином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установленому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порядку.</w:t>
      </w:r>
    </w:p>
    <w:p w14:paraId="6882DA76" w14:textId="77777777" w:rsidR="00762226" w:rsidRPr="00762226" w:rsidRDefault="00762226" w:rsidP="00762226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14:paraId="7F03DBF9" w14:textId="77777777" w:rsidR="00762226" w:rsidRPr="00762226" w:rsidRDefault="00762226" w:rsidP="00762226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14:paraId="521ACA01" w14:textId="77777777" w:rsidR="00762226" w:rsidRPr="00762226" w:rsidRDefault="00762226" w:rsidP="00762226">
      <w:pPr>
        <w:spacing w:after="0" w:line="25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68C46D97" w14:textId="77777777" w:rsidR="00762226" w:rsidRPr="00762226" w:rsidRDefault="00762226" w:rsidP="00762226">
      <w:pPr>
        <w:spacing w:after="0" w:line="25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14:paraId="52AD22E7" w14:textId="77777777" w:rsidR="00762226" w:rsidRPr="00762226" w:rsidRDefault="00762226" w:rsidP="00762226">
      <w:pPr>
        <w:spacing w:after="0" w:line="25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5720EB15" w14:textId="77777777" w:rsidR="00762226" w:rsidRPr="00762226" w:rsidRDefault="00762226" w:rsidP="00762226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                                                                           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Тетяна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ОПАНАСИК</w:t>
      </w:r>
    </w:p>
    <w:p w14:paraId="24E76570" w14:textId="77777777" w:rsidR="00762226" w:rsidRPr="00762226" w:rsidRDefault="00762226" w:rsidP="00762226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14:paraId="5C2B473D" w14:textId="77777777" w:rsidR="00762226" w:rsidRPr="00762226" w:rsidRDefault="00762226" w:rsidP="00762226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Виконавець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358C8EE" w14:textId="77777777" w:rsidR="00762226" w:rsidRPr="00762226" w:rsidRDefault="00762226" w:rsidP="00762226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головний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спеціаліст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землевпорядник</w:t>
      </w:r>
      <w:proofErr w:type="spellEnd"/>
    </w:p>
    <w:p w14:paraId="0020F6CE" w14:textId="77777777" w:rsidR="00762226" w:rsidRPr="00762226" w:rsidRDefault="00762226" w:rsidP="00762226">
      <w:pPr>
        <w:spacing w:after="0" w:line="25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</w:p>
    <w:p w14:paraId="0BA8F3FD" w14:textId="77777777" w:rsidR="00762226" w:rsidRPr="00762226" w:rsidRDefault="00762226" w:rsidP="00762226">
      <w:pPr>
        <w:spacing w:after="0" w:line="25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6BA4D866" w14:textId="77777777" w:rsidR="00762226" w:rsidRPr="00762226" w:rsidRDefault="00762226" w:rsidP="00762226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r w:rsidRPr="00762226">
        <w:rPr>
          <w:rFonts w:ascii="Times New Roman" w:hAnsi="Times New Roman" w:cs="Times New Roman"/>
          <w:sz w:val="28"/>
          <w:szCs w:val="28"/>
        </w:rPr>
        <w:t>Алла ЛАКУСТА</w:t>
      </w:r>
    </w:p>
    <w:p w14:paraId="2E0E9EB5" w14:textId="77777777" w:rsidR="00054E3F" w:rsidRDefault="00054E3F"/>
    <w:sectPr w:rsidR="00054E3F" w:rsidSect="004A5E78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99A29" w14:textId="77777777" w:rsidR="001D05B1" w:rsidRDefault="001D05B1">
      <w:pPr>
        <w:spacing w:after="0" w:line="240" w:lineRule="auto"/>
      </w:pPr>
      <w:r>
        <w:separator/>
      </w:r>
    </w:p>
  </w:endnote>
  <w:endnote w:type="continuationSeparator" w:id="0">
    <w:p w14:paraId="54CF0CEF" w14:textId="77777777" w:rsidR="001D05B1" w:rsidRDefault="001D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4A15D" w14:textId="77777777" w:rsidR="001D05B1" w:rsidRDefault="001D05B1">
      <w:pPr>
        <w:spacing w:after="0" w:line="240" w:lineRule="auto"/>
      </w:pPr>
      <w:r>
        <w:separator/>
      </w:r>
    </w:p>
  </w:footnote>
  <w:footnote w:type="continuationSeparator" w:id="0">
    <w:p w14:paraId="0B1D22DF" w14:textId="77777777" w:rsidR="001D05B1" w:rsidRDefault="001D0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2026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CA9F692" w14:textId="77777777" w:rsidR="00762226" w:rsidRPr="004A5E78" w:rsidRDefault="00762226" w:rsidP="004A5E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5E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5E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402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30B6FCA4"/>
    <w:lvl w:ilvl="0" w:tplc="A626A03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A0"/>
    <w:rsid w:val="00054E3F"/>
    <w:rsid w:val="001D05B1"/>
    <w:rsid w:val="0054752B"/>
    <w:rsid w:val="00566D78"/>
    <w:rsid w:val="005B5E1E"/>
    <w:rsid w:val="006D17E7"/>
    <w:rsid w:val="00762226"/>
    <w:rsid w:val="00A04020"/>
    <w:rsid w:val="00CB568D"/>
    <w:rsid w:val="00E902B0"/>
    <w:rsid w:val="00FD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87FE"/>
  <w15:chartTrackingRefBased/>
  <w15:docId w15:val="{A2E72823-87D6-4863-8598-0C5E463E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226"/>
  </w:style>
  <w:style w:type="paragraph" w:styleId="a5">
    <w:name w:val="List Paragraph"/>
    <w:basedOn w:val="a"/>
    <w:uiPriority w:val="34"/>
    <w:qFormat/>
    <w:rsid w:val="00CB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6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6354</Words>
  <Characters>3623</Characters>
  <Application>Microsoft Office Word</Application>
  <DocSecurity>0</DocSecurity>
  <Lines>30</Lines>
  <Paragraphs>19</Paragraphs>
  <ScaleCrop>false</ScaleCrop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8</cp:revision>
  <cp:lastPrinted>2024-07-31T07:44:00Z</cp:lastPrinted>
  <dcterms:created xsi:type="dcterms:W3CDTF">2024-07-19T08:29:00Z</dcterms:created>
  <dcterms:modified xsi:type="dcterms:W3CDTF">2024-09-11T09:23:00Z</dcterms:modified>
</cp:coreProperties>
</file>