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0FF4D" w14:textId="77777777" w:rsidR="00D57C21" w:rsidRPr="00762226" w:rsidRDefault="00D57C21" w:rsidP="00D57C21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762226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489EF19B" w14:textId="77777777" w:rsidR="00D57C21" w:rsidRPr="00762226" w:rsidRDefault="00D57C21" w:rsidP="00D57C21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 w:rsidRPr="0076222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14A7AFD6" w14:textId="77777777" w:rsidR="00D57C21" w:rsidRPr="00762226" w:rsidRDefault="00D57C21" w:rsidP="00D57C21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  <w:lang w:val="uk-UA" w:eastAsia="uk-UA"/>
        </w:rPr>
      </w:pPr>
      <w:r w:rsidRPr="00762226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Алла ЛАКУСТА</w:t>
      </w:r>
    </w:p>
    <w:p w14:paraId="450864E3" w14:textId="77777777" w:rsidR="00934FF3" w:rsidRPr="003526EB" w:rsidRDefault="00934FF3" w:rsidP="00934F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 w:rsidRPr="003526EB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0C17111A" wp14:editId="6BF7BC41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32F28" w14:textId="77777777" w:rsidR="00934FF3" w:rsidRPr="003526EB" w:rsidRDefault="00934FF3" w:rsidP="00934FF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7104F170" w14:textId="77777777" w:rsidR="00934FF3" w:rsidRPr="003526EB" w:rsidRDefault="00934FF3" w:rsidP="00934FF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26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65AF42B5" w14:textId="77777777" w:rsidR="00934FF3" w:rsidRPr="003526EB" w:rsidRDefault="00934FF3" w:rsidP="00934FF3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РІВНЕНСЬКОГО РАЙОНУ РІВНЕНСЬКОЇ</w:t>
      </w:r>
      <w:r w:rsidRPr="003526E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ОБЛАСТІ</w:t>
      </w:r>
    </w:p>
    <w:p w14:paraId="0F9EFEB0" w14:textId="77777777" w:rsidR="00934FF3" w:rsidRPr="003526EB" w:rsidRDefault="00934FF3" w:rsidP="00934F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526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619D4CC0" w14:textId="77777777" w:rsidR="00934FF3" w:rsidRPr="003526EB" w:rsidRDefault="00934FF3" w:rsidP="00934F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526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(____________________ сесія)</w:t>
      </w:r>
    </w:p>
    <w:p w14:paraId="6A963F09" w14:textId="77777777" w:rsidR="00934FF3" w:rsidRPr="003526EB" w:rsidRDefault="00934FF3" w:rsidP="00934F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0FD1B95" w14:textId="77777777" w:rsidR="00934FF3" w:rsidRPr="003526EB" w:rsidRDefault="00934FF3" w:rsidP="00934FF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52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 І Ш Е Н Н Я</w:t>
      </w:r>
    </w:p>
    <w:p w14:paraId="2917D868" w14:textId="77777777" w:rsidR="00934FF3" w:rsidRDefault="00934FF3" w:rsidP="00934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12D5C6E1" w14:textId="77777777" w:rsidR="00934FF3" w:rsidRPr="003526EB" w:rsidRDefault="00934FF3" w:rsidP="00934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5F3F70A8" w14:textId="3836097F" w:rsidR="00D57C21" w:rsidRPr="00762226" w:rsidRDefault="00934FF3" w:rsidP="00934F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3526EB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________________2024 року              с.</w:t>
      </w:r>
      <w:r w:rsidRPr="003526E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</w:t>
      </w:r>
      <w:r w:rsidRPr="003526EB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Городок                                  № ________</w:t>
      </w:r>
    </w:p>
    <w:p w14:paraId="1FD1B79F" w14:textId="77777777" w:rsidR="00D57C21" w:rsidRPr="00762226" w:rsidRDefault="00D57C21" w:rsidP="00D57C21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4B7E1964" w14:textId="77777777" w:rsidR="00D57C21" w:rsidRPr="00762226" w:rsidRDefault="00D57C21" w:rsidP="00D57C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Про затвердження проєкту</w:t>
      </w:r>
    </w:p>
    <w:p w14:paraId="3FA0E7DF" w14:textId="77777777" w:rsidR="00D57C21" w:rsidRPr="00762226" w:rsidRDefault="00D57C21" w:rsidP="00D57C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землеустрою щодо відведення</w:t>
      </w:r>
    </w:p>
    <w:p w14:paraId="1AEC27FC" w14:textId="77777777" w:rsidR="00D57C21" w:rsidRPr="00762226" w:rsidRDefault="00D57C21" w:rsidP="00D57C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земельної ділянки у разі зміни</w:t>
      </w:r>
    </w:p>
    <w:p w14:paraId="70C6BD72" w14:textId="77777777" w:rsidR="00D57C21" w:rsidRPr="00762226" w:rsidRDefault="00D57C21" w:rsidP="00D57C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її цільового призначення</w:t>
      </w:r>
    </w:p>
    <w:p w14:paraId="135EA285" w14:textId="77777777" w:rsidR="00D57C21" w:rsidRPr="00762226" w:rsidRDefault="00D57C21" w:rsidP="00D57C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08D9592" w14:textId="6708D127" w:rsidR="00D57C21" w:rsidRPr="00762226" w:rsidRDefault="00D57C21" w:rsidP="00D57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Розглянувши заяву громад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="002C1A83">
        <w:rPr>
          <w:rFonts w:ascii="Times New Roman" w:eastAsia="Calibri" w:hAnsi="Times New Roman" w:cs="Times New Roman"/>
          <w:sz w:val="28"/>
          <w:szCs w:val="28"/>
          <w:lang w:val="uk-UA"/>
        </w:rPr>
        <w:t>нина Будніка Івана Левовича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проєкту землеустрою щодо відведення земельної ділянки у разі зміни її цільового призначення для будівництва і обслуговування житлового будинку, господарських будівель і споруд (присадибна ділянка) </w:t>
      </w:r>
      <w:r w:rsidR="00934FF3">
        <w:rPr>
          <w:rFonts w:ascii="Times New Roman" w:eastAsia="Calibri" w:hAnsi="Times New Roman" w:cs="Times New Roman"/>
          <w:sz w:val="28"/>
          <w:szCs w:val="28"/>
          <w:lang w:val="uk-UA"/>
        </w:rPr>
        <w:t>в межах населеного пункту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 Обарів</w:t>
      </w:r>
      <w:r w:rsidR="003162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Рівненського району Рівненської області, відповідно до статей 12, 20, 122, 186, пункту 23 розділу Х «Перехідні положення» Земельного кодексу України,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 </w:t>
      </w:r>
    </w:p>
    <w:p w14:paraId="42AFBFEE" w14:textId="77777777" w:rsidR="00D57C21" w:rsidRPr="00762226" w:rsidRDefault="00D57C21" w:rsidP="00D57C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B62E8A5" w14:textId="77777777" w:rsidR="00D57C21" w:rsidRPr="00762226" w:rsidRDefault="00D57C21" w:rsidP="00D57C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4C840451" w14:textId="77777777" w:rsidR="00D57C21" w:rsidRPr="00762226" w:rsidRDefault="00D57C21" w:rsidP="00D57C2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FA6735C" w14:textId="7AFAD296" w:rsidR="00D57C21" w:rsidRDefault="00D57C21" w:rsidP="00934FF3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Затвердити проєкт землеустрою щодо відведення</w:t>
      </w:r>
      <w:r w:rsidR="002C1A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земельної ділянки площею 0,1133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(кад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астро</w:t>
      </w:r>
      <w:r w:rsidR="002C1A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вий номер 5624687400:02:008:1230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) у разі зміни її цільового призначення для будівництва і обслуговування жилого будинку, господарських будівель і споруд (присадибна ділянка) </w:t>
      </w:r>
      <w:r w:rsidR="00934FF3"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громад</w:t>
      </w:r>
      <w:r w:rsidR="00934F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янину Будніку Івану Левовичу</w:t>
      </w:r>
      <w:r w:rsidR="00934FF3"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bookmarkStart w:id="0" w:name="_Hlk152143616"/>
      <w:r w:rsidR="00934FF3">
        <w:rPr>
          <w:rFonts w:ascii="Times New Roman" w:eastAsia="Calibri" w:hAnsi="Times New Roman" w:cs="Times New Roman"/>
          <w:sz w:val="28"/>
          <w:szCs w:val="28"/>
          <w:lang w:val="uk-UA"/>
        </w:rPr>
        <w:t>в межах населеного пункту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с. Обарів</w:t>
      </w:r>
      <w:r w:rsidR="00856E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Рівненського району Рівненської області</w:t>
      </w:r>
      <w:bookmarkEnd w:id="0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036DBAA8" w14:textId="77777777" w:rsidR="00934FF3" w:rsidRPr="00CB568D" w:rsidRDefault="00934FF3" w:rsidP="00934FF3">
      <w:pPr>
        <w:pStyle w:val="a5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FA48BC1" w14:textId="77777777" w:rsidR="00D57C21" w:rsidRPr="00762226" w:rsidRDefault="00D57C21" w:rsidP="00D57C2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Змінити цільове призначення земельно</w:t>
      </w:r>
      <w:r w:rsidR="00856E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ї ділянки площею 0,1133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(кад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астро</w:t>
      </w:r>
      <w:r w:rsidR="00856E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вий номер 5624687400:02:008:1230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), яка перебуває у власності громад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</w:t>
      </w:r>
      <w:r w:rsidR="00856E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нина Будніка Івана Левовича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для ведення особистого селянського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господарства, встановивши нове цільове призначення цієї земельної ділянки – для будівництва і обслуговування житлового будинку, господарських будівель і споруд (присадибна ділянка)</w:t>
      </w:r>
      <w:r w:rsidR="003162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що розташована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 с. Обарів</w:t>
      </w:r>
      <w:r w:rsidR="00856E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 території Городоцької сільської ради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області.</w:t>
      </w:r>
    </w:p>
    <w:p w14:paraId="5692445A" w14:textId="77777777" w:rsidR="00D57C21" w:rsidRPr="00762226" w:rsidRDefault="00D57C21" w:rsidP="00D57C21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4551759" w14:textId="77777777" w:rsidR="00D57C21" w:rsidRPr="00762226" w:rsidRDefault="00D57C21" w:rsidP="00D57C2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Громад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</w:t>
      </w:r>
      <w:r w:rsidR="00856E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нину Будніку Івану Левовичу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14:paraId="0F6D8554" w14:textId="77777777" w:rsidR="00D57C21" w:rsidRPr="00762226" w:rsidRDefault="00D57C21" w:rsidP="00D57C21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7A0B2BE" w14:textId="77777777" w:rsidR="00D57C21" w:rsidRPr="00762226" w:rsidRDefault="00D57C21" w:rsidP="00D57C2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6AF60AF2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0EE3B7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42E2C8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0303E0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       Сергій ПОЛІЩУК</w:t>
      </w:r>
    </w:p>
    <w:p w14:paraId="7DB86D75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4C0D7A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ADD16C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47D661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F81F47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D4D10A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645C34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31FC21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A22B2C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D5EFEC5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607F7D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07D9E4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3EE6DB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2B301B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E15FC4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23A185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F83173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8DE338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529809" w14:textId="77777777" w:rsidR="00D57C21" w:rsidRPr="00762226" w:rsidRDefault="00D57C21" w:rsidP="00D57C21">
      <w:pPr>
        <w:spacing w:line="252" w:lineRule="auto"/>
      </w:pPr>
    </w:p>
    <w:p w14:paraId="0B9F700F" w14:textId="77777777" w:rsidR="00D57C21" w:rsidRPr="00762226" w:rsidRDefault="00D57C21" w:rsidP="00D57C21">
      <w:pPr>
        <w:spacing w:line="252" w:lineRule="auto"/>
      </w:pPr>
    </w:p>
    <w:p w14:paraId="7E9A9A4E" w14:textId="77777777" w:rsidR="00D57C21" w:rsidRPr="00762226" w:rsidRDefault="00D57C21" w:rsidP="00D57C21">
      <w:pPr>
        <w:spacing w:line="252" w:lineRule="auto"/>
        <w:sectPr w:rsidR="00D57C21" w:rsidRPr="00762226" w:rsidSect="00CB568D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C1E9EA5" w14:textId="77777777" w:rsidR="00D57C21" w:rsidRPr="00762226" w:rsidRDefault="00D57C21" w:rsidP="00934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226">
        <w:rPr>
          <w:rFonts w:ascii="Times New Roman" w:hAnsi="Times New Roman" w:cs="Times New Roman"/>
          <w:b/>
          <w:sz w:val="28"/>
          <w:szCs w:val="28"/>
        </w:rPr>
        <w:lastRenderedPageBreak/>
        <w:t>ПОЯСНЮВАЛЬНА ЗАПИСКА</w:t>
      </w:r>
    </w:p>
    <w:p w14:paraId="0DB8E09C" w14:textId="77777777" w:rsidR="00D57C21" w:rsidRPr="00762226" w:rsidRDefault="00D57C21" w:rsidP="00934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 xml:space="preserve">до проєкту рішення сесії сільської ради </w:t>
      </w:r>
    </w:p>
    <w:p w14:paraId="088D6AC9" w14:textId="77777777" w:rsidR="00D57C21" w:rsidRPr="00762226" w:rsidRDefault="00D57C21" w:rsidP="00934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«Про затвердження </w:t>
      </w:r>
      <w:bookmarkStart w:id="1" w:name="_Hlk85622345"/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проєкту землеустрою </w:t>
      </w:r>
      <w:r w:rsidRPr="00762226">
        <w:rPr>
          <w:rFonts w:ascii="Times New Roman" w:hAnsi="Times New Roman" w:cs="Times New Roman"/>
          <w:sz w:val="28"/>
          <w:szCs w:val="28"/>
        </w:rPr>
        <w:t>щодо відведення</w:t>
      </w:r>
    </w:p>
    <w:p w14:paraId="344657A5" w14:textId="77777777" w:rsidR="00D57C21" w:rsidRPr="00762226" w:rsidRDefault="00D57C21" w:rsidP="00934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>земельної ділянки у разі зміни її цільового призначення</w:t>
      </w:r>
      <w:bookmarkEnd w:id="1"/>
      <w:r w:rsidRPr="00762226">
        <w:rPr>
          <w:rFonts w:ascii="Times New Roman" w:hAnsi="Times New Roman" w:cs="Times New Roman"/>
          <w:sz w:val="28"/>
          <w:szCs w:val="28"/>
          <w:lang w:eastAsia="uk-UA"/>
        </w:rPr>
        <w:t>»</w:t>
      </w:r>
    </w:p>
    <w:p w14:paraId="099D1861" w14:textId="77777777" w:rsidR="00D57C21" w:rsidRPr="00762226" w:rsidRDefault="00D57C21" w:rsidP="00934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ABD06FF" w14:textId="77777777" w:rsidR="00D57C21" w:rsidRPr="00762226" w:rsidRDefault="00D57C21" w:rsidP="00934FF3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  <w:t>Обґрунтування необхідності прийняття рішення сесії.</w:t>
      </w:r>
    </w:p>
    <w:p w14:paraId="70C24298" w14:textId="77777777" w:rsidR="00D57C21" w:rsidRPr="00762226" w:rsidRDefault="00D57C21" w:rsidP="00934FF3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Відповідно до частини 1 статті 122 Земельного кодексу України, с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6781B8E1" w14:textId="77777777" w:rsidR="00D57C21" w:rsidRPr="00762226" w:rsidRDefault="00D57C21" w:rsidP="00934FF3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Згідно підпункту 6 частини 3 статті 186 Земельного кодексу України,</w:t>
      </w:r>
      <w:r w:rsidRPr="00762226">
        <w:rPr>
          <w:rFonts w:ascii="Times New Roman" w:eastAsia="Lucida Sans Unicode" w:hAnsi="Times New Roman" w:cs="Times New Roman"/>
          <w:color w:val="333333"/>
          <w:kern w:val="2"/>
          <w:sz w:val="28"/>
          <w:szCs w:val="28"/>
          <w:shd w:val="clear" w:color="auto" w:fill="FFFFFF"/>
          <w:lang w:val="uk-UA"/>
        </w:rPr>
        <w:t xml:space="preserve">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проєкти землеустрою щодо відведення земельних ділянок затверджуються Верховною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Радою Автономної Республіки Крим, Радою міністрів Автономної Республіки Крим, органами виконавчої влади або органами місцевого самоврядування відповідно до повноважень, визначених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</w:t>
      </w:r>
      <w:hyperlink r:id="rId9" w:anchor="n1042" w:history="1">
        <w:r w:rsidRPr="00762226">
          <w:rPr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shd w:val="clear" w:color="auto" w:fill="FFFFFF"/>
          </w:rPr>
          <w:t>статтею 122</w:t>
        </w:r>
      </w:hyperlink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Земельного кодексу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України.</w:t>
      </w:r>
    </w:p>
    <w:p w14:paraId="769E6CB9" w14:textId="77777777" w:rsidR="00D57C21" w:rsidRPr="00762226" w:rsidRDefault="00D57C21" w:rsidP="00934FF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Городоцької</w:t>
      </w:r>
      <w:r w:rsidR="00856E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із заявою від 24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липня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2024 року №</w:t>
      </w:r>
      <w:r w:rsidRPr="0076222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56E17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Pr="0076222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76222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56E17">
        <w:rPr>
          <w:rFonts w:ascii="Times New Roman" w:hAnsi="Times New Roman" w:cs="Times New Roman"/>
          <w:color w:val="000000"/>
          <w:sz w:val="28"/>
          <w:szCs w:val="28"/>
          <w:lang w:val="uk-UA"/>
        </w:rPr>
        <w:t>588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/03-03-10/24 звернувся гро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856E17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адянин Буднік Іван Левович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затвердження проєкту землеустрою щодо відведення земельної ділянки</w:t>
      </w:r>
      <w:r w:rsidR="00856E17">
        <w:rPr>
          <w:rFonts w:ascii="Times New Roman" w:hAnsi="Times New Roman" w:cs="Times New Roman"/>
          <w:sz w:val="28"/>
          <w:szCs w:val="28"/>
          <w:lang w:val="uk-UA"/>
        </w:rPr>
        <w:t xml:space="preserve"> площею 0,1133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га (кад</w:t>
      </w:r>
      <w:r>
        <w:rPr>
          <w:rFonts w:ascii="Times New Roman" w:hAnsi="Times New Roman" w:cs="Times New Roman"/>
          <w:sz w:val="28"/>
          <w:szCs w:val="28"/>
          <w:lang w:val="uk-UA"/>
        </w:rPr>
        <w:t>астро</w:t>
      </w:r>
      <w:r w:rsidR="00856E17">
        <w:rPr>
          <w:rFonts w:ascii="Times New Roman" w:hAnsi="Times New Roman" w:cs="Times New Roman"/>
          <w:sz w:val="28"/>
          <w:szCs w:val="28"/>
          <w:lang w:val="uk-UA"/>
        </w:rPr>
        <w:t>вий номер 5624687400:02:008:1230</w:t>
      </w:r>
      <w:r w:rsidR="0031624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разі зміни цільового призначення для будівництва і обслуговування житлового будинку, господарських будівель і споруд (присадибна ділянка)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земель</w:t>
      </w:r>
      <w:r w:rsidR="00856E17">
        <w:rPr>
          <w:rFonts w:ascii="Times New Roman" w:hAnsi="Times New Roman" w:cs="Times New Roman"/>
          <w:sz w:val="28"/>
          <w:szCs w:val="28"/>
          <w:lang w:val="uk-UA"/>
        </w:rPr>
        <w:t>ної ділянки, яка перебуває у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власності для ведення особистого селянського господарства</w:t>
      </w:r>
      <w:r w:rsidR="00856E17">
        <w:rPr>
          <w:rFonts w:ascii="Times New Roman" w:hAnsi="Times New Roman" w:cs="Times New Roman"/>
          <w:sz w:val="28"/>
          <w:szCs w:val="28"/>
          <w:lang w:val="uk-UA"/>
        </w:rPr>
        <w:t>, що розташована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в с. Обарів</w:t>
      </w:r>
      <w:r w:rsidR="00856E17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Городоцької сільської ради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Рівненського району Рівненської області.</w:t>
      </w:r>
    </w:p>
    <w:p w14:paraId="36BDDF02" w14:textId="77777777" w:rsidR="00D57C21" w:rsidRPr="00762226" w:rsidRDefault="00D57C21" w:rsidP="00934FF3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>Відповідно до пункту 1 статті 20 Земельного кодексу України, при встановленні цільового призначення земельних ділянок здійснюється віднесення їх до певної категорії земель та виду цільового призначення.</w:t>
      </w:r>
    </w:p>
    <w:p w14:paraId="2D21157C" w14:textId="77777777" w:rsidR="00D57C21" w:rsidRPr="00762226" w:rsidRDefault="00D57C21" w:rsidP="00934FF3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>При зміні цільового призначення земельних ділянок здійснюється зміна категорії земель та/або виду цільового призначення.</w:t>
      </w:r>
    </w:p>
    <w:p w14:paraId="69421401" w14:textId="77777777" w:rsidR="00D57C21" w:rsidRPr="00762226" w:rsidRDefault="00D57C21" w:rsidP="00934FF3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>Разом з тим, згідно пункту 2 статті 20 Земельного кодексу України, віднесення земельних ділянок до певної категорії та виду цільового призначення земельних ділянок здійснюється приватної власності - їх власниками.</w:t>
      </w:r>
    </w:p>
    <w:p w14:paraId="27066207" w14:textId="00F9F432" w:rsidR="00D57C21" w:rsidRPr="00A04020" w:rsidRDefault="00D57C21" w:rsidP="00934FF3">
      <w:pPr>
        <w:widowControl w:val="0"/>
        <w:tabs>
          <w:tab w:val="left" w:pos="567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Земельна ділянка, яка планується для відведення у разі зміни цільового призначення, перебуває у приватній власності громад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янина </w:t>
      </w:r>
      <w:r w:rsidR="00856E1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Будніка Івана Левовича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на підставі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Pr="00A04020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Витягу з Державного реєстру речов</w:t>
      </w:r>
      <w:r w:rsidR="00856E1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их прав                                   від 14 червня 2024 року № 382928385</w:t>
      </w:r>
      <w:r w:rsidR="00D835C2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, реєстраційний номер об’єкта нерухомого майна: 2954405856246</w:t>
      </w:r>
      <w:r w:rsidRPr="00A04020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.</w:t>
      </w:r>
    </w:p>
    <w:p w14:paraId="3AEB5D17" w14:textId="77777777" w:rsidR="00D57C21" w:rsidRPr="00762226" w:rsidRDefault="00D57C21" w:rsidP="00934FF3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У відповідності до затвердженого, у встановленому законодавством порядку, плану зонування території с. Обарів земельна ділянка знаходиться у зоні садибної забудови.</w:t>
      </w:r>
    </w:p>
    <w:p w14:paraId="725F1E2F" w14:textId="2FBF685C" w:rsidR="00D57C21" w:rsidRPr="00762226" w:rsidRDefault="00D57C21" w:rsidP="00934FF3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426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Проєкт землеустрою щодо відведення земельної ділянки </w:t>
      </w:r>
      <w:r w:rsidR="00856E17">
        <w:rPr>
          <w:rFonts w:ascii="Times New Roman" w:eastAsia="Lucida Sans Unicode" w:hAnsi="Times New Roman" w:cs="Times New Roman"/>
          <w:kern w:val="2"/>
          <w:sz w:val="28"/>
          <w:szCs w:val="28"/>
        </w:rPr>
        <w:t>площею 0,1133</w:t>
      </w:r>
      <w:r w:rsidRPr="00762226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га (кадастровий номер 5624687400:02:00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8</w:t>
      </w:r>
      <w:r w:rsidR="00856E17">
        <w:rPr>
          <w:rFonts w:ascii="Times New Roman" w:eastAsia="Lucida Sans Unicode" w:hAnsi="Times New Roman" w:cs="Times New Roman"/>
          <w:kern w:val="2"/>
          <w:sz w:val="28"/>
          <w:szCs w:val="28"/>
        </w:rPr>
        <w:t>:1230</w:t>
      </w:r>
      <w:r w:rsidRPr="00762226">
        <w:rPr>
          <w:rFonts w:ascii="Times New Roman" w:eastAsia="Lucida Sans Unicode" w:hAnsi="Times New Roman" w:cs="Times New Roman"/>
          <w:kern w:val="2"/>
          <w:sz w:val="28"/>
          <w:szCs w:val="28"/>
        </w:rPr>
        <w:t>)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у разі зміни цільового призначення </w:t>
      </w:r>
      <w:r w:rsidRPr="00762226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громадянину</w:t>
      </w:r>
      <w:r w:rsidR="00856E17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Будніку Івану Левовичу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за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lastRenderedPageBreak/>
        <w:t>рахунок земель</w:t>
      </w:r>
      <w:r w:rsidR="00856E1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ної ділянки, яка перебуває у </w:t>
      </w:r>
      <w:r w:rsidRPr="00762226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власності для ведення особистого селянського господарства</w:t>
      </w:r>
      <w:r w:rsidR="00856E17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, що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="00856E17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розташована</w:t>
      </w:r>
      <w:r w:rsidRPr="00762226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в с. Обарів </w:t>
      </w:r>
      <w:r w:rsidR="00D835C2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н</w:t>
      </w:r>
      <w:r w:rsidR="00856E1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а території Городоцької сільської ради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Рівненського району Рівненської області, розроблено фізичною особою – підприємцем</w:t>
      </w:r>
      <w:r w:rsidR="003162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Гусаруком Олександром Володимировичем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(кваліфікаційний сертифікат інж</w:t>
      </w:r>
      <w:r w:rsidR="003162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енера – землевпорядника </w:t>
      </w:r>
      <w:r w:rsidR="00D835C2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 23 січня 2013 року</w:t>
      </w:r>
      <w:r w:rsidR="00D835C2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="003162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№ 001614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).</w:t>
      </w:r>
    </w:p>
    <w:p w14:paraId="4615E151" w14:textId="77777777" w:rsidR="00D57C21" w:rsidRPr="00762226" w:rsidRDefault="00D57C21" w:rsidP="00934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20 Земельного кодексу України, з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міна цільового призначення земельних ділянок не потребує:</w:t>
      </w:r>
    </w:p>
    <w:p w14:paraId="5071BE29" w14:textId="77777777" w:rsidR="00D57C21" w:rsidRPr="00762226" w:rsidRDefault="00D57C21" w:rsidP="00934FF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n2928"/>
      <w:bookmarkEnd w:id="2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 документації із землеустрою (крім випадків формування земельної ділянки із земель державної та комунальної власності, не сформованих у земельні ділянки);</w:t>
      </w:r>
    </w:p>
    <w:p w14:paraId="36990DA7" w14:textId="77777777" w:rsidR="00D57C21" w:rsidRPr="00762226" w:rsidRDefault="00D57C21" w:rsidP="00934FF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 рішень Верховної Ради Автономної Республіки Крим, Ради міністрів Автономної Республіки Крим, органу виконавчої влади та органу місцевого самоврядування (крім рішень про встановлення і зміну цільового призначення земельних ділянок, розпорядження якими здійснюють такі органи)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Start w:id="3" w:name="n2929"/>
      <w:bookmarkEnd w:id="3"/>
    </w:p>
    <w:p w14:paraId="28AD8295" w14:textId="77777777" w:rsidR="00D57C21" w:rsidRPr="00762226" w:rsidRDefault="00D57C21" w:rsidP="00934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пункту 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Х «Перехідних положення» Земельного кодексу України, д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внесення до Державного земельного кадастру відомостей про функціональні зони зміна цільового призначення земельних ділянок здійснюється за проектами землеустрою щодо їх відведення. Рішення про зміну цільового призначення земельних ділянок у таких випадках приймається щодо:</w:t>
      </w:r>
    </w:p>
    <w:p w14:paraId="23774979" w14:textId="77777777" w:rsidR="00D57C21" w:rsidRPr="00762226" w:rsidRDefault="00D57C21" w:rsidP="00934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n2986"/>
      <w:bookmarkEnd w:id="4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 ділянок, розпорядження якими здійснюють Верховна Рада Автономної Республіки Крим, Рада міністрів Автономної Республіки Крим, органи виконавчої влади, органи місцевого самоврядування, - за рішенням відповідного органу;</w:t>
      </w:r>
    </w:p>
    <w:p w14:paraId="324A7B67" w14:textId="77777777" w:rsidR="00D57C21" w:rsidRPr="00762226" w:rsidRDefault="00D57C21" w:rsidP="00934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n2987"/>
      <w:bookmarkEnd w:id="5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 ділянок приватної власності - сільськими, селищними, міськими радами, на території яких розташована відповідна земельна ділянка.</w:t>
      </w:r>
    </w:p>
    <w:p w14:paraId="6E6CED17" w14:textId="77777777" w:rsidR="00D57C21" w:rsidRPr="00762226" w:rsidRDefault="00D57C21" w:rsidP="00934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n2988"/>
      <w:bookmarkEnd w:id="6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землеустрою щодо відведення земельних ділянок, що передбачає зміну цільового призначення земельної ділянки приватної власності, розробляється без надання дозволу на його розроблення.</w:t>
      </w:r>
    </w:p>
    <w:p w14:paraId="63D080EB" w14:textId="77777777" w:rsidR="00D57C21" w:rsidRPr="00762226" w:rsidRDefault="00D57C21" w:rsidP="00934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n2989"/>
      <w:bookmarkEnd w:id="7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землеустрою щодо відведення земельних ділянок, що передбачає зміну цільового призначення земельної ділянки, затверджується органом, що приймає рішення про зміну цільового призначення земельної ділянки.</w:t>
      </w:r>
    </w:p>
    <w:p w14:paraId="50EE910F" w14:textId="77777777" w:rsidR="00D57C21" w:rsidRPr="00762226" w:rsidRDefault="00D57C21" w:rsidP="00934FF3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Підставою для розроблення проєкту землеустрою є заява землевласника та договір на виконання роб</w:t>
      </w:r>
      <w:r w:rsidR="003162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іт від 01 липня 2024 року № 01.07.24/1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. </w:t>
      </w:r>
    </w:p>
    <w:p w14:paraId="6B3FD68C" w14:textId="77777777" w:rsidR="00D57C21" w:rsidRPr="00762226" w:rsidRDefault="00D57C21" w:rsidP="00934FF3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Дана земельна ділянка знаходиться в межах населеного пункту с. Обарів Рівненського району Рівненської області. Цільове призначення земельної ділянки – для ведення особистого селянського господарства.</w:t>
      </w:r>
    </w:p>
    <w:p w14:paraId="0B169A7F" w14:textId="77777777" w:rsidR="00D57C21" w:rsidRPr="00762226" w:rsidRDefault="00D57C21" w:rsidP="00934FF3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</w:p>
    <w:p w14:paraId="7D31A152" w14:textId="77777777" w:rsidR="00D57C21" w:rsidRPr="00762226" w:rsidRDefault="00D57C21" w:rsidP="00934FF3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Мета і шляхи її досягнення. </w:t>
      </w:r>
    </w:p>
    <w:p w14:paraId="7406C6EA" w14:textId="23CFFC12" w:rsidR="00D57C21" w:rsidRPr="00762226" w:rsidRDefault="00D57C21" w:rsidP="00934FF3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прийняття рішення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затвердження проєкту землеустрою щодо відведення земельної ділянки </w:t>
      </w:r>
      <w:r w:rsidR="003162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 0,1133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(кад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</w:t>
      </w:r>
      <w:r w:rsidR="003162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 номер 5624687400:02:008:1230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разі зміни цільового призначення для будівництва і обслуговування житлового будинку, господарських будівель і споруд (присадибна ділянка) </w:t>
      </w:r>
      <w:r w:rsidR="00D835C2"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</w:t>
      </w:r>
      <w:r w:rsidR="00D835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адянину Будніку Івану Левовичу</w:t>
      </w:r>
      <w:r w:rsidR="00D835C2"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835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межах населеного пункту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 Обарів</w:t>
      </w:r>
      <w:r w:rsidR="003162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Рівненського району Рівненської області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запроєктована 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земельна ділянка буде віднесена до категорії земель – землі житлової та громадської забудови,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14:paraId="4309F039" w14:textId="77777777" w:rsidR="00D57C21" w:rsidRPr="00762226" w:rsidRDefault="00D57C21" w:rsidP="00934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використання земельної ділянки громад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3162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нину Будніку Івану Левовичу 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приступати після внесення змін в Державний земельний кадастр. </w:t>
      </w:r>
    </w:p>
    <w:p w14:paraId="6F51A63A" w14:textId="77777777" w:rsidR="00D57C21" w:rsidRPr="00762226" w:rsidRDefault="00D57C21" w:rsidP="00934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62F203" w14:textId="77777777" w:rsidR="00D57C21" w:rsidRPr="00762226" w:rsidRDefault="00D57C21" w:rsidP="00934FF3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226">
        <w:rPr>
          <w:rFonts w:ascii="Times New Roman" w:hAnsi="Times New Roman" w:cs="Times New Roman"/>
          <w:b/>
          <w:sz w:val="28"/>
          <w:szCs w:val="28"/>
        </w:rPr>
        <w:t>Правові аспекти.</w:t>
      </w:r>
    </w:p>
    <w:p w14:paraId="30EB2925" w14:textId="77777777" w:rsidR="00D57C21" w:rsidRPr="00762226" w:rsidRDefault="00D57C21" w:rsidP="00934FF3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>Дане рішення буде прийняте на підставі статей 12, 20, 122, 186, пункту 23 розділу Х «Перехідні положення» Земельного кодексу України, статей 26, 59 Закону України «Про місцеве самоврядування в Україні»</w:t>
      </w:r>
      <w:r w:rsidRPr="007622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89631EE" w14:textId="77777777" w:rsidR="00D57C21" w:rsidRPr="00762226" w:rsidRDefault="00D57C21" w:rsidP="00934FF3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0647DC" w14:textId="77777777" w:rsidR="00D57C21" w:rsidRPr="00762226" w:rsidRDefault="00D57C21" w:rsidP="00934FF3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226">
        <w:rPr>
          <w:rFonts w:ascii="Times New Roman" w:hAnsi="Times New Roman" w:cs="Times New Roman"/>
          <w:b/>
          <w:sz w:val="28"/>
          <w:szCs w:val="28"/>
        </w:rPr>
        <w:t>Фінансово-економічне обґрунтування.</w:t>
      </w:r>
    </w:p>
    <w:p w14:paraId="1CFF98F1" w14:textId="77777777" w:rsidR="00D57C21" w:rsidRPr="00762226" w:rsidRDefault="00D57C21" w:rsidP="00934F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149B1D1C" w14:textId="77777777" w:rsidR="00D57C21" w:rsidRPr="00762226" w:rsidRDefault="00D57C21" w:rsidP="00934F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B8808F" w14:textId="77777777" w:rsidR="00D57C21" w:rsidRPr="00762226" w:rsidRDefault="00D57C21" w:rsidP="00934FF3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226">
        <w:rPr>
          <w:rFonts w:ascii="Times New Roman" w:hAnsi="Times New Roman" w:cs="Times New Roman"/>
          <w:b/>
          <w:sz w:val="28"/>
          <w:szCs w:val="28"/>
        </w:rPr>
        <w:t>Позиція заінтересованих органів.</w:t>
      </w:r>
    </w:p>
    <w:p w14:paraId="4A28A911" w14:textId="77777777" w:rsidR="00D57C21" w:rsidRPr="00762226" w:rsidRDefault="00D57C21" w:rsidP="00934F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</w:rPr>
        <w:t>Проєкт рішення не стосується позиції</w:t>
      </w:r>
      <w:r w:rsidRPr="00762226">
        <w:rPr>
          <w:rFonts w:ascii="Times New Roman" w:hAnsi="Times New Roman" w:cs="Times New Roman"/>
          <w:sz w:val="28"/>
          <w:szCs w:val="28"/>
        </w:rPr>
        <w:t xml:space="preserve"> державних інспектуючих організацій.</w:t>
      </w:r>
    </w:p>
    <w:p w14:paraId="14EAD715" w14:textId="77777777" w:rsidR="00D57C21" w:rsidRPr="00762226" w:rsidRDefault="00D57C21" w:rsidP="00934F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49F54F" w14:textId="77777777" w:rsidR="00D57C21" w:rsidRPr="00762226" w:rsidRDefault="00D57C21" w:rsidP="00934FF3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226">
        <w:rPr>
          <w:rFonts w:ascii="Times New Roman" w:hAnsi="Times New Roman" w:cs="Times New Roman"/>
          <w:b/>
          <w:sz w:val="28"/>
          <w:szCs w:val="28"/>
        </w:rPr>
        <w:t>Регіональний аспект.</w:t>
      </w:r>
    </w:p>
    <w:p w14:paraId="00547F6A" w14:textId="77777777" w:rsidR="00D57C21" w:rsidRPr="00762226" w:rsidRDefault="00D57C21" w:rsidP="00934F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44A8C353" w14:textId="77777777" w:rsidR="00D57C21" w:rsidRPr="00762226" w:rsidRDefault="00D57C21" w:rsidP="00934F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5A1B60" w14:textId="77777777" w:rsidR="00D57C21" w:rsidRPr="00762226" w:rsidRDefault="00D57C21" w:rsidP="00934FF3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Громадське обговорення.</w:t>
      </w:r>
    </w:p>
    <w:p w14:paraId="30D8FA08" w14:textId="77777777" w:rsidR="00D57C21" w:rsidRPr="00762226" w:rsidRDefault="00D57C21" w:rsidP="00934F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</w:rPr>
        <w:t>Проєкт рішення не потребує проведення громадського обговорення.</w:t>
      </w:r>
    </w:p>
    <w:p w14:paraId="0EFCDBAD" w14:textId="77777777" w:rsidR="00D57C21" w:rsidRPr="00762226" w:rsidRDefault="00D57C21" w:rsidP="00934F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843C5D" w14:textId="77777777" w:rsidR="00D57C21" w:rsidRPr="00762226" w:rsidRDefault="00D57C21" w:rsidP="00934FF3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Прогноз результатів.</w:t>
      </w:r>
    </w:p>
    <w:p w14:paraId="0D0C7E53" w14:textId="77777777" w:rsidR="00D57C21" w:rsidRPr="00762226" w:rsidRDefault="00D57C21" w:rsidP="00934FF3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 xml:space="preserve">Прийняте рішення сприятиме оформленню в подальшому громадянином права власності на земельну ділянку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установленому законодавством порядку.</w:t>
      </w:r>
    </w:p>
    <w:p w14:paraId="3356F505" w14:textId="77777777" w:rsidR="00D57C21" w:rsidRPr="00762226" w:rsidRDefault="00D57C21" w:rsidP="00934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028381" w14:textId="77777777" w:rsidR="00D57C21" w:rsidRPr="00762226" w:rsidRDefault="00D57C21" w:rsidP="00934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7BB8AA" w14:textId="77777777" w:rsidR="00D57C21" w:rsidRPr="00762226" w:rsidRDefault="00D57C21" w:rsidP="00934FF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 </w:t>
      </w: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</w:t>
      </w:r>
    </w:p>
    <w:p w14:paraId="4E683291" w14:textId="77777777" w:rsidR="00D57C21" w:rsidRPr="00762226" w:rsidRDefault="00D57C21" w:rsidP="00934FF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 відносин та житлово</w:t>
      </w:r>
      <w:r w:rsidR="003162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14:paraId="0E68B23B" w14:textId="77777777" w:rsidR="00D57C21" w:rsidRPr="00762226" w:rsidRDefault="00D57C21" w:rsidP="00934FF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господарства</w:t>
      </w:r>
    </w:p>
    <w:p w14:paraId="618A34D5" w14:textId="77777777" w:rsidR="00D57C21" w:rsidRPr="00762226" w:rsidRDefault="00D57C21" w:rsidP="00934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 ради                                                                             Тетяна ОПАНАСИК</w:t>
      </w:r>
    </w:p>
    <w:p w14:paraId="0E19C073" w14:textId="77777777" w:rsidR="00D57C21" w:rsidRPr="00762226" w:rsidRDefault="00D57C21" w:rsidP="00934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F8B2EE" w14:textId="77777777" w:rsidR="00D57C21" w:rsidRPr="00762226" w:rsidRDefault="00D57C21" w:rsidP="00934F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Виконавець </w:t>
      </w:r>
    </w:p>
    <w:p w14:paraId="3BF4FBF3" w14:textId="77777777" w:rsidR="00D57C21" w:rsidRPr="00762226" w:rsidRDefault="00D57C21" w:rsidP="00934F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226">
        <w:rPr>
          <w:rFonts w:ascii="Times New Roman" w:eastAsia="Calibri" w:hAnsi="Times New Roman" w:cs="Times New Roman"/>
          <w:sz w:val="28"/>
          <w:szCs w:val="28"/>
        </w:rPr>
        <w:t>головний спеціаліст землевпорядник</w:t>
      </w:r>
    </w:p>
    <w:p w14:paraId="4072688D" w14:textId="77777777" w:rsidR="00D57C21" w:rsidRPr="00762226" w:rsidRDefault="00D57C21" w:rsidP="00934FF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eastAsia="Calibri" w:hAnsi="Times New Roman" w:cs="Times New Roman"/>
          <w:sz w:val="28"/>
          <w:szCs w:val="28"/>
        </w:rPr>
        <w:t>відділу</w:t>
      </w: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0021C9CF" w14:textId="77777777" w:rsidR="00D57C21" w:rsidRPr="00762226" w:rsidRDefault="00D57C21" w:rsidP="00934FF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та житлово - комунального господарства</w:t>
      </w:r>
    </w:p>
    <w:p w14:paraId="2B47C2D9" w14:textId="77777777" w:rsidR="00D57C21" w:rsidRPr="00762226" w:rsidRDefault="00D57C21" w:rsidP="00934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сільської ради </w:t>
      </w:r>
      <w:r w:rsidRPr="00762226">
        <w:rPr>
          <w:rFonts w:ascii="Times New Roman" w:hAnsi="Times New Roman" w:cs="Times New Roman"/>
          <w:sz w:val="28"/>
          <w:szCs w:val="28"/>
        </w:rPr>
        <w:t>Алла ЛАКУСТА</w:t>
      </w:r>
    </w:p>
    <w:p w14:paraId="7B0ABE98" w14:textId="77777777" w:rsidR="00D57C21" w:rsidRDefault="00D57C21" w:rsidP="00934FF3">
      <w:pPr>
        <w:spacing w:after="0" w:line="240" w:lineRule="auto"/>
      </w:pPr>
    </w:p>
    <w:p w14:paraId="663ECB8C" w14:textId="77777777" w:rsidR="00F54725" w:rsidRDefault="00F54725" w:rsidP="00934FF3">
      <w:pPr>
        <w:spacing w:after="0" w:line="240" w:lineRule="auto"/>
      </w:pPr>
    </w:p>
    <w:sectPr w:rsidR="00F54725" w:rsidSect="0031624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E625F" w14:textId="77777777" w:rsidR="002476F0" w:rsidRDefault="002476F0">
      <w:pPr>
        <w:spacing w:after="0" w:line="240" w:lineRule="auto"/>
      </w:pPr>
      <w:r>
        <w:separator/>
      </w:r>
    </w:p>
  </w:endnote>
  <w:endnote w:type="continuationSeparator" w:id="0">
    <w:p w14:paraId="34F6CD50" w14:textId="77777777" w:rsidR="002476F0" w:rsidRDefault="00247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2E7D0" w14:textId="77777777" w:rsidR="002476F0" w:rsidRDefault="002476F0">
      <w:pPr>
        <w:spacing w:after="0" w:line="240" w:lineRule="auto"/>
      </w:pPr>
      <w:r>
        <w:separator/>
      </w:r>
    </w:p>
  </w:footnote>
  <w:footnote w:type="continuationSeparator" w:id="0">
    <w:p w14:paraId="6B301C06" w14:textId="77777777" w:rsidR="002476F0" w:rsidRDefault="00247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2026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CD528EA" w14:textId="77777777" w:rsidR="00762226" w:rsidRPr="004A5E78" w:rsidRDefault="00D57C21" w:rsidP="004A5E7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5E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5E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611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30B6FCA4"/>
    <w:lvl w:ilvl="0" w:tplc="A626A03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97"/>
    <w:rsid w:val="002476F0"/>
    <w:rsid w:val="002C1A83"/>
    <w:rsid w:val="00316247"/>
    <w:rsid w:val="004851A7"/>
    <w:rsid w:val="00856E17"/>
    <w:rsid w:val="00934FF3"/>
    <w:rsid w:val="00A47E97"/>
    <w:rsid w:val="00D57C21"/>
    <w:rsid w:val="00D76118"/>
    <w:rsid w:val="00D835C2"/>
    <w:rsid w:val="00F5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9883"/>
  <w15:chartTrackingRefBased/>
  <w15:docId w15:val="{45B8BE27-1120-451F-8DB1-A6826FB3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7C21"/>
  </w:style>
  <w:style w:type="paragraph" w:styleId="a5">
    <w:name w:val="List Paragraph"/>
    <w:basedOn w:val="a"/>
    <w:uiPriority w:val="34"/>
    <w:qFormat/>
    <w:rsid w:val="00D57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6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6270</Words>
  <Characters>3575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(T)_(T)</cp:lastModifiedBy>
  <cp:revision>6</cp:revision>
  <dcterms:created xsi:type="dcterms:W3CDTF">2024-08-19T11:46:00Z</dcterms:created>
  <dcterms:modified xsi:type="dcterms:W3CDTF">2024-09-10T11:14:00Z</dcterms:modified>
</cp:coreProperties>
</file>