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65E54C97" w:rsidR="00864B41" w:rsidRPr="00305A6F" w:rsidRDefault="001877EE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6DE97E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7EE">
        <w:rPr>
          <w:rFonts w:ascii="Times New Roman" w:hAnsi="Times New Roman"/>
          <w:sz w:val="28"/>
          <w:szCs w:val="28"/>
        </w:rPr>
        <w:t>Баркарь</w:t>
      </w:r>
      <w:proofErr w:type="spellEnd"/>
      <w:r w:rsidR="001877EE">
        <w:rPr>
          <w:rFonts w:ascii="Times New Roman" w:hAnsi="Times New Roman"/>
          <w:sz w:val="28"/>
          <w:szCs w:val="28"/>
        </w:rPr>
        <w:t xml:space="preserve"> Іллі Вікторовича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>0</w:t>
      </w:r>
      <w:r w:rsidR="001877EE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877EE">
        <w:rPr>
          <w:rFonts w:ascii="Times New Roman" w:hAnsi="Times New Roman"/>
          <w:sz w:val="28"/>
          <w:szCs w:val="28"/>
        </w:rPr>
        <w:t>вересня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BD90BD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4492C">
        <w:rPr>
          <w:rFonts w:ascii="Times New Roman" w:hAnsi="Times New Roman"/>
          <w:sz w:val="28"/>
          <w:szCs w:val="28"/>
          <w:lang w:val="uk-UA"/>
        </w:rPr>
        <w:t>6</w:t>
      </w:r>
      <w:r w:rsidR="001877EE">
        <w:rPr>
          <w:rFonts w:ascii="Times New Roman" w:hAnsi="Times New Roman"/>
          <w:sz w:val="28"/>
          <w:szCs w:val="28"/>
          <w:lang w:val="uk-UA"/>
        </w:rPr>
        <w:t>2</w:t>
      </w:r>
      <w:r w:rsidR="0074492C">
        <w:rPr>
          <w:rFonts w:ascii="Times New Roman" w:hAnsi="Times New Roman"/>
          <w:sz w:val="28"/>
          <w:szCs w:val="28"/>
          <w:lang w:val="uk-UA"/>
        </w:rPr>
        <w:t>-</w:t>
      </w:r>
      <w:r w:rsidR="001877EE">
        <w:rPr>
          <w:rFonts w:ascii="Times New Roman" w:hAnsi="Times New Roman"/>
          <w:sz w:val="28"/>
          <w:szCs w:val="28"/>
          <w:lang w:val="uk-UA"/>
        </w:rPr>
        <w:t>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877EE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877EE">
        <w:rPr>
          <w:rFonts w:ascii="Times New Roman" w:hAnsi="Times New Roman"/>
          <w:sz w:val="28"/>
          <w:szCs w:val="28"/>
          <w:lang w:val="uk-UA"/>
        </w:rPr>
        <w:t>64.4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877EE">
        <w:rPr>
          <w:rFonts w:ascii="Times New Roman" w:hAnsi="Times New Roman"/>
          <w:bCs/>
          <w:sz w:val="28"/>
          <w:szCs w:val="28"/>
          <w:lang w:val="uk-UA"/>
        </w:rPr>
        <w:t>Баркарь</w:t>
      </w:r>
      <w:proofErr w:type="spellEnd"/>
      <w:r w:rsidR="001877EE">
        <w:rPr>
          <w:rFonts w:ascii="Times New Roman" w:hAnsi="Times New Roman"/>
          <w:bCs/>
          <w:sz w:val="28"/>
          <w:szCs w:val="28"/>
          <w:lang w:val="uk-UA"/>
        </w:rPr>
        <w:t xml:space="preserve"> Іллі Вікторовичу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877EE">
        <w:rPr>
          <w:rFonts w:ascii="Times New Roman" w:hAnsi="Times New Roman"/>
          <w:sz w:val="28"/>
          <w:szCs w:val="28"/>
          <w:lang w:val="uk-UA"/>
        </w:rPr>
        <w:t>02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77EE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C52D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877EE">
        <w:rPr>
          <w:rFonts w:ascii="Times New Roman" w:hAnsi="Times New Roman"/>
          <w:sz w:val="28"/>
          <w:szCs w:val="28"/>
          <w:lang w:val="uk-UA"/>
        </w:rPr>
        <w:t>393153268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877EE">
        <w:rPr>
          <w:rFonts w:ascii="Times New Roman" w:hAnsi="Times New Roman"/>
          <w:sz w:val="28"/>
          <w:szCs w:val="28"/>
          <w:lang w:val="uk-UA"/>
        </w:rPr>
        <w:t>299779105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877EE">
        <w:rPr>
          <w:rFonts w:ascii="Times New Roman" w:hAnsi="Times New Roman" w:cs="Times New Roman"/>
          <w:sz w:val="28"/>
          <w:szCs w:val="28"/>
          <w:lang w:val="uk-UA"/>
        </w:rPr>
        <w:t>8248-4102-2891-7453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2024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556A6D2D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/08-01-36/24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>
        <w:rPr>
          <w:rFonts w:ascii="Times New Roman" w:hAnsi="Times New Roman"/>
          <w:sz w:val="28"/>
          <w:szCs w:val="28"/>
        </w:rPr>
        <w:t>Баркарь</w:t>
      </w:r>
      <w:proofErr w:type="spellEnd"/>
      <w:r>
        <w:rPr>
          <w:rFonts w:ascii="Times New Roman" w:hAnsi="Times New Roman"/>
          <w:sz w:val="28"/>
          <w:szCs w:val="28"/>
        </w:rPr>
        <w:t xml:space="preserve"> Ілля Вікторович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Pr="00FB651F">
        <w:rPr>
          <w:rFonts w:ascii="Times New Roman" w:hAnsi="Times New Roman"/>
          <w:sz w:val="28"/>
          <w:szCs w:val="28"/>
        </w:rPr>
        <w:t xml:space="preserve">62-Б, який знаходиться на території Городоцької територіальної громади в масиві «Сонячний», загальною площею 64.4 м2, належний на праві власності громадянину </w:t>
      </w:r>
      <w:proofErr w:type="spellStart"/>
      <w:r w:rsidRPr="00FB651F">
        <w:rPr>
          <w:rFonts w:ascii="Times New Roman" w:hAnsi="Times New Roman"/>
          <w:sz w:val="28"/>
          <w:szCs w:val="28"/>
        </w:rPr>
        <w:t>Баркарь</w:t>
      </w:r>
      <w:proofErr w:type="spellEnd"/>
      <w:r w:rsidRPr="00FB651F">
        <w:rPr>
          <w:rFonts w:ascii="Times New Roman" w:hAnsi="Times New Roman"/>
          <w:sz w:val="28"/>
          <w:szCs w:val="28"/>
        </w:rPr>
        <w:t xml:space="preserve"> Іллі Вікторовичу згідно витягу з Державного реєстру речових прав нерухоме майно про реєстрацію права власності від 02 вересня 2024 року, індексний номер витягу: 393153268, реєстраційний номер об'єкта нерухомого майна: 2997791056060,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ТО01:8248-4102-2891-7453,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6A98C091" w14:textId="0D8BF64E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Pr="00FB651F">
        <w:rPr>
          <w:rFonts w:ascii="Times New Roman" w:hAnsi="Times New Roman"/>
          <w:sz w:val="28"/>
          <w:szCs w:val="28"/>
        </w:rPr>
        <w:t xml:space="preserve">62-Б, який знаходиться на території Городоцької територіальної громади в масиві «Сонячний», загальною площею 64.4 м2, належний на праві власності громадянину </w:t>
      </w:r>
      <w:proofErr w:type="spellStart"/>
      <w:r w:rsidRPr="00FB651F">
        <w:rPr>
          <w:rFonts w:ascii="Times New Roman" w:hAnsi="Times New Roman"/>
          <w:sz w:val="28"/>
          <w:szCs w:val="28"/>
        </w:rPr>
        <w:t>Баркарь</w:t>
      </w:r>
      <w:proofErr w:type="spellEnd"/>
      <w:r w:rsidRPr="00FB651F">
        <w:rPr>
          <w:rFonts w:ascii="Times New Roman" w:hAnsi="Times New Roman"/>
          <w:sz w:val="28"/>
          <w:szCs w:val="28"/>
        </w:rPr>
        <w:t xml:space="preserve"> Іллі Вікторовичу згідно витягу з Державного реєстру речових прав нерухоме майно про реєстрацію права власності від 02 вересня 2024 року, індексний номер витягу: 393153268, реєстраційний номер об'єкта нерухомого майна: 2997791056060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4618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74</cp:revision>
  <cp:lastPrinted>2024-09-09T08:47:00Z</cp:lastPrinted>
  <dcterms:created xsi:type="dcterms:W3CDTF">2023-07-19T13:30:00Z</dcterms:created>
  <dcterms:modified xsi:type="dcterms:W3CDTF">2024-09-09T08:47:00Z</dcterms:modified>
</cp:coreProperties>
</file>