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C64A5" w14:textId="557BAA2A" w:rsidR="0089529F" w:rsidRDefault="00096B2E" w:rsidP="0089529F">
      <w:pPr>
        <w:spacing w:after="0"/>
        <w:rPr>
          <w:rFonts w:ascii="Times New Roman" w:eastAsia="Times New Roman" w:hAnsi="Times New Roman" w:cs="Times New Roman"/>
          <w:b/>
          <w:sz w:val="24"/>
          <w:highlight w:val="yellow"/>
          <w:lang w:val="en-US"/>
        </w:rPr>
      </w:pPr>
      <w:bookmarkStart w:id="0" w:name="_Toc37759230"/>
      <w:bookmarkStart w:id="1" w:name="_Toc14941357"/>
      <w:r>
        <w:rPr>
          <w:rFonts w:ascii="Times New Roman" w:eastAsia="Times New Roman" w:hAnsi="Times New Roman" w:cs="Times New Roman"/>
          <w:b/>
          <w:sz w:val="24"/>
          <w:highlight w:val="yellow"/>
          <w:lang w:val="en-US"/>
        </w:rPr>
        <w:t xml:space="preserve"> </w:t>
      </w:r>
    </w:p>
    <w:p w14:paraId="2B9FE660" w14:textId="77777777" w:rsidR="008C3A43" w:rsidRPr="00855AF9" w:rsidRDefault="008C3A43" w:rsidP="0089529F">
      <w:pPr>
        <w:spacing w:after="0"/>
        <w:rPr>
          <w:rFonts w:ascii="Times New Roman" w:eastAsia="Times New Roman" w:hAnsi="Times New Roman" w:cs="Times New Roman"/>
          <w:b/>
          <w:sz w:val="24"/>
          <w:highlight w:val="yellow"/>
          <w:lang w:val="en-US"/>
        </w:rPr>
      </w:pPr>
    </w:p>
    <w:p w14:paraId="31C03465" w14:textId="77777777" w:rsidR="00521F9C" w:rsidRPr="008A5E19" w:rsidRDefault="00521F9C" w:rsidP="0089529F">
      <w:pPr>
        <w:spacing w:after="0"/>
        <w:rPr>
          <w:rFonts w:ascii="Times New Roman" w:eastAsia="Times New Roman" w:hAnsi="Times New Roman" w:cs="Times New Roman"/>
          <w:highlight w:val="yellow"/>
          <w:lang w:val="uk-UA"/>
        </w:rPr>
      </w:pPr>
    </w:p>
    <w:tbl>
      <w:tblPr>
        <w:tblStyle w:val="a3"/>
        <w:tblpPr w:leftFromText="180" w:rightFromText="180" w:vertAnchor="text" w:horzAnchor="margin" w:tblpXSpec="right" w:tblpY="76"/>
        <w:tblOverlap w:val="never"/>
        <w:tblW w:w="4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tblGrid>
      <w:tr w:rsidR="008C3A43" w:rsidRPr="008C3A43" w14:paraId="7C516829" w14:textId="64BBA090" w:rsidTr="008C3A43">
        <w:trPr>
          <w:trHeight w:val="340"/>
        </w:trPr>
        <w:tc>
          <w:tcPr>
            <w:tcW w:w="4473" w:type="dxa"/>
          </w:tcPr>
          <w:p w14:paraId="20F35CD4" w14:textId="260FEB4F" w:rsidR="008C3A43" w:rsidRPr="008C3A43" w:rsidRDefault="008C3A43" w:rsidP="00B21958">
            <w:pPr>
              <w:spacing w:line="360" w:lineRule="auto"/>
              <w:jc w:val="center"/>
              <w:rPr>
                <w:rFonts w:ascii="Times New Roman" w:eastAsia="Times New Roman" w:hAnsi="Times New Roman" w:cs="Times New Roman"/>
                <w:sz w:val="28"/>
                <w:szCs w:val="24"/>
                <w:lang w:val="uk-UA"/>
              </w:rPr>
            </w:pPr>
            <w:r w:rsidRPr="008C3A43">
              <w:rPr>
                <w:rFonts w:ascii="Times New Roman" w:hAnsi="Times New Roman" w:cs="Times New Roman"/>
                <w:sz w:val="28"/>
                <w:szCs w:val="24"/>
                <w:lang w:val="uk-UA"/>
              </w:rPr>
              <w:t>«ЗАТВЕРДЖУЮ»</w:t>
            </w:r>
          </w:p>
        </w:tc>
      </w:tr>
      <w:tr w:rsidR="008C3A43" w:rsidRPr="008C3A43" w14:paraId="17CAF786" w14:textId="21E62064" w:rsidTr="008C3A43">
        <w:trPr>
          <w:trHeight w:val="340"/>
        </w:trPr>
        <w:tc>
          <w:tcPr>
            <w:tcW w:w="4473" w:type="dxa"/>
          </w:tcPr>
          <w:p w14:paraId="44C2A8AA" w14:textId="5B0C9350" w:rsidR="008C3A43" w:rsidRPr="006F5D45" w:rsidRDefault="001C3F6A" w:rsidP="00B21958">
            <w:pPr>
              <w:spacing w:line="360" w:lineRule="auto"/>
              <w:rPr>
                <w:rFonts w:ascii="Times New Roman" w:eastAsia="Times New Roman" w:hAnsi="Times New Roman" w:cs="Times New Roman"/>
                <w:sz w:val="28"/>
                <w:szCs w:val="24"/>
                <w:lang w:val="en-US"/>
              </w:rPr>
            </w:pPr>
            <w:r w:rsidRPr="006F5D45">
              <w:rPr>
                <w:rFonts w:ascii="Times New Roman" w:hAnsi="Times New Roman" w:cs="Times New Roman"/>
                <w:sz w:val="28"/>
                <w:szCs w:val="24"/>
                <w:lang w:val="uk-UA"/>
              </w:rPr>
              <w:t>Технічний директор</w:t>
            </w:r>
          </w:p>
        </w:tc>
      </w:tr>
      <w:tr w:rsidR="008C3A43" w:rsidRPr="008C3A43" w14:paraId="227991AE" w14:textId="39EA9388" w:rsidTr="008C3A43">
        <w:trPr>
          <w:trHeight w:val="340"/>
        </w:trPr>
        <w:tc>
          <w:tcPr>
            <w:tcW w:w="4473" w:type="dxa"/>
          </w:tcPr>
          <w:p w14:paraId="35ACB252" w14:textId="3B0BD2A2" w:rsidR="008C3A43" w:rsidRPr="006F5D45" w:rsidRDefault="006F5D45" w:rsidP="00B21958">
            <w:pPr>
              <w:spacing w:line="360" w:lineRule="auto"/>
              <w:rPr>
                <w:rFonts w:ascii="Times New Roman" w:eastAsia="Times New Roman" w:hAnsi="Times New Roman" w:cs="Times New Roman"/>
                <w:sz w:val="28"/>
                <w:szCs w:val="24"/>
                <w:lang w:val="uk-UA"/>
              </w:rPr>
            </w:pPr>
            <w:r>
              <w:rPr>
                <w:rFonts w:ascii="Times New Roman" w:hAnsi="Times New Roman" w:cs="Times New Roman"/>
                <w:sz w:val="28"/>
                <w:szCs w:val="24"/>
                <w:lang w:val="uk-UA"/>
              </w:rPr>
              <w:t>ТОВ «</w:t>
            </w:r>
            <w:proofErr w:type="spellStart"/>
            <w:r>
              <w:rPr>
                <w:rFonts w:ascii="Times New Roman" w:hAnsi="Times New Roman" w:cs="Times New Roman"/>
                <w:sz w:val="28"/>
                <w:szCs w:val="24"/>
                <w:lang w:val="uk-UA"/>
              </w:rPr>
              <w:t>Кроноспан</w:t>
            </w:r>
            <w:proofErr w:type="spellEnd"/>
            <w:r>
              <w:rPr>
                <w:rFonts w:ascii="Times New Roman" w:hAnsi="Times New Roman" w:cs="Times New Roman"/>
                <w:sz w:val="28"/>
                <w:szCs w:val="24"/>
                <w:lang w:val="uk-UA"/>
              </w:rPr>
              <w:t xml:space="preserve"> Рівне»</w:t>
            </w:r>
          </w:p>
        </w:tc>
      </w:tr>
      <w:tr w:rsidR="008C3A43" w:rsidRPr="008C3A43" w14:paraId="3E17AAF5" w14:textId="39381D3A" w:rsidTr="008C3A43">
        <w:trPr>
          <w:trHeight w:val="340"/>
        </w:trPr>
        <w:tc>
          <w:tcPr>
            <w:tcW w:w="4473" w:type="dxa"/>
          </w:tcPr>
          <w:p w14:paraId="1F43F921" w14:textId="033E7E86" w:rsidR="008C3A43" w:rsidRPr="00B21958" w:rsidRDefault="008C3A43" w:rsidP="00B21958">
            <w:pPr>
              <w:spacing w:line="360" w:lineRule="auto"/>
              <w:rPr>
                <w:rFonts w:ascii="Times New Roman" w:eastAsia="Times New Roman" w:hAnsi="Times New Roman" w:cs="Times New Roman"/>
                <w:sz w:val="28"/>
                <w:szCs w:val="24"/>
                <w:lang w:val="en-US"/>
              </w:rPr>
            </w:pPr>
            <w:r w:rsidRPr="008C3A43">
              <w:rPr>
                <w:rFonts w:ascii="Times New Roman" w:hAnsi="Times New Roman" w:cs="Times New Roman"/>
                <w:sz w:val="28"/>
                <w:szCs w:val="24"/>
                <w:lang w:val="uk-UA"/>
              </w:rPr>
              <w:t>_____</w:t>
            </w:r>
            <w:r w:rsidRPr="008C3A43">
              <w:rPr>
                <w:rFonts w:ascii="Times New Roman" w:hAnsi="Times New Roman" w:cs="Times New Roman"/>
                <w:sz w:val="28"/>
                <w:szCs w:val="24"/>
                <w:lang w:val="en-US"/>
              </w:rPr>
              <w:t>__</w:t>
            </w:r>
            <w:r w:rsidR="001F5A74">
              <w:rPr>
                <w:rFonts w:ascii="Times New Roman" w:hAnsi="Times New Roman" w:cs="Times New Roman"/>
                <w:sz w:val="28"/>
                <w:szCs w:val="24"/>
                <w:lang w:val="uk-UA"/>
              </w:rPr>
              <w:t>_______</w:t>
            </w:r>
            <w:r w:rsidR="006F5D45">
              <w:rPr>
                <w:rFonts w:ascii="Times New Roman" w:hAnsi="Times New Roman" w:cs="Times New Roman"/>
                <w:sz w:val="28"/>
                <w:szCs w:val="24"/>
                <w:lang w:val="en-US"/>
              </w:rPr>
              <w:t>_____</w:t>
            </w:r>
            <w:proofErr w:type="spellStart"/>
            <w:r w:rsidR="006F5D45">
              <w:rPr>
                <w:rFonts w:ascii="Times New Roman" w:hAnsi="Times New Roman" w:cs="Times New Roman"/>
                <w:sz w:val="28"/>
                <w:szCs w:val="24"/>
                <w:lang w:val="en-US"/>
              </w:rPr>
              <w:t>Ігор</w:t>
            </w:r>
            <w:proofErr w:type="spellEnd"/>
            <w:r w:rsidR="006F5D45">
              <w:rPr>
                <w:rFonts w:ascii="Times New Roman" w:hAnsi="Times New Roman" w:cs="Times New Roman"/>
                <w:sz w:val="28"/>
                <w:szCs w:val="24"/>
                <w:lang w:val="en-US"/>
              </w:rPr>
              <w:t xml:space="preserve"> І</w:t>
            </w:r>
            <w:r w:rsidR="001F5A74">
              <w:rPr>
                <w:rFonts w:ascii="Times New Roman" w:hAnsi="Times New Roman" w:cs="Times New Roman"/>
                <w:sz w:val="28"/>
                <w:szCs w:val="24"/>
                <w:lang w:val="en-US"/>
              </w:rPr>
              <w:t>ВАНІВ</w:t>
            </w:r>
          </w:p>
        </w:tc>
      </w:tr>
      <w:tr w:rsidR="008C3A43" w:rsidRPr="008C3A43" w14:paraId="6709959D" w14:textId="13F5C28E" w:rsidTr="008C3A43">
        <w:trPr>
          <w:trHeight w:val="340"/>
        </w:trPr>
        <w:tc>
          <w:tcPr>
            <w:tcW w:w="4473" w:type="dxa"/>
          </w:tcPr>
          <w:p w14:paraId="149D31D9" w14:textId="28FA2B2B" w:rsidR="008C3A43" w:rsidRPr="008C3A43" w:rsidRDefault="008C3A43" w:rsidP="00B21958">
            <w:pPr>
              <w:spacing w:line="360" w:lineRule="auto"/>
              <w:rPr>
                <w:rFonts w:ascii="Times New Roman" w:eastAsia="Times New Roman" w:hAnsi="Times New Roman" w:cs="Times New Roman"/>
                <w:sz w:val="28"/>
                <w:szCs w:val="24"/>
                <w:lang w:val="uk-UA"/>
              </w:rPr>
            </w:pPr>
            <w:r w:rsidRPr="008C3A43">
              <w:rPr>
                <w:rFonts w:ascii="Times New Roman" w:hAnsi="Times New Roman" w:cs="Times New Roman"/>
                <w:sz w:val="28"/>
                <w:szCs w:val="24"/>
                <w:lang w:val="uk-UA"/>
              </w:rPr>
              <w:t>«____» ________________ 202</w:t>
            </w:r>
            <w:r w:rsidR="00095013">
              <w:rPr>
                <w:rFonts w:ascii="Times New Roman" w:hAnsi="Times New Roman" w:cs="Times New Roman"/>
                <w:sz w:val="28"/>
                <w:szCs w:val="24"/>
                <w:lang w:val="en-US"/>
              </w:rPr>
              <w:t>4</w:t>
            </w:r>
            <w:r w:rsidRPr="008C3A43">
              <w:rPr>
                <w:rFonts w:ascii="Times New Roman" w:hAnsi="Times New Roman" w:cs="Times New Roman"/>
                <w:sz w:val="28"/>
                <w:szCs w:val="24"/>
                <w:lang w:val="uk-UA"/>
              </w:rPr>
              <w:t xml:space="preserve"> р</w:t>
            </w:r>
          </w:p>
        </w:tc>
      </w:tr>
    </w:tbl>
    <w:p w14:paraId="1BADB7C1" w14:textId="37D7B968" w:rsidR="0089529F" w:rsidRPr="008A5E19" w:rsidRDefault="00521F9C" w:rsidP="0089529F">
      <w:pPr>
        <w:spacing w:after="0" w:line="240" w:lineRule="auto"/>
        <w:rPr>
          <w:rFonts w:ascii="Times New Roman" w:eastAsia="Times New Roman" w:hAnsi="Times New Roman" w:cs="Times New Roman"/>
          <w:highlight w:val="yellow"/>
          <w:lang w:val="uk-UA"/>
        </w:rPr>
      </w:pPr>
      <w:r>
        <w:rPr>
          <w:rFonts w:ascii="Times New Roman" w:eastAsia="Times New Roman" w:hAnsi="Times New Roman" w:cs="Times New Roman"/>
          <w:highlight w:val="yellow"/>
          <w:lang w:val="uk-UA"/>
        </w:rPr>
        <w:br w:type="textWrapping" w:clear="all"/>
      </w:r>
    </w:p>
    <w:p w14:paraId="726F2839" w14:textId="77777777" w:rsidR="0089529F" w:rsidRPr="008A5E19" w:rsidRDefault="0089529F" w:rsidP="0089529F">
      <w:pPr>
        <w:spacing w:after="0" w:line="240" w:lineRule="auto"/>
        <w:rPr>
          <w:rFonts w:ascii="Times New Roman" w:eastAsia="Times New Roman" w:hAnsi="Times New Roman" w:cs="Times New Roman"/>
          <w:sz w:val="24"/>
          <w:szCs w:val="24"/>
          <w:highlight w:val="yellow"/>
          <w:lang w:val="uk-UA"/>
        </w:rPr>
      </w:pPr>
    </w:p>
    <w:p w14:paraId="2D670CFE"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656A3088"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35D4BD74"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3D74E222"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481407C5" w14:textId="77777777" w:rsidR="0089529F" w:rsidRPr="008A5E19" w:rsidRDefault="0089529F" w:rsidP="0089529F">
      <w:pPr>
        <w:spacing w:after="0" w:line="240" w:lineRule="auto"/>
        <w:rPr>
          <w:rFonts w:ascii="Times New Roman" w:eastAsia="Times New Roman" w:hAnsi="Times New Roman" w:cs="Times New Roman"/>
          <w:b/>
          <w:i/>
          <w:sz w:val="24"/>
          <w:szCs w:val="24"/>
          <w:highlight w:val="yellow"/>
          <w:lang w:val="uk-UA"/>
        </w:rPr>
      </w:pPr>
    </w:p>
    <w:p w14:paraId="437AED1A" w14:textId="77777777" w:rsidR="0089529F" w:rsidRPr="008A5E19" w:rsidRDefault="0089529F" w:rsidP="0089529F">
      <w:pPr>
        <w:spacing w:after="0" w:line="240" w:lineRule="auto"/>
        <w:rPr>
          <w:rFonts w:ascii="Times New Roman" w:eastAsia="Times New Roman" w:hAnsi="Times New Roman" w:cs="Times New Roman"/>
          <w:b/>
          <w:bCs/>
          <w:i/>
          <w:iCs/>
          <w:sz w:val="24"/>
          <w:szCs w:val="24"/>
          <w:highlight w:val="yellow"/>
          <w:lang w:val="uk-UA"/>
        </w:rPr>
      </w:pPr>
    </w:p>
    <w:p w14:paraId="5DE6E4CC" w14:textId="77777777" w:rsidR="0089529F" w:rsidRPr="008A5E19" w:rsidRDefault="0089529F" w:rsidP="0089529F">
      <w:pPr>
        <w:spacing w:after="0" w:line="240" w:lineRule="auto"/>
        <w:rPr>
          <w:rFonts w:ascii="Times New Roman" w:eastAsia="Times New Roman" w:hAnsi="Times New Roman" w:cs="Times New Roman"/>
          <w:b/>
          <w:bCs/>
          <w:i/>
          <w:iCs/>
          <w:sz w:val="24"/>
          <w:szCs w:val="24"/>
          <w:highlight w:val="yellow"/>
          <w:lang w:val="uk-UA"/>
        </w:rPr>
      </w:pPr>
    </w:p>
    <w:p w14:paraId="7DE44497" w14:textId="77777777" w:rsidR="0089529F" w:rsidRPr="00BA3281" w:rsidRDefault="0089529F" w:rsidP="0089529F">
      <w:pPr>
        <w:spacing w:after="0" w:line="240" w:lineRule="auto"/>
        <w:rPr>
          <w:rFonts w:ascii="Times New Roman" w:eastAsia="Times New Roman" w:hAnsi="Times New Roman" w:cs="Times New Roman"/>
          <w:b/>
          <w:bCs/>
          <w:i/>
          <w:iCs/>
          <w:sz w:val="24"/>
          <w:szCs w:val="24"/>
          <w:lang w:val="uk-UA"/>
        </w:rPr>
      </w:pPr>
    </w:p>
    <w:p w14:paraId="392856EF" w14:textId="77777777" w:rsidR="0089529F" w:rsidRPr="00BA3281" w:rsidRDefault="0089529F" w:rsidP="0089529F">
      <w:pPr>
        <w:spacing w:after="0" w:line="240" w:lineRule="auto"/>
        <w:rPr>
          <w:rFonts w:ascii="Times New Roman" w:eastAsia="Times New Roman" w:hAnsi="Times New Roman" w:cs="Times New Roman"/>
          <w:b/>
          <w:bCs/>
          <w:i/>
          <w:iCs/>
          <w:sz w:val="24"/>
          <w:szCs w:val="24"/>
          <w:lang w:val="uk-UA"/>
        </w:rPr>
      </w:pPr>
    </w:p>
    <w:p w14:paraId="035CBFEC" w14:textId="670B0E06" w:rsidR="0089529F" w:rsidRPr="00BA3281" w:rsidRDefault="00BA3281" w:rsidP="0089529F">
      <w:pPr>
        <w:spacing w:after="0" w:line="360" w:lineRule="auto"/>
        <w:jc w:val="center"/>
        <w:rPr>
          <w:rFonts w:ascii="Times New Roman" w:eastAsia="Times New Roman" w:hAnsi="Times New Roman" w:cs="Times New Roman"/>
          <w:b/>
          <w:bCs/>
          <w:iCs/>
          <w:sz w:val="36"/>
          <w:szCs w:val="36"/>
          <w:lang w:val="uk-UA"/>
        </w:rPr>
      </w:pPr>
      <w:r w:rsidRPr="00BA3281">
        <w:rPr>
          <w:rFonts w:ascii="Times New Roman" w:eastAsia="Times New Roman" w:hAnsi="Times New Roman" w:cs="Times New Roman"/>
          <w:b/>
          <w:bCs/>
          <w:iCs/>
          <w:sz w:val="36"/>
          <w:szCs w:val="36"/>
          <w:lang w:val="uk-UA"/>
        </w:rPr>
        <w:t>ЗВІТ ПІСЛЯПРОЕКТНОГО МОНІТОРИНГУ</w:t>
      </w:r>
    </w:p>
    <w:p w14:paraId="183B71F7" w14:textId="01538ACF" w:rsidR="0089529F" w:rsidRPr="00BA3281" w:rsidRDefault="00F666FF" w:rsidP="0089529F">
      <w:pPr>
        <w:spacing w:before="240" w:after="0"/>
        <w:jc w:val="center"/>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з</w:t>
      </w:r>
      <w:r w:rsidR="00222C09">
        <w:rPr>
          <w:rFonts w:ascii="Times New Roman" w:eastAsia="Times New Roman" w:hAnsi="Times New Roman" w:cs="Times New Roman"/>
          <w:iCs/>
          <w:sz w:val="28"/>
          <w:szCs w:val="28"/>
          <w:lang w:val="uk-UA"/>
        </w:rPr>
        <w:t xml:space="preserve"> реконструкції</w:t>
      </w:r>
      <w:r w:rsidR="00BA3281" w:rsidRPr="00BA3281">
        <w:rPr>
          <w:rFonts w:ascii="Times New Roman" w:eastAsia="Times New Roman" w:hAnsi="Times New Roman" w:cs="Times New Roman"/>
          <w:iCs/>
          <w:sz w:val="28"/>
          <w:szCs w:val="28"/>
          <w:lang w:val="uk-UA"/>
        </w:rPr>
        <w:t xml:space="preserve"> </w:t>
      </w:r>
      <w:r w:rsidR="00222C09">
        <w:rPr>
          <w:rFonts w:ascii="Times New Roman" w:eastAsia="Times New Roman" w:hAnsi="Times New Roman" w:cs="Times New Roman"/>
          <w:iCs/>
          <w:sz w:val="28"/>
          <w:szCs w:val="28"/>
          <w:lang w:val="uk-UA"/>
        </w:rPr>
        <w:t>промислового</w:t>
      </w:r>
      <w:r w:rsidR="00821B4A">
        <w:rPr>
          <w:rFonts w:ascii="Times New Roman" w:eastAsia="Times New Roman" w:hAnsi="Times New Roman" w:cs="Times New Roman"/>
          <w:iCs/>
          <w:sz w:val="28"/>
          <w:szCs w:val="28"/>
          <w:lang w:val="uk-UA"/>
        </w:rPr>
        <w:t xml:space="preserve"> комплексу будівель і споруд під підприємство</w:t>
      </w:r>
      <w:r w:rsidR="00BA3281" w:rsidRPr="00BA3281">
        <w:rPr>
          <w:rFonts w:ascii="Times New Roman" w:eastAsia="Times New Roman" w:hAnsi="Times New Roman" w:cs="Times New Roman"/>
          <w:iCs/>
          <w:sz w:val="28"/>
          <w:szCs w:val="28"/>
          <w:lang w:val="uk-UA"/>
        </w:rPr>
        <w:t xml:space="preserve"> </w:t>
      </w:r>
      <w:r w:rsidR="00821B4A">
        <w:rPr>
          <w:rFonts w:ascii="Times New Roman" w:eastAsia="Times New Roman" w:hAnsi="Times New Roman" w:cs="Times New Roman"/>
          <w:iCs/>
          <w:sz w:val="28"/>
          <w:szCs w:val="28"/>
          <w:lang w:val="uk-UA"/>
        </w:rPr>
        <w:t>деревообробної промисловості</w:t>
      </w:r>
      <w:r w:rsidR="00BA3281" w:rsidRPr="00BA3281">
        <w:rPr>
          <w:rFonts w:ascii="Times New Roman" w:eastAsia="Times New Roman" w:hAnsi="Times New Roman" w:cs="Times New Roman"/>
          <w:iCs/>
          <w:sz w:val="28"/>
          <w:szCs w:val="28"/>
          <w:lang w:val="uk-UA"/>
        </w:rPr>
        <w:t xml:space="preserve"> </w:t>
      </w:r>
      <w:r w:rsidRPr="00F666FF">
        <w:rPr>
          <w:rFonts w:ascii="Times New Roman" w:eastAsia="Times New Roman" w:hAnsi="Times New Roman" w:cs="Times New Roman"/>
          <w:iCs/>
          <w:sz w:val="28"/>
          <w:szCs w:val="28"/>
          <w:lang w:val="uk-UA"/>
        </w:rPr>
        <w:t xml:space="preserve">за </w:t>
      </w:r>
      <w:proofErr w:type="spellStart"/>
      <w:r w:rsidRPr="00F666FF">
        <w:rPr>
          <w:rFonts w:ascii="Times New Roman" w:eastAsia="Times New Roman" w:hAnsi="Times New Roman" w:cs="Times New Roman"/>
          <w:iCs/>
          <w:sz w:val="28"/>
          <w:szCs w:val="28"/>
          <w:lang w:val="uk-UA"/>
        </w:rPr>
        <w:t>адресою</w:t>
      </w:r>
      <w:proofErr w:type="spellEnd"/>
      <w:r w:rsidRPr="00F666FF">
        <w:rPr>
          <w:rFonts w:ascii="Times New Roman" w:eastAsia="Times New Roman" w:hAnsi="Times New Roman" w:cs="Times New Roman"/>
          <w:iCs/>
          <w:sz w:val="28"/>
          <w:szCs w:val="28"/>
          <w:lang w:val="uk-UA"/>
        </w:rPr>
        <w:t>: Рівненська область, Рівненський район, с. Город</w:t>
      </w:r>
      <w:bookmarkStart w:id="2" w:name="_GoBack"/>
      <w:bookmarkEnd w:id="2"/>
      <w:r w:rsidRPr="00F666FF">
        <w:rPr>
          <w:rFonts w:ascii="Times New Roman" w:eastAsia="Times New Roman" w:hAnsi="Times New Roman" w:cs="Times New Roman"/>
          <w:iCs/>
          <w:sz w:val="28"/>
          <w:szCs w:val="28"/>
          <w:lang w:val="uk-UA"/>
        </w:rPr>
        <w:t xml:space="preserve">ок, вул. Барона </w:t>
      </w:r>
      <w:proofErr w:type="spellStart"/>
      <w:r w:rsidRPr="00F666FF">
        <w:rPr>
          <w:rFonts w:ascii="Times New Roman" w:eastAsia="Times New Roman" w:hAnsi="Times New Roman" w:cs="Times New Roman"/>
          <w:iCs/>
          <w:sz w:val="28"/>
          <w:szCs w:val="28"/>
          <w:lang w:val="uk-UA"/>
        </w:rPr>
        <w:t>Штейнгеля</w:t>
      </w:r>
      <w:proofErr w:type="spellEnd"/>
      <w:r w:rsidRPr="00F666FF">
        <w:rPr>
          <w:rFonts w:ascii="Times New Roman" w:eastAsia="Times New Roman" w:hAnsi="Times New Roman" w:cs="Times New Roman"/>
          <w:iCs/>
          <w:sz w:val="28"/>
          <w:szCs w:val="28"/>
          <w:lang w:val="uk-UA"/>
        </w:rPr>
        <w:t>, 4а</w:t>
      </w:r>
    </w:p>
    <w:p w14:paraId="3B8FD12B" w14:textId="77777777" w:rsidR="0089529F" w:rsidRPr="00BA3281" w:rsidRDefault="0089529F" w:rsidP="0089529F">
      <w:pPr>
        <w:spacing w:after="0" w:line="240" w:lineRule="auto"/>
        <w:jc w:val="center"/>
        <w:rPr>
          <w:rFonts w:ascii="Times New Roman" w:eastAsia="Times New Roman" w:hAnsi="Times New Roman" w:cs="Times New Roman"/>
          <w:b/>
          <w:iCs/>
          <w:sz w:val="28"/>
          <w:szCs w:val="28"/>
          <w:lang w:val="uk-UA"/>
        </w:rPr>
      </w:pPr>
    </w:p>
    <w:p w14:paraId="2C765BCE" w14:textId="634220F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53ACBCE2" w14:textId="7777777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24D71C25" w14:textId="77777777" w:rsidR="0089529F" w:rsidRPr="008A5E19"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6B5F7C73" w14:textId="7AF77C71" w:rsidR="0089529F"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036DFDA8" w14:textId="2DA8BA39" w:rsidR="00BA3281"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49362CC8" w14:textId="5A1CF83E" w:rsidR="0089529F" w:rsidRDefault="0089529F" w:rsidP="0089529F">
      <w:pPr>
        <w:spacing w:after="0" w:line="240" w:lineRule="auto"/>
        <w:jc w:val="center"/>
        <w:rPr>
          <w:rFonts w:ascii="Times New Roman" w:eastAsia="Times New Roman" w:hAnsi="Times New Roman" w:cs="Times New Roman"/>
          <w:b/>
          <w:sz w:val="28"/>
          <w:szCs w:val="28"/>
          <w:highlight w:val="yellow"/>
          <w:lang w:val="uk-UA"/>
        </w:rPr>
      </w:pPr>
    </w:p>
    <w:p w14:paraId="246C49DA" w14:textId="6959F62D" w:rsidR="00BA3281"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3B460F37" w14:textId="77777777" w:rsidR="00BA3281" w:rsidRPr="008A5E19" w:rsidRDefault="00BA3281" w:rsidP="0089529F">
      <w:pPr>
        <w:spacing w:after="0" w:line="240" w:lineRule="auto"/>
        <w:jc w:val="center"/>
        <w:rPr>
          <w:rFonts w:ascii="Times New Roman" w:eastAsia="Times New Roman" w:hAnsi="Times New Roman" w:cs="Times New Roman"/>
          <w:b/>
          <w:sz w:val="28"/>
          <w:szCs w:val="28"/>
          <w:highlight w:val="yellow"/>
          <w:lang w:val="uk-UA"/>
        </w:rPr>
      </w:pPr>
    </w:p>
    <w:p w14:paraId="0F09FA80" w14:textId="0CDBA7B1" w:rsidR="002F65AB" w:rsidRDefault="002F65AB" w:rsidP="0089529F">
      <w:pPr>
        <w:spacing w:after="0" w:line="240" w:lineRule="auto"/>
        <w:rPr>
          <w:rFonts w:ascii="Times New Roman" w:eastAsia="Times New Roman" w:hAnsi="Times New Roman" w:cs="Times New Roman"/>
          <w:b/>
          <w:sz w:val="28"/>
          <w:szCs w:val="28"/>
          <w:lang w:val="uk-UA"/>
        </w:rPr>
      </w:pPr>
    </w:p>
    <w:p w14:paraId="2D3DAE3B" w14:textId="77777777" w:rsidR="002F65AB" w:rsidRPr="00BA3281" w:rsidRDefault="002F65AB" w:rsidP="0089529F">
      <w:pPr>
        <w:spacing w:after="0" w:line="240" w:lineRule="auto"/>
        <w:rPr>
          <w:rFonts w:ascii="Times New Roman" w:eastAsia="Times New Roman" w:hAnsi="Times New Roman" w:cs="Times New Roman"/>
          <w:b/>
          <w:sz w:val="28"/>
          <w:szCs w:val="28"/>
          <w:lang w:val="uk-UA"/>
        </w:rPr>
      </w:pPr>
    </w:p>
    <w:p w14:paraId="00120D58" w14:textId="77777777" w:rsidR="0089529F" w:rsidRPr="00BA3281" w:rsidRDefault="0089529F" w:rsidP="0089529F">
      <w:pPr>
        <w:spacing w:after="0" w:line="240" w:lineRule="auto"/>
        <w:rPr>
          <w:rFonts w:ascii="Times New Roman" w:eastAsia="Times New Roman" w:hAnsi="Times New Roman" w:cs="Times New Roman"/>
          <w:b/>
          <w:sz w:val="28"/>
          <w:szCs w:val="28"/>
          <w:lang w:val="uk-UA"/>
        </w:rPr>
      </w:pPr>
    </w:p>
    <w:p w14:paraId="2573064F" w14:textId="77777777" w:rsidR="0089529F" w:rsidRDefault="0089529F" w:rsidP="0089529F">
      <w:pPr>
        <w:spacing w:after="0" w:line="240" w:lineRule="auto"/>
        <w:rPr>
          <w:rFonts w:ascii="Times New Roman" w:eastAsia="Times New Roman" w:hAnsi="Times New Roman" w:cs="Times New Roman"/>
          <w:sz w:val="28"/>
          <w:szCs w:val="28"/>
          <w:lang w:val="uk-UA"/>
        </w:rPr>
      </w:pPr>
    </w:p>
    <w:p w14:paraId="72E963FD" w14:textId="77777777" w:rsidR="008C3A43" w:rsidRDefault="008C3A43" w:rsidP="0089529F">
      <w:pPr>
        <w:spacing w:after="0" w:line="240" w:lineRule="auto"/>
        <w:rPr>
          <w:rFonts w:ascii="Times New Roman" w:eastAsia="Times New Roman" w:hAnsi="Times New Roman" w:cs="Times New Roman"/>
          <w:sz w:val="28"/>
          <w:szCs w:val="28"/>
          <w:lang w:val="uk-UA"/>
        </w:rPr>
      </w:pPr>
    </w:p>
    <w:p w14:paraId="7EADD425" w14:textId="77777777" w:rsidR="008C3A43" w:rsidRPr="00BA3281" w:rsidRDefault="008C3A43" w:rsidP="0089529F">
      <w:pPr>
        <w:spacing w:after="0" w:line="240" w:lineRule="auto"/>
        <w:rPr>
          <w:rFonts w:ascii="Times New Roman" w:eastAsia="Times New Roman" w:hAnsi="Times New Roman" w:cs="Times New Roman"/>
          <w:sz w:val="28"/>
          <w:szCs w:val="28"/>
          <w:lang w:val="uk-UA"/>
        </w:rPr>
      </w:pPr>
    </w:p>
    <w:p w14:paraId="48C5BA1F"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648224A8"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6FC5225C"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78C421BF" w14:textId="77777777" w:rsidR="0089529F" w:rsidRPr="00BA3281" w:rsidRDefault="0089529F" w:rsidP="0089529F">
      <w:pPr>
        <w:spacing w:after="0" w:line="240" w:lineRule="auto"/>
        <w:rPr>
          <w:rFonts w:ascii="Times New Roman" w:eastAsia="Times New Roman" w:hAnsi="Times New Roman" w:cs="Times New Roman"/>
          <w:sz w:val="28"/>
          <w:szCs w:val="28"/>
          <w:lang w:val="uk-UA"/>
        </w:rPr>
      </w:pPr>
    </w:p>
    <w:p w14:paraId="1778B072" w14:textId="3D151497" w:rsidR="00B4709E" w:rsidRPr="00BA3281" w:rsidRDefault="000B7339" w:rsidP="0089529F">
      <w:pPr>
        <w:spacing w:after="0" w:line="240" w:lineRule="auto"/>
        <w:jc w:val="center"/>
        <w:rPr>
          <w:rFonts w:ascii="Times New Roman" w:hAnsi="Times New Roman" w:cs="Times New Roman"/>
          <w:color w:val="000000" w:themeColor="text1"/>
          <w:lang w:val="uk-UA"/>
        </w:rPr>
      </w:pPr>
      <w:r>
        <w:rPr>
          <w:rFonts w:ascii="Times New Roman" w:eastAsia="Times New Roman" w:hAnsi="Times New Roman" w:cs="Times New Roman"/>
          <w:b/>
          <w:sz w:val="28"/>
          <w:szCs w:val="28"/>
          <w:lang w:val="uk-UA"/>
        </w:rPr>
        <w:t>с</w:t>
      </w:r>
      <w:r w:rsidR="0089529F" w:rsidRPr="00BA328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Городок</w:t>
      </w:r>
      <w:r w:rsidR="0089529F" w:rsidRPr="00BA3281">
        <w:rPr>
          <w:rFonts w:ascii="Times New Roman" w:eastAsia="Times New Roman" w:hAnsi="Times New Roman" w:cs="Times New Roman"/>
          <w:b/>
          <w:sz w:val="28"/>
          <w:szCs w:val="28"/>
          <w:lang w:val="uk-UA"/>
        </w:rPr>
        <w:t xml:space="preserve"> 202</w:t>
      </w:r>
      <w:r w:rsidR="00095013">
        <w:rPr>
          <w:rFonts w:ascii="Times New Roman" w:eastAsia="Times New Roman" w:hAnsi="Times New Roman" w:cs="Times New Roman"/>
          <w:b/>
          <w:sz w:val="28"/>
          <w:szCs w:val="28"/>
          <w:lang w:val="uk-UA"/>
        </w:rPr>
        <w:t>4</w:t>
      </w:r>
      <w:r w:rsidR="0089529F" w:rsidRPr="00BA3281">
        <w:rPr>
          <w:rFonts w:ascii="Times New Roman" w:eastAsia="Times New Roman" w:hAnsi="Times New Roman" w:cs="Times New Roman"/>
          <w:b/>
          <w:sz w:val="28"/>
          <w:szCs w:val="28"/>
          <w:lang w:val="uk-UA"/>
        </w:rPr>
        <w:t xml:space="preserve"> р.</w:t>
      </w:r>
    </w:p>
    <w:p w14:paraId="622D799E" w14:textId="04A2CDF1" w:rsidR="00F01004" w:rsidRPr="00425A54" w:rsidRDefault="00B4709E" w:rsidP="004D015D">
      <w:pPr>
        <w:pStyle w:val="1"/>
        <w:jc w:val="center"/>
        <w:rPr>
          <w:rFonts w:ascii="Times New Roman" w:hAnsi="Times New Roman" w:cs="Times New Roman"/>
          <w:color w:val="000000" w:themeColor="text1"/>
          <w:lang w:val="uk-UA"/>
        </w:rPr>
      </w:pPr>
      <w:r>
        <w:rPr>
          <w:rFonts w:ascii="Times New Roman" w:hAnsi="Times New Roman" w:cs="Times New Roman"/>
          <w:color w:val="000000" w:themeColor="text1"/>
          <w:highlight w:val="yellow"/>
          <w:lang w:val="uk-UA"/>
        </w:rPr>
        <w:br w:type="page"/>
      </w:r>
      <w:r w:rsidR="00CA0208" w:rsidRPr="00425A54">
        <w:rPr>
          <w:rFonts w:ascii="Times New Roman" w:hAnsi="Times New Roman" w:cs="Times New Roman"/>
          <w:color w:val="000000" w:themeColor="text1"/>
          <w:lang w:val="uk-UA"/>
        </w:rPr>
        <w:lastRenderedPageBreak/>
        <w:t>ЗМІСТ</w:t>
      </w:r>
      <w:bookmarkEnd w:id="0"/>
    </w:p>
    <w:p w14:paraId="059F94E5" w14:textId="167D237F" w:rsidR="00E55327" w:rsidRPr="00425A54" w:rsidRDefault="00CA0208" w:rsidP="00E5733B">
      <w:pPr>
        <w:pStyle w:val="11"/>
      </w:pPr>
      <w:r w:rsidRPr="00425A54">
        <w:fldChar w:fldCharType="begin"/>
      </w:r>
      <w:r w:rsidRPr="00425A54">
        <w:instrText xml:space="preserve"> TOC \o "1-3" \h \z \u </w:instrText>
      </w:r>
      <w:r w:rsidRPr="00425A54">
        <w:fldChar w:fldCharType="separate"/>
      </w:r>
      <w:hyperlink w:anchor="_Toc37759230" w:history="1">
        <w:r w:rsidR="00E55327" w:rsidRPr="00425A54">
          <w:rPr>
            <w:rStyle w:val="a8"/>
          </w:rPr>
          <w:t>ЗМІСТ</w:t>
        </w:r>
        <w:r w:rsidR="00E55327" w:rsidRPr="00425A54">
          <w:rPr>
            <w:webHidden/>
          </w:rPr>
          <w:tab/>
        </w:r>
        <w:r w:rsidR="00B4709E" w:rsidRPr="00425A54">
          <w:rPr>
            <w:webHidden/>
          </w:rPr>
          <w:t>2</w:t>
        </w:r>
      </w:hyperlink>
    </w:p>
    <w:p w14:paraId="561FB748" w14:textId="09FE2C4B" w:rsidR="00E55327" w:rsidRPr="00425A54" w:rsidRDefault="00FB6BDD" w:rsidP="00E5733B">
      <w:pPr>
        <w:pStyle w:val="11"/>
      </w:pPr>
      <w:hyperlink w:anchor="_Toc37759231" w:history="1">
        <w:r w:rsidR="00E55327" w:rsidRPr="00425A54">
          <w:rPr>
            <w:rStyle w:val="a8"/>
          </w:rPr>
          <w:t>Вступ</w:t>
        </w:r>
        <w:r w:rsidR="00E55327" w:rsidRPr="00425A54">
          <w:rPr>
            <w:webHidden/>
          </w:rPr>
          <w:tab/>
        </w:r>
        <w:r w:rsidR="00E55327" w:rsidRPr="00425A54">
          <w:rPr>
            <w:webHidden/>
          </w:rPr>
          <w:fldChar w:fldCharType="begin"/>
        </w:r>
        <w:r w:rsidR="00E55327" w:rsidRPr="00425A54">
          <w:rPr>
            <w:webHidden/>
          </w:rPr>
          <w:instrText xml:space="preserve"> PAGEREF _Toc37759231 \h </w:instrText>
        </w:r>
        <w:r w:rsidR="00E55327" w:rsidRPr="00425A54">
          <w:rPr>
            <w:webHidden/>
          </w:rPr>
        </w:r>
        <w:r w:rsidR="00E55327" w:rsidRPr="00425A54">
          <w:rPr>
            <w:webHidden/>
          </w:rPr>
          <w:fldChar w:fldCharType="separate"/>
        </w:r>
        <w:r w:rsidR="00013940">
          <w:rPr>
            <w:webHidden/>
          </w:rPr>
          <w:t>3</w:t>
        </w:r>
        <w:r w:rsidR="00E55327" w:rsidRPr="00425A54">
          <w:rPr>
            <w:webHidden/>
          </w:rPr>
          <w:fldChar w:fldCharType="end"/>
        </w:r>
      </w:hyperlink>
    </w:p>
    <w:p w14:paraId="5EC9F8EF" w14:textId="2DA14B60" w:rsidR="00C834C4" w:rsidRPr="00425A54" w:rsidRDefault="00FB6BDD" w:rsidP="00E5733B">
      <w:pPr>
        <w:pStyle w:val="11"/>
      </w:pPr>
      <w:hyperlink w:anchor="_Toc37759232" w:history="1">
        <w:r w:rsidR="00C834C4" w:rsidRPr="00425A54">
          <w:rPr>
            <w:rStyle w:val="a8"/>
          </w:rPr>
          <w:t xml:space="preserve">1. </w:t>
        </w:r>
        <w:r w:rsidR="00C834C4" w:rsidRPr="00425A54">
          <w:rPr>
            <w:rStyle w:val="a8"/>
            <w:shd w:val="clear" w:color="auto" w:fill="FFFFFF"/>
          </w:rPr>
          <w:t>Основні характеристики та місце провадження планованої діяльності</w:t>
        </w:r>
        <w:r w:rsidR="00C834C4" w:rsidRPr="00425A54">
          <w:rPr>
            <w:webHidden/>
          </w:rPr>
          <w:tab/>
        </w:r>
      </w:hyperlink>
      <w:r w:rsidR="00F91095" w:rsidRPr="00425A54">
        <w:t>5</w:t>
      </w:r>
    </w:p>
    <w:p w14:paraId="19C737CD" w14:textId="69B26773" w:rsidR="00E55327" w:rsidRPr="00425A54" w:rsidRDefault="00FB6BDD" w:rsidP="00E5733B">
      <w:pPr>
        <w:pStyle w:val="11"/>
        <w:rPr>
          <w:lang w:val="uk-UA"/>
        </w:rPr>
      </w:pPr>
      <w:hyperlink w:anchor="_Toc37759232" w:history="1">
        <w:r w:rsidR="00B306C7" w:rsidRPr="00425A54">
          <w:rPr>
            <w:rStyle w:val="a8"/>
            <w:color w:val="auto"/>
          </w:rPr>
          <w:t>2</w:t>
        </w:r>
        <w:r w:rsidR="00E55327" w:rsidRPr="00425A54">
          <w:rPr>
            <w:rStyle w:val="a8"/>
            <w:color w:val="auto"/>
          </w:rPr>
          <w:t xml:space="preserve">. </w:t>
        </w:r>
        <w:r w:rsidR="00F91095" w:rsidRPr="00425A54">
          <w:rPr>
            <w:color w:val="000000"/>
            <w:shd w:val="clear" w:color="auto" w:fill="FFFFFF"/>
            <w:lang w:val="uk-UA"/>
          </w:rPr>
          <w:t>Моніторинг вмісту забруднюючих речовин зі стаціонарних джерела за допомогою прямих інструментальних вимірювань</w:t>
        </w:r>
        <w:r w:rsidR="00E55327" w:rsidRPr="00425A54">
          <w:rPr>
            <w:webHidden/>
          </w:rPr>
          <w:tab/>
        </w:r>
      </w:hyperlink>
      <w:r w:rsidR="00E5733B" w:rsidRPr="00425A54">
        <w:t>1</w:t>
      </w:r>
      <w:r w:rsidR="00792DC8" w:rsidRPr="00425A54">
        <w:rPr>
          <w:lang w:val="uk-UA"/>
        </w:rPr>
        <w:t>2</w:t>
      </w:r>
    </w:p>
    <w:p w14:paraId="0AB46381" w14:textId="6452D097" w:rsidR="00E55327" w:rsidRPr="00425A54" w:rsidRDefault="00FB6BDD" w:rsidP="00E5733B">
      <w:pPr>
        <w:pStyle w:val="11"/>
      </w:pPr>
      <w:hyperlink w:anchor="_Toc37759233" w:history="1">
        <w:r w:rsidR="00B306C7" w:rsidRPr="00425A54">
          <w:rPr>
            <w:rStyle w:val="a8"/>
          </w:rPr>
          <w:t>3</w:t>
        </w:r>
        <w:r w:rsidR="00E55327" w:rsidRPr="00425A54">
          <w:rPr>
            <w:rStyle w:val="a8"/>
          </w:rPr>
          <w:t xml:space="preserve">. </w:t>
        </w:r>
        <w:r w:rsidR="00F91095" w:rsidRPr="00425A54">
          <w:rPr>
            <w:color w:val="000000"/>
            <w:shd w:val="clear" w:color="auto" w:fill="FFFFFF"/>
            <w:lang w:val="uk-UA"/>
          </w:rPr>
          <w:t>Моніторинг ефективності роботи встановленого пилогазоочисного обладнання</w:t>
        </w:r>
        <w:r w:rsidR="00C10CCB" w:rsidRPr="00425A54">
          <w:rPr>
            <w:color w:val="000000"/>
            <w:shd w:val="clear" w:color="auto" w:fill="FFFFFF"/>
            <w:lang w:val="uk-UA"/>
          </w:rPr>
          <w:t>.</w:t>
        </w:r>
        <w:r w:rsidR="00E55327" w:rsidRPr="00425A54">
          <w:rPr>
            <w:webHidden/>
          </w:rPr>
          <w:tab/>
        </w:r>
        <w:r w:rsidR="00C834C4" w:rsidRPr="00425A54">
          <w:rPr>
            <w:webHidden/>
          </w:rPr>
          <w:t>1</w:t>
        </w:r>
      </w:hyperlink>
      <w:r w:rsidR="00792DC8" w:rsidRPr="00425A54">
        <w:rPr>
          <w:lang w:val="uk-UA"/>
        </w:rPr>
        <w:t>5</w:t>
      </w:r>
    </w:p>
    <w:p w14:paraId="455A0FE6" w14:textId="5B632FC9" w:rsidR="00E55327" w:rsidRPr="00425A54" w:rsidRDefault="00FB6BDD" w:rsidP="00E5733B">
      <w:pPr>
        <w:pStyle w:val="11"/>
        <w:rPr>
          <w:lang w:val="uk-UA"/>
        </w:rPr>
      </w:pPr>
      <w:hyperlink w:anchor="_Toc37759234" w:history="1">
        <w:r w:rsidR="00B306C7" w:rsidRPr="00425A54">
          <w:rPr>
            <w:rStyle w:val="a8"/>
          </w:rPr>
          <w:t>4</w:t>
        </w:r>
        <w:r w:rsidR="00E55327" w:rsidRPr="00425A54">
          <w:rPr>
            <w:rStyle w:val="a8"/>
          </w:rPr>
          <w:t xml:space="preserve">. </w:t>
        </w:r>
        <w:r w:rsidR="00F91095" w:rsidRPr="00425A54">
          <w:rPr>
            <w:color w:val="000000"/>
            <w:shd w:val="clear" w:color="auto" w:fill="FFFFFF"/>
            <w:lang w:val="uk-UA"/>
          </w:rPr>
          <w:t>Моніторинг впливу планованої діяльності на якість атмосферного повітря на межі нормативної санітарно-захисної зони та найближчої житлової забудови</w:t>
        </w:r>
        <w:r w:rsidR="004D18DF" w:rsidRPr="00425A54">
          <w:rPr>
            <w:color w:val="000000"/>
            <w:shd w:val="clear" w:color="auto" w:fill="FFFFFF"/>
            <w:lang w:val="uk-UA"/>
          </w:rPr>
          <w:t>.</w:t>
        </w:r>
        <w:r w:rsidR="00B306C7" w:rsidRPr="00425A54">
          <w:rPr>
            <w:rStyle w:val="a8"/>
          </w:rPr>
          <w:t>.</w:t>
        </w:r>
        <w:r w:rsidR="00E55327" w:rsidRPr="00425A54">
          <w:rPr>
            <w:webHidden/>
          </w:rPr>
          <w:tab/>
        </w:r>
      </w:hyperlink>
      <w:r w:rsidR="004D18DF" w:rsidRPr="00425A54">
        <w:rPr>
          <w:lang w:val="uk-UA"/>
        </w:rPr>
        <w:t>1</w:t>
      </w:r>
      <w:r w:rsidR="00CB3309" w:rsidRPr="00425A54">
        <w:rPr>
          <w:lang w:val="uk-UA"/>
        </w:rPr>
        <w:t>8</w:t>
      </w:r>
    </w:p>
    <w:p w14:paraId="146128A0" w14:textId="17B43224" w:rsidR="001C3F6A" w:rsidRPr="00425A54" w:rsidRDefault="00FB6BDD" w:rsidP="001C3F6A">
      <w:pPr>
        <w:pStyle w:val="11"/>
        <w:rPr>
          <w:lang w:val="uk-UA"/>
        </w:rPr>
      </w:pPr>
      <w:hyperlink w:anchor="_Toc37759234" w:history="1">
        <w:r w:rsidR="001C3F6A" w:rsidRPr="00425A54">
          <w:rPr>
            <w:rStyle w:val="a8"/>
          </w:rPr>
          <w:t xml:space="preserve">5. </w:t>
        </w:r>
        <w:r w:rsidR="001C3F6A" w:rsidRPr="00425A54">
          <w:rPr>
            <w:color w:val="000000"/>
            <w:shd w:val="clear" w:color="auto" w:fill="FFFFFF"/>
            <w:lang w:val="uk-UA"/>
          </w:rPr>
          <w:t>Моніторинг якості поверхневих вод у місці скиду стічних вод у р. Устя та в контрольних створах на відстані 500 м вище та нижче від місця скиду.</w:t>
        </w:r>
        <w:r w:rsidR="001C3F6A" w:rsidRPr="00425A54">
          <w:rPr>
            <w:rStyle w:val="a8"/>
          </w:rPr>
          <w:t>.</w:t>
        </w:r>
        <w:r w:rsidR="001C3F6A" w:rsidRPr="00425A54">
          <w:rPr>
            <w:webHidden/>
          </w:rPr>
          <w:tab/>
        </w:r>
      </w:hyperlink>
      <w:r w:rsidR="001C3F6A" w:rsidRPr="00425A54">
        <w:rPr>
          <w:lang w:val="uk-UA"/>
        </w:rPr>
        <w:t>22</w:t>
      </w:r>
    </w:p>
    <w:p w14:paraId="6E603E37" w14:textId="665CA849" w:rsidR="001C3F6A" w:rsidRPr="00425A54" w:rsidRDefault="00FB6BDD" w:rsidP="001C3F6A">
      <w:pPr>
        <w:pStyle w:val="11"/>
        <w:rPr>
          <w:lang w:val="uk-UA"/>
        </w:rPr>
      </w:pPr>
      <w:hyperlink w:anchor="_Toc37759234" w:history="1">
        <w:r w:rsidR="001C3F6A" w:rsidRPr="00425A54">
          <w:rPr>
            <w:rStyle w:val="a8"/>
          </w:rPr>
          <w:t xml:space="preserve">6. </w:t>
        </w:r>
        <w:r w:rsidR="001C3F6A" w:rsidRPr="00425A54">
          <w:rPr>
            <w:color w:val="000000"/>
            <w:shd w:val="clear" w:color="auto" w:fill="FFFFFF"/>
            <w:lang w:val="uk-UA"/>
          </w:rPr>
          <w:t>Спостереження за якістю води, що скидається на випуску, шляхом проведення фізико-хімічного аналізу води та рівня токсичності відповідно до санітарних норм та правил.</w:t>
        </w:r>
        <w:r w:rsidR="001C3F6A" w:rsidRPr="00425A54">
          <w:rPr>
            <w:rStyle w:val="a8"/>
          </w:rPr>
          <w:t>.</w:t>
        </w:r>
        <w:r w:rsidR="001C3F6A" w:rsidRPr="00425A54">
          <w:rPr>
            <w:webHidden/>
          </w:rPr>
          <w:tab/>
        </w:r>
      </w:hyperlink>
      <w:r w:rsidR="001C3F6A" w:rsidRPr="00425A54">
        <w:rPr>
          <w:lang w:val="uk-UA"/>
        </w:rPr>
        <w:t>22</w:t>
      </w:r>
    </w:p>
    <w:p w14:paraId="7D3FB7BE" w14:textId="7D44A4C2" w:rsidR="001C3F6A" w:rsidRPr="00425A54" w:rsidRDefault="00FB6BDD" w:rsidP="001C3F6A">
      <w:pPr>
        <w:pStyle w:val="11"/>
        <w:rPr>
          <w:lang w:val="uk-UA"/>
        </w:rPr>
      </w:pPr>
      <w:hyperlink w:anchor="_Toc37759234" w:history="1">
        <w:r w:rsidR="001C3F6A" w:rsidRPr="00425A54">
          <w:rPr>
            <w:rStyle w:val="a8"/>
          </w:rPr>
          <w:t xml:space="preserve">7. </w:t>
        </w:r>
        <w:r w:rsidR="001C3F6A" w:rsidRPr="00425A54">
          <w:rPr>
            <w:color w:val="000000"/>
            <w:shd w:val="clear" w:color="auto" w:fill="FFFFFF"/>
            <w:lang w:val="uk-UA"/>
          </w:rPr>
          <w:t>Моніторинг впливу планованої діяльності на підземні водоносні горизонти в мережі спостережувальних свердловин.</w:t>
        </w:r>
        <w:r w:rsidR="001C3F6A" w:rsidRPr="00425A54">
          <w:rPr>
            <w:rStyle w:val="a8"/>
          </w:rPr>
          <w:t>.</w:t>
        </w:r>
        <w:r w:rsidR="001C3F6A" w:rsidRPr="00425A54">
          <w:rPr>
            <w:webHidden/>
          </w:rPr>
          <w:tab/>
        </w:r>
      </w:hyperlink>
      <w:r w:rsidR="001C3F6A" w:rsidRPr="00425A54">
        <w:rPr>
          <w:lang w:val="uk-UA"/>
        </w:rPr>
        <w:t>22</w:t>
      </w:r>
    </w:p>
    <w:p w14:paraId="63BEF429" w14:textId="4905BCDF" w:rsidR="004D18DF" w:rsidRPr="00425A54" w:rsidRDefault="00FB6BDD" w:rsidP="004D18DF">
      <w:pPr>
        <w:pStyle w:val="11"/>
        <w:rPr>
          <w:lang w:val="uk-UA"/>
        </w:rPr>
      </w:pPr>
      <w:hyperlink w:anchor="_Toc37759234" w:history="1">
        <w:r w:rsidR="001C3F6A" w:rsidRPr="00425A54">
          <w:rPr>
            <w:rStyle w:val="a8"/>
          </w:rPr>
          <w:t>8</w:t>
        </w:r>
        <w:r w:rsidR="004D18DF" w:rsidRPr="00425A54">
          <w:rPr>
            <w:rStyle w:val="a8"/>
          </w:rPr>
          <w:t xml:space="preserve">. </w:t>
        </w:r>
        <w:r w:rsidR="00F91095" w:rsidRPr="00425A54">
          <w:rPr>
            <w:color w:val="000000"/>
            <w:shd w:val="clear" w:color="auto" w:fill="FFFFFF"/>
            <w:lang w:val="uk-UA"/>
          </w:rPr>
          <w:t xml:space="preserve">Моніторинг впливу шуму </w:t>
        </w:r>
        <w:r w:rsidR="00927F39" w:rsidRPr="00425A54">
          <w:rPr>
            <w:color w:val="000000"/>
            <w:shd w:val="clear" w:color="auto" w:fill="FFFFFF"/>
            <w:lang w:val="uk-UA"/>
          </w:rPr>
          <w:t xml:space="preserve">під час виконання підготовчих та будівельних робіт та </w:t>
        </w:r>
        <w:r w:rsidR="00F91095" w:rsidRPr="00425A54">
          <w:rPr>
            <w:color w:val="000000"/>
            <w:shd w:val="clear" w:color="auto" w:fill="FFFFFF"/>
            <w:lang w:val="uk-UA"/>
          </w:rPr>
          <w:t>в період експлуатації об’єкта планованої діяльності на межі нормативної санітарно-захисної зони та найближчої житлової забудови.</w:t>
        </w:r>
        <w:r w:rsidR="004D18DF" w:rsidRPr="00425A54">
          <w:rPr>
            <w:color w:val="000000"/>
            <w:shd w:val="clear" w:color="auto" w:fill="FFFFFF"/>
            <w:lang w:val="uk-UA"/>
          </w:rPr>
          <w:t>..</w:t>
        </w:r>
        <w:r w:rsidR="004D18DF" w:rsidRPr="00425A54">
          <w:rPr>
            <w:rStyle w:val="a8"/>
          </w:rPr>
          <w:t>.</w:t>
        </w:r>
        <w:r w:rsidR="004D18DF" w:rsidRPr="00425A54">
          <w:rPr>
            <w:webHidden/>
          </w:rPr>
          <w:tab/>
        </w:r>
      </w:hyperlink>
      <w:r w:rsidR="001C3F6A" w:rsidRPr="00425A54">
        <w:rPr>
          <w:lang w:val="uk-UA"/>
        </w:rPr>
        <w:t>23</w:t>
      </w:r>
    </w:p>
    <w:p w14:paraId="7138333F" w14:textId="49B308F3" w:rsidR="004677FD" w:rsidRPr="00425A54" w:rsidRDefault="004677FD" w:rsidP="004677FD">
      <w:pPr>
        <w:pStyle w:val="11"/>
        <w:rPr>
          <w:lang w:val="uk-UA"/>
        </w:rPr>
      </w:pPr>
      <w:hyperlink w:anchor="_Toc37759234" w:history="1">
        <w:r>
          <w:rPr>
            <w:rStyle w:val="a8"/>
          </w:rPr>
          <w:t>9</w:t>
        </w:r>
        <w:r w:rsidRPr="00425A54">
          <w:rPr>
            <w:rStyle w:val="a8"/>
          </w:rPr>
          <w:t xml:space="preserve">. </w:t>
        </w:r>
        <w:r w:rsidRPr="00425A54">
          <w:rPr>
            <w:color w:val="000000"/>
            <w:shd w:val="clear" w:color="auto" w:fill="FFFFFF"/>
            <w:lang w:val="uk-UA"/>
          </w:rPr>
          <w:t xml:space="preserve">Моніторинг </w:t>
        </w:r>
        <w:r>
          <w:rPr>
            <w:color w:val="000000"/>
            <w:shd w:val="clear" w:color="auto" w:fill="FFFFFF"/>
            <w:lang w:val="uk-UA"/>
          </w:rPr>
          <w:t>дослідження стану біоти в межах зони потенційного впливу підприємства (в радіусі 5 км) на природні екосистеми</w:t>
        </w:r>
        <w:r w:rsidRPr="00425A54">
          <w:rPr>
            <w:color w:val="000000"/>
            <w:shd w:val="clear" w:color="auto" w:fill="FFFFFF"/>
            <w:lang w:val="uk-UA"/>
          </w:rPr>
          <w:t>...</w:t>
        </w:r>
        <w:r w:rsidRPr="00425A54">
          <w:rPr>
            <w:rStyle w:val="a8"/>
          </w:rPr>
          <w:t>.</w:t>
        </w:r>
        <w:r w:rsidRPr="00425A54">
          <w:rPr>
            <w:webHidden/>
          </w:rPr>
          <w:tab/>
        </w:r>
      </w:hyperlink>
      <w:r>
        <w:rPr>
          <w:lang w:val="uk-UA"/>
        </w:rPr>
        <w:t>26</w:t>
      </w:r>
    </w:p>
    <w:p w14:paraId="0E7FAB9E" w14:textId="3FCB572E" w:rsidR="004D18DF" w:rsidRPr="00425A54" w:rsidRDefault="00FB6BDD" w:rsidP="004D18DF">
      <w:pPr>
        <w:pStyle w:val="11"/>
        <w:rPr>
          <w:lang w:val="uk-UA"/>
        </w:rPr>
      </w:pPr>
      <w:hyperlink w:anchor="_Toc37759234" w:history="1">
        <w:r w:rsidR="004D18DF" w:rsidRPr="00425A54">
          <w:rPr>
            <w:rStyle w:val="a8"/>
          </w:rPr>
          <w:t>Висновок</w:t>
        </w:r>
        <w:r w:rsidR="004D18DF" w:rsidRPr="00425A54">
          <w:rPr>
            <w:color w:val="000000"/>
            <w:shd w:val="clear" w:color="auto" w:fill="FFFFFF"/>
            <w:lang w:val="uk-UA"/>
          </w:rPr>
          <w:t>....</w:t>
        </w:r>
        <w:r w:rsidR="004D18DF" w:rsidRPr="00425A54">
          <w:rPr>
            <w:rStyle w:val="a8"/>
          </w:rPr>
          <w:t>.</w:t>
        </w:r>
        <w:r w:rsidR="004D18DF" w:rsidRPr="00425A54">
          <w:rPr>
            <w:webHidden/>
          </w:rPr>
          <w:tab/>
        </w:r>
      </w:hyperlink>
      <w:r w:rsidR="00E32BFB" w:rsidRPr="00425A54">
        <w:rPr>
          <w:lang w:val="uk-UA"/>
        </w:rPr>
        <w:t>27</w:t>
      </w:r>
    </w:p>
    <w:p w14:paraId="3BA575F3" w14:textId="7BEEC437" w:rsidR="00E55327" w:rsidRPr="00425A54" w:rsidRDefault="00FB6BDD" w:rsidP="00E5733B">
      <w:pPr>
        <w:pStyle w:val="11"/>
        <w:rPr>
          <w:lang w:val="uk-UA"/>
        </w:rPr>
      </w:pPr>
      <w:hyperlink w:anchor="_Toc37759245" w:history="1">
        <w:r w:rsidR="00E55327" w:rsidRPr="00425A54">
          <w:rPr>
            <w:rStyle w:val="a8"/>
          </w:rPr>
          <w:t>ДОДАТКИ</w:t>
        </w:r>
        <w:r w:rsidR="00E55327" w:rsidRPr="00425A54">
          <w:rPr>
            <w:webHidden/>
          </w:rPr>
          <w:tab/>
        </w:r>
      </w:hyperlink>
      <w:r w:rsidR="00E32BFB" w:rsidRPr="00425A54">
        <w:rPr>
          <w:lang w:val="uk-UA"/>
        </w:rPr>
        <w:t>28</w:t>
      </w:r>
    </w:p>
    <w:p w14:paraId="55AAB5AE" w14:textId="4EB4F3BF" w:rsidR="00F01004" w:rsidRPr="00BA3281" w:rsidRDefault="00CA0208" w:rsidP="00CA0208">
      <w:pPr>
        <w:rPr>
          <w:lang w:val="uk-UA"/>
        </w:rPr>
      </w:pPr>
      <w:r w:rsidRPr="00425A54">
        <w:rPr>
          <w:lang w:val="uk-UA"/>
        </w:rPr>
        <w:fldChar w:fldCharType="end"/>
      </w:r>
    </w:p>
    <w:p w14:paraId="1108BC37" w14:textId="77777777" w:rsidR="007B7DD3" w:rsidRDefault="007B7DD3" w:rsidP="007B7DD3">
      <w:pPr>
        <w:rPr>
          <w:lang w:val="uk-UA"/>
        </w:rPr>
      </w:pPr>
    </w:p>
    <w:p w14:paraId="172941F4" w14:textId="77777777" w:rsidR="00E55327" w:rsidRDefault="00E55327" w:rsidP="007B7DD3">
      <w:pPr>
        <w:rPr>
          <w:lang w:val="uk-UA"/>
        </w:rPr>
      </w:pPr>
    </w:p>
    <w:p w14:paraId="24D3FB6B" w14:textId="77777777" w:rsidR="00E55327" w:rsidRDefault="00E55327" w:rsidP="007B7DD3">
      <w:pPr>
        <w:rPr>
          <w:lang w:val="uk-UA"/>
        </w:rPr>
      </w:pPr>
    </w:p>
    <w:p w14:paraId="7361002D" w14:textId="77777777" w:rsidR="00E55327" w:rsidRPr="007B7DD3" w:rsidRDefault="00E55327" w:rsidP="007B7DD3">
      <w:pPr>
        <w:rPr>
          <w:lang w:val="uk-UA"/>
        </w:rPr>
      </w:pPr>
    </w:p>
    <w:p w14:paraId="1D9464EF" w14:textId="77777777" w:rsidR="00F6716A" w:rsidRDefault="00F6716A" w:rsidP="004D015D">
      <w:pPr>
        <w:pStyle w:val="1"/>
        <w:jc w:val="center"/>
        <w:rPr>
          <w:rFonts w:ascii="Times New Roman" w:hAnsi="Times New Roman" w:cs="Times New Roman"/>
          <w:color w:val="000000" w:themeColor="text1"/>
          <w:lang w:val="uk-UA"/>
        </w:rPr>
      </w:pPr>
      <w:bookmarkStart w:id="3" w:name="_Toc37759231"/>
      <w:r>
        <w:rPr>
          <w:rFonts w:ascii="Times New Roman" w:hAnsi="Times New Roman" w:cs="Times New Roman"/>
          <w:color w:val="000000" w:themeColor="text1"/>
          <w:lang w:val="uk-UA"/>
        </w:rPr>
        <w:br w:type="page"/>
      </w:r>
    </w:p>
    <w:p w14:paraId="6B50A30D" w14:textId="6D20C78D" w:rsidR="00DC418D" w:rsidRPr="000B7A3F" w:rsidRDefault="00DC418D" w:rsidP="004D015D">
      <w:pPr>
        <w:pStyle w:val="1"/>
        <w:jc w:val="center"/>
        <w:rPr>
          <w:rFonts w:ascii="Times New Roman" w:hAnsi="Times New Roman" w:cs="Times New Roman"/>
          <w:b w:val="0"/>
          <w:color w:val="000000" w:themeColor="text1"/>
          <w:lang w:val="uk-UA"/>
        </w:rPr>
      </w:pPr>
      <w:r w:rsidRPr="000B7A3F">
        <w:rPr>
          <w:rFonts w:ascii="Times New Roman" w:hAnsi="Times New Roman" w:cs="Times New Roman"/>
          <w:color w:val="000000" w:themeColor="text1"/>
          <w:lang w:val="uk-UA"/>
        </w:rPr>
        <w:lastRenderedPageBreak/>
        <w:t>В</w:t>
      </w:r>
      <w:r w:rsidR="000B7A3F" w:rsidRPr="000B7A3F">
        <w:rPr>
          <w:rFonts w:ascii="Times New Roman" w:hAnsi="Times New Roman" w:cs="Times New Roman"/>
          <w:color w:val="000000" w:themeColor="text1"/>
          <w:lang w:val="uk-UA"/>
        </w:rPr>
        <w:t>ступ</w:t>
      </w:r>
      <w:bookmarkEnd w:id="1"/>
      <w:bookmarkEnd w:id="3"/>
    </w:p>
    <w:p w14:paraId="0F8C085C" w14:textId="77777777" w:rsidR="00DC418D" w:rsidRDefault="00DC418D" w:rsidP="00DC418D">
      <w:pPr>
        <w:spacing w:after="0"/>
        <w:ind w:firstLine="709"/>
        <w:jc w:val="center"/>
        <w:rPr>
          <w:rFonts w:ascii="Times New Roman" w:hAnsi="Times New Roman" w:cs="Times New Roman"/>
          <w:sz w:val="24"/>
          <w:lang w:val="uk-UA"/>
        </w:rPr>
      </w:pPr>
    </w:p>
    <w:p w14:paraId="690F0E53" w14:textId="517A70C7" w:rsidR="0090684D" w:rsidRDefault="00F813AE" w:rsidP="0090684D">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Відповідно до Умов провадження планованої діяльності встановлених у Висновку з </w:t>
      </w:r>
      <w:r w:rsidRPr="0090684D">
        <w:rPr>
          <w:rFonts w:ascii="Times New Roman" w:hAnsi="Times New Roman" w:cs="Times New Roman"/>
          <w:sz w:val="24"/>
          <w:lang w:val="uk-UA"/>
        </w:rPr>
        <w:t>оцінки впливу на довкілля</w:t>
      </w:r>
      <w:r w:rsidR="00CD3B3F" w:rsidRPr="0090684D">
        <w:rPr>
          <w:rFonts w:ascii="Times New Roman" w:hAnsi="Times New Roman" w:cs="Times New Roman"/>
          <w:sz w:val="24"/>
          <w:lang w:val="uk-UA"/>
        </w:rPr>
        <w:t>, на суб’єкт господарювання покладається обов’язок із здійсн</w:t>
      </w:r>
      <w:r w:rsidR="006E0490">
        <w:rPr>
          <w:rFonts w:ascii="Times New Roman" w:hAnsi="Times New Roman" w:cs="Times New Roman"/>
          <w:sz w:val="24"/>
          <w:lang w:val="uk-UA"/>
        </w:rPr>
        <w:t xml:space="preserve">ення </w:t>
      </w:r>
      <w:proofErr w:type="spellStart"/>
      <w:r w:rsidR="006E0490">
        <w:rPr>
          <w:rFonts w:ascii="Times New Roman" w:hAnsi="Times New Roman" w:cs="Times New Roman"/>
          <w:sz w:val="24"/>
          <w:lang w:val="uk-UA"/>
        </w:rPr>
        <w:t>післяпроектного</w:t>
      </w:r>
      <w:proofErr w:type="spellEnd"/>
      <w:r w:rsidR="006E0490">
        <w:rPr>
          <w:rFonts w:ascii="Times New Roman" w:hAnsi="Times New Roman" w:cs="Times New Roman"/>
          <w:sz w:val="24"/>
          <w:lang w:val="uk-UA"/>
        </w:rPr>
        <w:t xml:space="preserve"> моніторинг</w:t>
      </w:r>
      <w:r w:rsidR="00CD3B3F" w:rsidRPr="0090684D">
        <w:rPr>
          <w:rFonts w:ascii="Times New Roman" w:hAnsi="Times New Roman" w:cs="Times New Roman"/>
          <w:sz w:val="24"/>
          <w:lang w:val="uk-UA"/>
        </w:rPr>
        <w:t>у, а саме</w:t>
      </w:r>
      <w:r w:rsidR="0090684D" w:rsidRPr="0090684D">
        <w:rPr>
          <w:rFonts w:ascii="Times New Roman" w:hAnsi="Times New Roman" w:cs="Times New Roman"/>
          <w:sz w:val="24"/>
          <w:lang w:val="uk-UA"/>
        </w:rPr>
        <w:t>:</w:t>
      </w:r>
    </w:p>
    <w:p w14:paraId="10AC1F88" w14:textId="77777777"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щоквартально здійснювати моніторинг впливу планованої діяльності на якість атмосферного повітря на межі нормативної санітарно-захисної зони та найближчої житлової забудови;</w:t>
      </w:r>
    </w:p>
    <w:p w14:paraId="36424D65" w14:textId="02A261EB"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вати моніторинг вмісту забруднюючих речови</w:t>
      </w:r>
      <w:r>
        <w:rPr>
          <w:rFonts w:ascii="Times New Roman" w:hAnsi="Times New Roman" w:cs="Times New Roman"/>
          <w:sz w:val="24"/>
          <w:lang w:val="uk-UA"/>
        </w:rPr>
        <w:t>н зі стаціонарних джерел за доп</w:t>
      </w:r>
      <w:r w:rsidR="00A26973" w:rsidRPr="00A26973">
        <w:rPr>
          <w:rFonts w:ascii="Times New Roman" w:hAnsi="Times New Roman" w:cs="Times New Roman"/>
          <w:sz w:val="24"/>
          <w:lang w:val="uk-UA"/>
        </w:rPr>
        <w:t>омогою прямих інструментальних вимірювань;</w:t>
      </w:r>
    </w:p>
    <w:p w14:paraId="289FDCE1" w14:textId="77777777"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щомісячно проводити моніторинг ефективності роботи встановленого пилогазоочисного обладнання;</w:t>
      </w:r>
    </w:p>
    <w:p w14:paraId="17E97EA1" w14:textId="2BA0EC4F"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 xml:space="preserve">вати моніторинг якості поверхневих вод у місці </w:t>
      </w:r>
      <w:r>
        <w:rPr>
          <w:rFonts w:ascii="Times New Roman" w:hAnsi="Times New Roman" w:cs="Times New Roman"/>
          <w:sz w:val="24"/>
          <w:lang w:val="uk-UA"/>
        </w:rPr>
        <w:t>скиду с</w:t>
      </w:r>
      <w:r w:rsidR="00A26973" w:rsidRPr="00A26973">
        <w:rPr>
          <w:rFonts w:ascii="Times New Roman" w:hAnsi="Times New Roman" w:cs="Times New Roman"/>
          <w:sz w:val="24"/>
          <w:lang w:val="uk-UA"/>
        </w:rPr>
        <w:t>тічних вод у р. Устя та в контрольних створах на відстані 500 м вище та нижче від місця скиду;</w:t>
      </w:r>
    </w:p>
    <w:p w14:paraId="73ABA6A0" w14:textId="47360EC2"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здійснювати спостереження за якістю води, що скидає</w:t>
      </w:r>
      <w:r w:rsidR="00A26973" w:rsidRPr="00A26973">
        <w:rPr>
          <w:rFonts w:ascii="Times New Roman" w:hAnsi="Times New Roman" w:cs="Times New Roman"/>
          <w:sz w:val="24"/>
          <w:lang w:val="uk-UA"/>
        </w:rPr>
        <w:t>ться на випуску, шляхом проведення фізико-хімічного аналізу води (щомісяця) та рівня токсичності (</w:t>
      </w:r>
      <w:proofErr w:type="spellStart"/>
      <w:r w:rsidR="00A26973" w:rsidRPr="00A26973">
        <w:rPr>
          <w:rFonts w:ascii="Times New Roman" w:hAnsi="Times New Roman" w:cs="Times New Roman"/>
          <w:sz w:val="24"/>
          <w:lang w:val="uk-UA"/>
        </w:rPr>
        <w:t>щопівроку</w:t>
      </w:r>
      <w:proofErr w:type="spellEnd"/>
      <w:r w:rsidR="00A26973" w:rsidRPr="00A26973">
        <w:rPr>
          <w:rFonts w:ascii="Times New Roman" w:hAnsi="Times New Roman" w:cs="Times New Roman"/>
          <w:sz w:val="24"/>
          <w:lang w:val="uk-UA"/>
        </w:rPr>
        <w:t>) відповідно до санітарних норм та правил;</w:t>
      </w:r>
    </w:p>
    <w:p w14:paraId="1B24348C" w14:textId="73E988B4"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щоквартально здійсню</w:t>
      </w:r>
      <w:r w:rsidR="00A26973" w:rsidRPr="00A26973">
        <w:rPr>
          <w:rFonts w:ascii="Times New Roman" w:hAnsi="Times New Roman" w:cs="Times New Roman"/>
          <w:sz w:val="24"/>
          <w:lang w:val="uk-UA"/>
        </w:rPr>
        <w:t xml:space="preserve">вати моніторинг впливу планованої діяльності на підземні водоносні горизонти в мережі </w:t>
      </w:r>
      <w:proofErr w:type="spellStart"/>
      <w:r w:rsidR="00A26973" w:rsidRPr="00A26973">
        <w:rPr>
          <w:rFonts w:ascii="Times New Roman" w:hAnsi="Times New Roman" w:cs="Times New Roman"/>
          <w:sz w:val="24"/>
          <w:lang w:val="uk-UA"/>
        </w:rPr>
        <w:t>спостережувальних</w:t>
      </w:r>
      <w:proofErr w:type="spellEnd"/>
      <w:r w:rsidR="00A26973" w:rsidRPr="00A26973">
        <w:rPr>
          <w:rFonts w:ascii="Times New Roman" w:hAnsi="Times New Roman" w:cs="Times New Roman"/>
          <w:sz w:val="24"/>
          <w:lang w:val="uk-UA"/>
        </w:rPr>
        <w:t xml:space="preserve"> свердловин;</w:t>
      </w:r>
    </w:p>
    <w:p w14:paraId="5700B267" w14:textId="331A6D41" w:rsidR="00A26973" w:rsidRPr="00A26973" w:rsidRDefault="003323FB" w:rsidP="00A26973">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Pr>
          <w:rFonts w:ascii="Times New Roman" w:hAnsi="Times New Roman" w:cs="Times New Roman"/>
          <w:sz w:val="24"/>
          <w:lang w:val="uk-UA"/>
        </w:rPr>
        <w:tab/>
        <w:t>щорічно здійснюват</w:t>
      </w:r>
      <w:r w:rsidR="00A26973" w:rsidRPr="00A26973">
        <w:rPr>
          <w:rFonts w:ascii="Times New Roman" w:hAnsi="Times New Roman" w:cs="Times New Roman"/>
          <w:sz w:val="24"/>
          <w:lang w:val="uk-UA"/>
        </w:rPr>
        <w:t xml:space="preserve">и моніторингові дослідження стану біоти в межах </w:t>
      </w:r>
      <w:r>
        <w:rPr>
          <w:rFonts w:ascii="Times New Roman" w:hAnsi="Times New Roman" w:cs="Times New Roman"/>
          <w:sz w:val="24"/>
          <w:lang w:val="uk-UA"/>
        </w:rPr>
        <w:t>зони потенційного впливу підприємств</w:t>
      </w:r>
      <w:r w:rsidR="00DE4E8D">
        <w:rPr>
          <w:rFonts w:ascii="Times New Roman" w:hAnsi="Times New Roman" w:cs="Times New Roman"/>
          <w:sz w:val="24"/>
          <w:lang w:val="uk-UA"/>
        </w:rPr>
        <w:t xml:space="preserve">а (в </w:t>
      </w:r>
      <w:proofErr w:type="spellStart"/>
      <w:r w:rsidR="00DE4E8D">
        <w:rPr>
          <w:rFonts w:ascii="Times New Roman" w:hAnsi="Times New Roman" w:cs="Times New Roman"/>
          <w:sz w:val="24"/>
          <w:lang w:val="uk-UA"/>
        </w:rPr>
        <w:t>pадіусі</w:t>
      </w:r>
      <w:proofErr w:type="spellEnd"/>
      <w:r w:rsidR="00A26973" w:rsidRPr="00A26973">
        <w:rPr>
          <w:rFonts w:ascii="Times New Roman" w:hAnsi="Times New Roman" w:cs="Times New Roman"/>
          <w:sz w:val="24"/>
          <w:lang w:val="uk-UA"/>
        </w:rPr>
        <w:t xml:space="preserve"> 5 км) на природні екосистеми;</w:t>
      </w:r>
    </w:p>
    <w:p w14:paraId="721058D1" w14:textId="1F9B25AD" w:rsidR="00A26973" w:rsidRPr="00A26973" w:rsidRDefault="00A26973" w:rsidP="00A26973">
      <w:pPr>
        <w:spacing w:after="0"/>
        <w:ind w:firstLine="709"/>
        <w:jc w:val="both"/>
        <w:rPr>
          <w:rFonts w:ascii="Times New Roman" w:hAnsi="Times New Roman" w:cs="Times New Roman"/>
          <w:sz w:val="24"/>
          <w:lang w:val="uk-UA"/>
        </w:rPr>
      </w:pPr>
      <w:r w:rsidRPr="00A26973">
        <w:rPr>
          <w:rFonts w:ascii="Times New Roman" w:hAnsi="Times New Roman" w:cs="Times New Roman"/>
          <w:sz w:val="24"/>
          <w:lang w:val="uk-UA"/>
        </w:rPr>
        <w:t>—</w:t>
      </w:r>
      <w:r w:rsidRPr="00A26973">
        <w:rPr>
          <w:rFonts w:ascii="Times New Roman" w:hAnsi="Times New Roman" w:cs="Times New Roman"/>
          <w:sz w:val="24"/>
          <w:lang w:val="uk-UA"/>
        </w:rPr>
        <w:tab/>
        <w:t>здійснювати моніторинг впливу шуму під час виконання підготовчих та будівельних робіт (щом</w:t>
      </w:r>
      <w:r w:rsidR="003323FB">
        <w:rPr>
          <w:rFonts w:ascii="Times New Roman" w:hAnsi="Times New Roman" w:cs="Times New Roman"/>
          <w:sz w:val="24"/>
          <w:lang w:val="uk-UA"/>
        </w:rPr>
        <w:t>ісячно) та в період експлуатації (щоквартально) об’є</w:t>
      </w:r>
      <w:r w:rsidRPr="00A26973">
        <w:rPr>
          <w:rFonts w:ascii="Times New Roman" w:hAnsi="Times New Roman" w:cs="Times New Roman"/>
          <w:sz w:val="24"/>
          <w:lang w:val="uk-UA"/>
        </w:rPr>
        <w:t>кта планованої діяльності на межі нормативної саніт</w:t>
      </w:r>
      <w:r w:rsidR="003323FB">
        <w:rPr>
          <w:rFonts w:ascii="Times New Roman" w:hAnsi="Times New Roman" w:cs="Times New Roman"/>
          <w:sz w:val="24"/>
          <w:lang w:val="uk-UA"/>
        </w:rPr>
        <w:t>арно-захисної зони та найближчої</w:t>
      </w:r>
      <w:r w:rsidRPr="00A26973">
        <w:rPr>
          <w:rFonts w:ascii="Times New Roman" w:hAnsi="Times New Roman" w:cs="Times New Roman"/>
          <w:sz w:val="24"/>
          <w:lang w:val="uk-UA"/>
        </w:rPr>
        <w:t xml:space="preserve"> житлової забудови.</w:t>
      </w:r>
    </w:p>
    <w:p w14:paraId="6616A9E1" w14:textId="77777777" w:rsidR="00F91095" w:rsidRDefault="004B1DCB" w:rsidP="0055323D">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Діяльність Т</w:t>
      </w:r>
      <w:r w:rsidR="002C2484" w:rsidRPr="002C2484">
        <w:rPr>
          <w:rFonts w:ascii="Times New Roman" w:hAnsi="Times New Roman" w:cs="Times New Roman"/>
          <w:sz w:val="24"/>
          <w:lang w:val="uk-UA"/>
        </w:rPr>
        <w:t>ОВ «</w:t>
      </w:r>
      <w:proofErr w:type="spellStart"/>
      <w:r w:rsidR="002C2484" w:rsidRPr="002C2484">
        <w:rPr>
          <w:rFonts w:ascii="Times New Roman" w:hAnsi="Times New Roman" w:cs="Times New Roman"/>
          <w:sz w:val="24"/>
          <w:lang w:val="uk-UA"/>
        </w:rPr>
        <w:t>Кроноспан</w:t>
      </w:r>
      <w:proofErr w:type="spellEnd"/>
      <w:r w:rsidR="002C2484" w:rsidRPr="002C2484">
        <w:rPr>
          <w:rFonts w:ascii="Times New Roman" w:hAnsi="Times New Roman" w:cs="Times New Roman"/>
          <w:sz w:val="24"/>
          <w:lang w:val="uk-UA"/>
        </w:rPr>
        <w:t xml:space="preserve"> Рівне</w:t>
      </w:r>
      <w:r w:rsidR="006F3329" w:rsidRPr="002C2484">
        <w:rPr>
          <w:rFonts w:ascii="Times New Roman" w:hAnsi="Times New Roman" w:cs="Times New Roman"/>
          <w:sz w:val="24"/>
          <w:lang w:val="uk-UA"/>
        </w:rPr>
        <w:t>»</w:t>
      </w:r>
      <w:r w:rsidR="003512B3" w:rsidRPr="002C2484">
        <w:rPr>
          <w:rFonts w:ascii="Times New Roman" w:hAnsi="Times New Roman" w:cs="Times New Roman"/>
          <w:sz w:val="24"/>
          <w:lang w:val="uk-UA"/>
        </w:rPr>
        <w:t xml:space="preserve"> здійснюється згідно </w:t>
      </w:r>
      <w:r w:rsidR="00231777" w:rsidRPr="002C2484">
        <w:rPr>
          <w:rFonts w:ascii="Times New Roman" w:hAnsi="Times New Roman" w:cs="Times New Roman"/>
          <w:sz w:val="24"/>
          <w:lang w:val="uk-UA"/>
        </w:rPr>
        <w:t>Дозволу на викиди забруднюючих речовин в атмосферне повітря стаціон</w:t>
      </w:r>
      <w:r w:rsidR="002C2484" w:rsidRPr="002C2484">
        <w:rPr>
          <w:rFonts w:ascii="Times New Roman" w:hAnsi="Times New Roman" w:cs="Times New Roman"/>
          <w:sz w:val="24"/>
          <w:lang w:val="uk-UA"/>
        </w:rPr>
        <w:t>арними джерелами № 5624683301-0391 від 19.03.2021</w:t>
      </w:r>
      <w:r w:rsidR="00231777" w:rsidRPr="002C2484">
        <w:rPr>
          <w:rFonts w:ascii="Times New Roman" w:hAnsi="Times New Roman" w:cs="Times New Roman"/>
          <w:sz w:val="24"/>
          <w:lang w:val="uk-UA"/>
        </w:rPr>
        <w:t xml:space="preserve"> р. та</w:t>
      </w:r>
      <w:r w:rsidR="00231777">
        <w:rPr>
          <w:rFonts w:ascii="Times New Roman" w:hAnsi="Times New Roman" w:cs="Times New Roman"/>
          <w:sz w:val="24"/>
          <w:lang w:val="uk-UA"/>
        </w:rPr>
        <w:t xml:space="preserve"> </w:t>
      </w:r>
      <w:r w:rsidR="00F6716A">
        <w:rPr>
          <w:rFonts w:ascii="Times New Roman" w:hAnsi="Times New Roman" w:cs="Times New Roman"/>
          <w:sz w:val="24"/>
          <w:lang w:val="uk-UA"/>
        </w:rPr>
        <w:t>Висновку з оцінки впливу на д</w:t>
      </w:r>
      <w:r w:rsidR="003323FB">
        <w:rPr>
          <w:rFonts w:ascii="Times New Roman" w:hAnsi="Times New Roman" w:cs="Times New Roman"/>
          <w:sz w:val="24"/>
          <w:lang w:val="uk-UA"/>
        </w:rPr>
        <w:t>овкілля № 2</w:t>
      </w:r>
      <w:r w:rsidR="00E02B2F">
        <w:rPr>
          <w:rFonts w:ascii="Times New Roman" w:hAnsi="Times New Roman" w:cs="Times New Roman"/>
          <w:sz w:val="24"/>
          <w:lang w:val="uk-UA"/>
        </w:rPr>
        <w:t>1</w:t>
      </w:r>
      <w:r w:rsidR="003323FB">
        <w:rPr>
          <w:rFonts w:ascii="Times New Roman" w:hAnsi="Times New Roman" w:cs="Times New Roman"/>
          <w:sz w:val="24"/>
          <w:lang w:val="uk-UA"/>
        </w:rPr>
        <w:t>/01</w:t>
      </w:r>
      <w:r w:rsidR="00E02B2F">
        <w:rPr>
          <w:rFonts w:ascii="Times New Roman" w:hAnsi="Times New Roman" w:cs="Times New Roman"/>
          <w:sz w:val="24"/>
          <w:lang w:val="uk-UA"/>
        </w:rPr>
        <w:t>-20</w:t>
      </w:r>
      <w:r w:rsidR="003323FB">
        <w:rPr>
          <w:rFonts w:ascii="Times New Roman" w:hAnsi="Times New Roman" w:cs="Times New Roman"/>
          <w:sz w:val="24"/>
          <w:lang w:val="uk-UA"/>
        </w:rPr>
        <w:t>228169862</w:t>
      </w:r>
      <w:r w:rsidR="00E02B2F" w:rsidRPr="00E156D2">
        <w:rPr>
          <w:rFonts w:ascii="Times New Roman" w:hAnsi="Times New Roman" w:cs="Times New Roman"/>
          <w:sz w:val="24"/>
          <w:lang w:val="uk-UA"/>
        </w:rPr>
        <w:t>/</w:t>
      </w:r>
      <w:r w:rsidR="00E02B2F">
        <w:rPr>
          <w:rFonts w:ascii="Times New Roman" w:hAnsi="Times New Roman" w:cs="Times New Roman"/>
          <w:sz w:val="24"/>
          <w:lang w:val="uk-UA"/>
        </w:rPr>
        <w:t>1</w:t>
      </w:r>
      <w:r w:rsidR="00F6716A">
        <w:rPr>
          <w:rFonts w:ascii="Times New Roman" w:hAnsi="Times New Roman" w:cs="Times New Roman"/>
          <w:sz w:val="24"/>
          <w:lang w:val="uk-UA"/>
        </w:rPr>
        <w:t xml:space="preserve"> від </w:t>
      </w:r>
      <w:r w:rsidR="003323FB">
        <w:rPr>
          <w:rFonts w:ascii="Times New Roman" w:hAnsi="Times New Roman" w:cs="Times New Roman"/>
          <w:sz w:val="24"/>
          <w:lang w:val="uk-UA"/>
        </w:rPr>
        <w:t>31.07.2023</w:t>
      </w:r>
      <w:r w:rsidR="00F6716A">
        <w:rPr>
          <w:rFonts w:ascii="Times New Roman" w:hAnsi="Times New Roman" w:cs="Times New Roman"/>
          <w:sz w:val="24"/>
          <w:lang w:val="uk-UA"/>
        </w:rPr>
        <w:t xml:space="preserve"> р.</w:t>
      </w:r>
      <w:r>
        <w:rPr>
          <w:rFonts w:ascii="Times New Roman" w:hAnsi="Times New Roman" w:cs="Times New Roman"/>
          <w:sz w:val="24"/>
          <w:lang w:val="uk-UA"/>
        </w:rPr>
        <w:t xml:space="preserve"> (реєстраційний номер справи 20</w:t>
      </w:r>
      <w:r w:rsidR="003323FB">
        <w:rPr>
          <w:rFonts w:ascii="Times New Roman" w:hAnsi="Times New Roman" w:cs="Times New Roman"/>
          <w:sz w:val="24"/>
          <w:lang w:val="uk-UA"/>
        </w:rPr>
        <w:t>228169862</w:t>
      </w:r>
      <w:r>
        <w:rPr>
          <w:rFonts w:ascii="Times New Roman" w:hAnsi="Times New Roman" w:cs="Times New Roman"/>
          <w:sz w:val="24"/>
          <w:lang w:val="uk-UA"/>
        </w:rPr>
        <w:t>).</w:t>
      </w:r>
    </w:p>
    <w:p w14:paraId="63BB33EC" w14:textId="77777777" w:rsidR="00F91095" w:rsidRDefault="0055323D" w:rsidP="00F91095">
      <w:pPr>
        <w:spacing w:after="0"/>
        <w:ind w:firstLine="709"/>
        <w:jc w:val="both"/>
        <w:rPr>
          <w:rFonts w:ascii="Times New Roman" w:hAnsi="Times New Roman" w:cs="Times New Roman"/>
          <w:sz w:val="24"/>
          <w:lang w:val="uk-UA"/>
        </w:rPr>
      </w:pPr>
      <w:r w:rsidRPr="0055323D">
        <w:rPr>
          <w:rFonts w:ascii="Times New Roman" w:hAnsi="Times New Roman" w:cs="Times New Roman"/>
          <w:sz w:val="24"/>
          <w:lang w:val="uk-UA"/>
        </w:rPr>
        <w:t>Відповідно до Звіту з ОВД,</w:t>
      </w:r>
      <w:r w:rsidR="00F91095">
        <w:rPr>
          <w:rFonts w:ascii="Times New Roman" w:hAnsi="Times New Roman" w:cs="Times New Roman"/>
          <w:sz w:val="24"/>
          <w:lang w:val="uk-UA"/>
        </w:rPr>
        <w:t xml:space="preserve"> планована діяльність передбачає</w:t>
      </w:r>
      <w:r w:rsidRPr="0055323D">
        <w:rPr>
          <w:rFonts w:ascii="Times New Roman" w:hAnsi="Times New Roman" w:cs="Times New Roman"/>
          <w:sz w:val="24"/>
          <w:lang w:val="uk-UA"/>
        </w:rPr>
        <w:t>:</w:t>
      </w:r>
      <w:r w:rsidR="00F91095">
        <w:rPr>
          <w:rFonts w:ascii="Times New Roman" w:hAnsi="Times New Roman" w:cs="Times New Roman"/>
          <w:sz w:val="24"/>
          <w:lang w:val="uk-UA"/>
        </w:rPr>
        <w:t xml:space="preserve"> </w:t>
      </w:r>
    </w:p>
    <w:p w14:paraId="1C56FF52" w14:textId="69D22391"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знесення частини існуючих будівель та споруд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06541358" w14:textId="3DAB703B"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лінії із виробництва</w:t>
      </w:r>
      <w:r>
        <w:rPr>
          <w:rFonts w:ascii="Times New Roman" w:hAnsi="Times New Roman" w:cs="Times New Roman"/>
          <w:sz w:val="24"/>
          <w:lang w:val="uk-UA"/>
        </w:rPr>
        <w:t xml:space="preserve"> та складування плит </w:t>
      </w:r>
      <w:proofErr w:type="spellStart"/>
      <w:r>
        <w:rPr>
          <w:rFonts w:ascii="Times New Roman" w:hAnsi="Times New Roman" w:cs="Times New Roman"/>
          <w:sz w:val="24"/>
          <w:lang w:val="uk-UA"/>
        </w:rPr>
        <w:t>деревинно-</w:t>
      </w:r>
      <w:r w:rsidR="0055323D" w:rsidRPr="0055323D">
        <w:rPr>
          <w:rFonts w:ascii="Times New Roman" w:hAnsi="Times New Roman" w:cs="Times New Roman"/>
          <w:sz w:val="24"/>
          <w:lang w:val="uk-UA"/>
        </w:rPr>
        <w:t>стружкових</w:t>
      </w:r>
      <w:proofErr w:type="spellEnd"/>
      <w:r w:rsidR="0055323D" w:rsidRPr="0055323D">
        <w:rPr>
          <w:rFonts w:ascii="Times New Roman" w:hAnsi="Times New Roman" w:cs="Times New Roman"/>
          <w:sz w:val="24"/>
          <w:lang w:val="uk-UA"/>
        </w:rPr>
        <w:t xml:space="preserve"> (повний комплекс будівель, споруд, технологічного обладнання, ліній ламінування, лабораторії, технологічних площадок, доріг, благоустрою для забезпечення технологічних потреб та інженерних мереж);</w:t>
      </w:r>
    </w:p>
    <w:p w14:paraId="66FE4355" w14:textId="3655F9F1"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лінії із виробництва</w:t>
      </w:r>
      <w:r>
        <w:rPr>
          <w:rFonts w:ascii="Times New Roman" w:hAnsi="Times New Roman" w:cs="Times New Roman"/>
          <w:sz w:val="24"/>
          <w:lang w:val="uk-UA"/>
        </w:rPr>
        <w:t xml:space="preserve"> та складування плит </w:t>
      </w:r>
      <w:proofErr w:type="spellStart"/>
      <w:r>
        <w:rPr>
          <w:rFonts w:ascii="Times New Roman" w:hAnsi="Times New Roman" w:cs="Times New Roman"/>
          <w:sz w:val="24"/>
          <w:lang w:val="uk-UA"/>
        </w:rPr>
        <w:t>деревинно-</w:t>
      </w:r>
      <w:r w:rsidR="0055323D" w:rsidRPr="0055323D">
        <w:rPr>
          <w:rFonts w:ascii="Times New Roman" w:hAnsi="Times New Roman" w:cs="Times New Roman"/>
          <w:sz w:val="24"/>
          <w:lang w:val="uk-UA"/>
        </w:rPr>
        <w:t>стружкових</w:t>
      </w:r>
      <w:proofErr w:type="spellEnd"/>
      <w:r w:rsidR="0055323D" w:rsidRPr="0055323D">
        <w:rPr>
          <w:rFonts w:ascii="Times New Roman" w:hAnsi="Times New Roman" w:cs="Times New Roman"/>
          <w:sz w:val="24"/>
          <w:lang w:val="uk-UA"/>
        </w:rPr>
        <w:t xml:space="preserve"> з </w:t>
      </w:r>
      <w:r w:rsidRPr="0055323D">
        <w:rPr>
          <w:rFonts w:ascii="Times New Roman" w:hAnsi="Times New Roman" w:cs="Times New Roman"/>
          <w:sz w:val="24"/>
          <w:lang w:val="uk-UA"/>
        </w:rPr>
        <w:t>орієнтованою</w:t>
      </w:r>
      <w:r w:rsidR="0055323D" w:rsidRPr="0055323D">
        <w:rPr>
          <w:rFonts w:ascii="Times New Roman" w:hAnsi="Times New Roman" w:cs="Times New Roman"/>
          <w:sz w:val="24"/>
          <w:lang w:val="uk-UA"/>
        </w:rPr>
        <w:t xml:space="preserve"> стружкою (повний комплекс будівель, споруд, технологічного обладнання, технологічних площадок, доріг, благоустрою для забезпечення технологічних потреб та інженерних мереж);</w:t>
      </w:r>
    </w:p>
    <w:p w14:paraId="7B90F099"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w:t>
      </w:r>
      <w:proofErr w:type="spellStart"/>
      <w:r w:rsidR="0055323D" w:rsidRPr="0055323D">
        <w:rPr>
          <w:rFonts w:ascii="Times New Roman" w:hAnsi="Times New Roman" w:cs="Times New Roman"/>
          <w:sz w:val="24"/>
          <w:lang w:val="uk-UA"/>
        </w:rPr>
        <w:t>теплогенераційних</w:t>
      </w:r>
      <w:proofErr w:type="spellEnd"/>
      <w:r w:rsidR="0055323D" w:rsidRPr="0055323D">
        <w:rPr>
          <w:rFonts w:ascii="Times New Roman" w:hAnsi="Times New Roman" w:cs="Times New Roman"/>
          <w:sz w:val="24"/>
          <w:lang w:val="uk-UA"/>
        </w:rPr>
        <w:t xml:space="preserve"> установок;</w:t>
      </w:r>
    </w:p>
    <w:p w14:paraId="42E0EF2B"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складів для зберігання готової </w:t>
      </w:r>
      <w:r w:rsidRPr="0055323D">
        <w:rPr>
          <w:rFonts w:ascii="Times New Roman" w:hAnsi="Times New Roman" w:cs="Times New Roman"/>
          <w:sz w:val="24"/>
          <w:lang w:val="uk-UA"/>
        </w:rPr>
        <w:t>продукції</w:t>
      </w:r>
      <w:r w:rsidR="0055323D" w:rsidRPr="0055323D">
        <w:rPr>
          <w:rFonts w:ascii="Times New Roman" w:hAnsi="Times New Roman" w:cs="Times New Roman"/>
          <w:sz w:val="24"/>
          <w:lang w:val="uk-UA"/>
        </w:rPr>
        <w:t>;</w:t>
      </w:r>
    </w:p>
    <w:p w14:paraId="77B7ED09"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адміністративно-побутового комплексу у складі будівлі відпочинку працівників, офісної будівлі, сховища (захисна споруда цивільного захисту), їдальні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06BFF1C3"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майстерні для обслуговування технологічного обладнання та транспортних засобів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w:t>
      </w:r>
    </w:p>
    <w:p w14:paraId="7795E8AB"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lastRenderedPageBreak/>
        <w:t xml:space="preserve">- </w:t>
      </w:r>
      <w:r w:rsidR="0055323D" w:rsidRPr="0055323D">
        <w:rPr>
          <w:rFonts w:ascii="Times New Roman" w:hAnsi="Times New Roman" w:cs="Times New Roman"/>
          <w:sz w:val="24"/>
          <w:lang w:val="uk-UA"/>
        </w:rPr>
        <w:t>будівництво пожежного депо (гараж для пожежного автомобіля), відкритих складів лісоматеріалів;</w:t>
      </w:r>
    </w:p>
    <w:p w14:paraId="0AA3395E"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будівництво A3C (</w:t>
      </w:r>
      <w:proofErr w:type="spellStart"/>
      <w:r w:rsidR="0055323D" w:rsidRPr="0055323D">
        <w:rPr>
          <w:rFonts w:ascii="Times New Roman" w:hAnsi="Times New Roman" w:cs="Times New Roman"/>
          <w:sz w:val="24"/>
          <w:lang w:val="uk-UA"/>
        </w:rPr>
        <w:t>паливозаправний</w:t>
      </w:r>
      <w:proofErr w:type="spellEnd"/>
      <w:r w:rsidR="0055323D" w:rsidRPr="0055323D">
        <w:rPr>
          <w:rFonts w:ascii="Times New Roman" w:hAnsi="Times New Roman" w:cs="Times New Roman"/>
          <w:sz w:val="24"/>
          <w:lang w:val="uk-UA"/>
        </w:rPr>
        <w:t xml:space="preserve"> пункт) для потреб </w:t>
      </w:r>
      <w:r w:rsidRPr="0055323D">
        <w:rPr>
          <w:rFonts w:ascii="Times New Roman" w:hAnsi="Times New Roman" w:cs="Times New Roman"/>
          <w:sz w:val="24"/>
          <w:lang w:val="uk-UA"/>
        </w:rPr>
        <w:t>підприємства</w:t>
      </w:r>
      <w:r w:rsidR="0055323D" w:rsidRPr="0055323D">
        <w:rPr>
          <w:rFonts w:ascii="Times New Roman" w:hAnsi="Times New Roman" w:cs="Times New Roman"/>
          <w:sz w:val="24"/>
          <w:lang w:val="uk-UA"/>
        </w:rPr>
        <w:t xml:space="preserve"> з наземними резервуарами для зберігання дизельного пального, автостоянок легкових, вантажних автомобілів та</w:t>
      </w:r>
      <w:r>
        <w:rPr>
          <w:rFonts w:ascii="Times New Roman" w:hAnsi="Times New Roman" w:cs="Times New Roman"/>
          <w:sz w:val="24"/>
          <w:lang w:val="uk-UA"/>
        </w:rPr>
        <w:t xml:space="preserve"> площадок для розвантаження-</w:t>
      </w:r>
      <w:r w:rsidR="0055323D" w:rsidRPr="0055323D">
        <w:rPr>
          <w:rFonts w:ascii="Times New Roman" w:hAnsi="Times New Roman" w:cs="Times New Roman"/>
          <w:sz w:val="24"/>
          <w:lang w:val="uk-UA"/>
        </w:rPr>
        <w:t>завантаження;</w:t>
      </w:r>
    </w:p>
    <w:p w14:paraId="751D7C0F" w14:textId="77777777" w:rsidR="00F91095"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реконструкція під’їзних залізничних колій;</w:t>
      </w:r>
    </w:p>
    <w:p w14:paraId="5E811106" w14:textId="1511E02F" w:rsidR="0055323D" w:rsidRPr="0055323D" w:rsidRDefault="00F91095" w:rsidP="00F91095">
      <w:pPr>
        <w:spacing w:after="0"/>
        <w:ind w:firstLine="709"/>
        <w:jc w:val="both"/>
        <w:rPr>
          <w:rFonts w:ascii="Times New Roman" w:hAnsi="Times New Roman" w:cs="Times New Roman"/>
          <w:sz w:val="24"/>
          <w:lang w:val="uk-UA"/>
        </w:rPr>
      </w:pPr>
      <w:r>
        <w:rPr>
          <w:rFonts w:ascii="Times New Roman" w:hAnsi="Times New Roman" w:cs="Times New Roman"/>
          <w:sz w:val="24"/>
          <w:lang w:val="uk-UA"/>
        </w:rPr>
        <w:t xml:space="preserve">- </w:t>
      </w:r>
      <w:r w:rsidR="0055323D" w:rsidRPr="0055323D">
        <w:rPr>
          <w:rFonts w:ascii="Times New Roman" w:hAnsi="Times New Roman" w:cs="Times New Roman"/>
          <w:sz w:val="24"/>
          <w:lang w:val="uk-UA"/>
        </w:rPr>
        <w:t xml:space="preserve">будівництво </w:t>
      </w:r>
      <w:r w:rsidRPr="0055323D">
        <w:rPr>
          <w:rFonts w:ascii="Times New Roman" w:hAnsi="Times New Roman" w:cs="Times New Roman"/>
          <w:sz w:val="24"/>
          <w:lang w:val="uk-UA"/>
        </w:rPr>
        <w:t>об’єктів</w:t>
      </w:r>
      <w:r w:rsidR="0055323D" w:rsidRPr="0055323D">
        <w:rPr>
          <w:rFonts w:ascii="Times New Roman" w:hAnsi="Times New Roman" w:cs="Times New Roman"/>
          <w:sz w:val="24"/>
          <w:lang w:val="uk-UA"/>
        </w:rPr>
        <w:t xml:space="preserve"> інженерної інфраструктури: резервуарів протипожежного запасу води з насосною </w:t>
      </w:r>
      <w:r w:rsidRPr="0055323D">
        <w:rPr>
          <w:rFonts w:ascii="Times New Roman" w:hAnsi="Times New Roman" w:cs="Times New Roman"/>
          <w:sz w:val="24"/>
          <w:lang w:val="uk-UA"/>
        </w:rPr>
        <w:t>станцією</w:t>
      </w:r>
      <w:r w:rsidR="0055323D" w:rsidRPr="0055323D">
        <w:rPr>
          <w:rFonts w:ascii="Times New Roman" w:hAnsi="Times New Roman" w:cs="Times New Roman"/>
          <w:sz w:val="24"/>
          <w:lang w:val="uk-UA"/>
        </w:rPr>
        <w:t xml:space="preserve">, очисних споруд стічних вод (з подальшим повторним використанням води та частковим скидом до водного </w:t>
      </w:r>
      <w:r w:rsidRPr="0055323D">
        <w:rPr>
          <w:rFonts w:ascii="Times New Roman" w:hAnsi="Times New Roman" w:cs="Times New Roman"/>
          <w:sz w:val="24"/>
          <w:lang w:val="uk-UA"/>
        </w:rPr>
        <w:t>об’єкту</w:t>
      </w:r>
      <w:r w:rsidR="0055323D" w:rsidRPr="0055323D">
        <w:rPr>
          <w:rFonts w:ascii="Times New Roman" w:hAnsi="Times New Roman" w:cs="Times New Roman"/>
          <w:sz w:val="24"/>
          <w:lang w:val="uk-UA"/>
        </w:rPr>
        <w:t>), трансформаторних підстанцій, мереж.</w:t>
      </w:r>
    </w:p>
    <w:p w14:paraId="6735AEFE" w14:textId="77777777" w:rsidR="00184591" w:rsidRDefault="00184591" w:rsidP="00184591">
      <w:pPr>
        <w:pStyle w:val="1"/>
        <w:spacing w:after="240"/>
        <w:ind w:firstLine="709"/>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br w:type="page"/>
      </w:r>
    </w:p>
    <w:p w14:paraId="0FD929EF" w14:textId="702D0A16" w:rsidR="00184591" w:rsidRPr="00656E58" w:rsidRDefault="00184591" w:rsidP="00A41738">
      <w:pPr>
        <w:pStyle w:val="1"/>
        <w:spacing w:line="240" w:lineRule="auto"/>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lastRenderedPageBreak/>
        <w:t>1</w:t>
      </w:r>
      <w:r w:rsidRPr="00656E58">
        <w:rPr>
          <w:rFonts w:ascii="Times New Roman" w:hAnsi="Times New Roman" w:cs="Times New Roman"/>
          <w:color w:val="000000" w:themeColor="text1"/>
          <w:lang w:val="uk-UA"/>
        </w:rPr>
        <w:t xml:space="preserve">. </w:t>
      </w:r>
      <w:r w:rsidRPr="00184591">
        <w:rPr>
          <w:color w:val="000000"/>
          <w:shd w:val="clear" w:color="auto" w:fill="FFFFFF"/>
          <w:lang w:val="uk-UA"/>
        </w:rPr>
        <w:t>Основні характеристики та місце провадження планованої діяльності</w:t>
      </w:r>
      <w:r>
        <w:rPr>
          <w:color w:val="000000"/>
          <w:shd w:val="clear" w:color="auto" w:fill="FFFFFF"/>
          <w:lang w:val="uk-UA"/>
        </w:rPr>
        <w:t>.</w:t>
      </w:r>
    </w:p>
    <w:p w14:paraId="2E6C6204" w14:textId="7EF47CB7" w:rsidR="00BE7B44" w:rsidRDefault="00BE7B44" w:rsidP="00283ACD">
      <w:pPr>
        <w:spacing w:after="0"/>
        <w:ind w:firstLine="709"/>
        <w:jc w:val="both"/>
        <w:rPr>
          <w:rFonts w:ascii="Times New Roman" w:hAnsi="Times New Roman" w:cs="Times New Roman"/>
          <w:sz w:val="24"/>
          <w:lang w:val="uk-UA"/>
        </w:rPr>
      </w:pPr>
      <w:r w:rsidRPr="00BE7B44">
        <w:rPr>
          <w:rFonts w:ascii="Times New Roman" w:hAnsi="Times New Roman" w:cs="Times New Roman"/>
          <w:sz w:val="24"/>
          <w:lang w:val="uk-UA"/>
        </w:rPr>
        <w:t>Реконструкція промислового комплексу будівель i споруд під підприємство деревообробної промисловості передбачена на земельних ділянках загальною площею 85,9739 га, що належать суб’єкту го</w:t>
      </w:r>
      <w:r>
        <w:rPr>
          <w:rFonts w:ascii="Times New Roman" w:hAnsi="Times New Roman" w:cs="Times New Roman"/>
          <w:sz w:val="24"/>
          <w:lang w:val="uk-UA"/>
        </w:rPr>
        <w:t xml:space="preserve">сподарювання на праві власності. </w:t>
      </w:r>
      <w:r w:rsidRPr="00BE7B44">
        <w:rPr>
          <w:rFonts w:ascii="Times New Roman" w:hAnsi="Times New Roman" w:cs="Times New Roman"/>
          <w:sz w:val="24"/>
          <w:lang w:val="uk-UA"/>
        </w:rPr>
        <w:t>Плановану діяльність передбачено здійснювати в межах існуючого промислового вузла села Городок та частково в межах земельної ділянки колишнього підприємства «РІВНЕНСЬКИЙ ЗАВОД ТРАКТОРНИХ АГРЕГАТІВ».</w:t>
      </w:r>
    </w:p>
    <w:p w14:paraId="53874AA3" w14:textId="0AFD1B34" w:rsidR="00BE7B44" w:rsidRPr="00BE7B44" w:rsidRDefault="00BE7B44" w:rsidP="00BE7B44">
      <w:pPr>
        <w:spacing w:after="0"/>
        <w:ind w:firstLine="709"/>
        <w:jc w:val="both"/>
        <w:rPr>
          <w:rFonts w:ascii="Times New Roman" w:hAnsi="Times New Roman" w:cs="Times New Roman"/>
          <w:sz w:val="24"/>
          <w:lang w:val="uk-UA"/>
        </w:rPr>
      </w:pPr>
      <w:r w:rsidRPr="00BE7B44">
        <w:rPr>
          <w:rFonts w:ascii="Times New Roman" w:hAnsi="Times New Roman" w:cs="Times New Roman"/>
          <w:sz w:val="24"/>
          <w:lang w:val="uk-UA"/>
        </w:rPr>
        <w:t>За даними Звіту з ОВД, межа території планованої діяльності межує: з півночі — з житловою забудовою смт Городок на відстані орієнтовно 50 м від межі земельної ділянки, далі залізничні колії станції «</w:t>
      </w:r>
      <w:proofErr w:type="spellStart"/>
      <w:r w:rsidRPr="00BE7B44">
        <w:rPr>
          <w:rFonts w:ascii="Times New Roman" w:hAnsi="Times New Roman" w:cs="Times New Roman"/>
          <w:sz w:val="24"/>
          <w:lang w:val="uk-UA"/>
        </w:rPr>
        <w:t>Обарів</w:t>
      </w:r>
      <w:proofErr w:type="spellEnd"/>
      <w:r w:rsidRPr="00BE7B44">
        <w:rPr>
          <w:rFonts w:ascii="Times New Roman" w:hAnsi="Times New Roman" w:cs="Times New Roman"/>
          <w:sz w:val="24"/>
          <w:lang w:val="uk-UA"/>
        </w:rPr>
        <w:t>»; з північного сходу — із залізничними коліями станції «</w:t>
      </w:r>
      <w:proofErr w:type="spellStart"/>
      <w:r w:rsidRPr="00BE7B44">
        <w:rPr>
          <w:rFonts w:ascii="Times New Roman" w:hAnsi="Times New Roman" w:cs="Times New Roman"/>
          <w:sz w:val="24"/>
          <w:lang w:val="uk-UA"/>
        </w:rPr>
        <w:t>Обарів</w:t>
      </w:r>
      <w:proofErr w:type="spellEnd"/>
      <w:r w:rsidRPr="00BE7B44">
        <w:rPr>
          <w:rFonts w:ascii="Times New Roman" w:hAnsi="Times New Roman" w:cs="Times New Roman"/>
          <w:sz w:val="24"/>
          <w:lang w:val="uk-UA"/>
        </w:rPr>
        <w:t xml:space="preserve">», далі — сільськогосподарські угіддя, русло річки Устя, житлова забудова с. </w:t>
      </w:r>
      <w:proofErr w:type="spellStart"/>
      <w:r w:rsidRPr="00BE7B44">
        <w:rPr>
          <w:rFonts w:ascii="Times New Roman" w:hAnsi="Times New Roman" w:cs="Times New Roman"/>
          <w:sz w:val="24"/>
          <w:lang w:val="uk-UA"/>
        </w:rPr>
        <w:t>Зозів</w:t>
      </w:r>
      <w:proofErr w:type="spellEnd"/>
      <w:r w:rsidRPr="00BE7B44">
        <w:rPr>
          <w:rFonts w:ascii="Times New Roman" w:hAnsi="Times New Roman" w:cs="Times New Roman"/>
          <w:sz w:val="24"/>
          <w:lang w:val="uk-UA"/>
        </w:rPr>
        <w:t xml:space="preserve"> (більше 2,0 км від межі</w:t>
      </w:r>
      <w:r>
        <w:rPr>
          <w:rFonts w:ascii="Times New Roman" w:hAnsi="Times New Roman" w:cs="Times New Roman"/>
          <w:sz w:val="24"/>
          <w:lang w:val="uk-UA"/>
        </w:rPr>
        <w:t xml:space="preserve"> </w:t>
      </w:r>
      <w:r w:rsidRPr="00BE7B44">
        <w:rPr>
          <w:rFonts w:ascii="Times New Roman" w:hAnsi="Times New Roman" w:cs="Times New Roman"/>
          <w:sz w:val="24"/>
          <w:lang w:val="uk-UA"/>
        </w:rPr>
        <w:t xml:space="preserve">підприємства); зі сходу — з сільськогосподарськими угіддями, далі — житлова забудова с. Великий Олексин (більше 1,9 км); з південного сходу — з сільськогосподарськими угіддями, далі — житлова забудова с. </w:t>
      </w:r>
      <w:proofErr w:type="spellStart"/>
      <w:r w:rsidRPr="00BE7B44">
        <w:rPr>
          <w:rFonts w:ascii="Times New Roman" w:hAnsi="Times New Roman" w:cs="Times New Roman"/>
          <w:sz w:val="24"/>
          <w:lang w:val="uk-UA"/>
        </w:rPr>
        <w:t>Обарів</w:t>
      </w:r>
      <w:proofErr w:type="spellEnd"/>
      <w:r w:rsidRPr="00BE7B44">
        <w:rPr>
          <w:rFonts w:ascii="Times New Roman" w:hAnsi="Times New Roman" w:cs="Times New Roman"/>
          <w:sz w:val="24"/>
          <w:lang w:val="uk-UA"/>
        </w:rPr>
        <w:t xml:space="preserve"> (більше 300 м від межі підприємства); з півдня — з сільськогосподарськими угіддями, далі житлова забудова с. </w:t>
      </w:r>
      <w:proofErr w:type="spellStart"/>
      <w:r w:rsidRPr="00BE7B44">
        <w:rPr>
          <w:rFonts w:ascii="Times New Roman" w:hAnsi="Times New Roman" w:cs="Times New Roman"/>
          <w:sz w:val="24"/>
          <w:lang w:val="uk-UA"/>
        </w:rPr>
        <w:t>Обарів</w:t>
      </w:r>
      <w:proofErr w:type="spellEnd"/>
      <w:r w:rsidRPr="00BE7B44">
        <w:rPr>
          <w:rFonts w:ascii="Times New Roman" w:hAnsi="Times New Roman" w:cs="Times New Roman"/>
          <w:sz w:val="24"/>
          <w:lang w:val="uk-UA"/>
        </w:rPr>
        <w:t xml:space="preserve"> (більше 200 м від межі підприємства); з південного заходу — з сільськогосподарськими угіддями, далі — житлова забудова с. </w:t>
      </w:r>
      <w:proofErr w:type="spellStart"/>
      <w:r w:rsidRPr="00BE7B44">
        <w:rPr>
          <w:rFonts w:ascii="Times New Roman" w:hAnsi="Times New Roman" w:cs="Times New Roman"/>
          <w:sz w:val="24"/>
          <w:lang w:val="uk-UA"/>
        </w:rPr>
        <w:t>Обарів</w:t>
      </w:r>
      <w:proofErr w:type="spellEnd"/>
      <w:r w:rsidRPr="00BE7B44">
        <w:rPr>
          <w:rFonts w:ascii="Times New Roman" w:hAnsi="Times New Roman" w:cs="Times New Roman"/>
          <w:sz w:val="24"/>
          <w:lang w:val="uk-UA"/>
        </w:rPr>
        <w:t xml:space="preserve"> (більше 340 м від межі підприємства); із заходу — вул. Барона </w:t>
      </w:r>
      <w:proofErr w:type="spellStart"/>
      <w:r w:rsidRPr="00BE7B44">
        <w:rPr>
          <w:rFonts w:ascii="Times New Roman" w:hAnsi="Times New Roman" w:cs="Times New Roman"/>
          <w:sz w:val="24"/>
          <w:lang w:val="uk-UA"/>
        </w:rPr>
        <w:t>Штейнгеля</w:t>
      </w:r>
      <w:proofErr w:type="spellEnd"/>
      <w:r w:rsidRPr="00BE7B44">
        <w:rPr>
          <w:rFonts w:ascii="Times New Roman" w:hAnsi="Times New Roman" w:cs="Times New Roman"/>
          <w:sz w:val="24"/>
          <w:lang w:val="uk-UA"/>
        </w:rPr>
        <w:t xml:space="preserve">, </w:t>
      </w:r>
      <w:proofErr w:type="spellStart"/>
      <w:r w:rsidRPr="00BE7B44">
        <w:rPr>
          <w:rFonts w:ascii="Times New Roman" w:hAnsi="Times New Roman" w:cs="Times New Roman"/>
          <w:sz w:val="24"/>
          <w:lang w:val="uk-UA"/>
        </w:rPr>
        <w:t>промзона</w:t>
      </w:r>
      <w:proofErr w:type="spellEnd"/>
      <w:r w:rsidRPr="00BE7B44">
        <w:rPr>
          <w:rFonts w:ascii="Times New Roman" w:hAnsi="Times New Roman" w:cs="Times New Roman"/>
          <w:sz w:val="24"/>
          <w:lang w:val="uk-UA"/>
        </w:rPr>
        <w:t xml:space="preserve"> селища, далі — рибгосп с. </w:t>
      </w:r>
      <w:proofErr w:type="spellStart"/>
      <w:r w:rsidRPr="00BE7B44">
        <w:rPr>
          <w:rFonts w:ascii="Times New Roman" w:hAnsi="Times New Roman" w:cs="Times New Roman"/>
          <w:sz w:val="24"/>
          <w:lang w:val="uk-UA"/>
        </w:rPr>
        <w:t>Понебель</w:t>
      </w:r>
      <w:proofErr w:type="spellEnd"/>
      <w:r w:rsidRPr="00BE7B44">
        <w:rPr>
          <w:rFonts w:ascii="Times New Roman" w:hAnsi="Times New Roman" w:cs="Times New Roman"/>
          <w:sz w:val="24"/>
          <w:lang w:val="uk-UA"/>
        </w:rPr>
        <w:t xml:space="preserve">; із північного заходу — вул. Барона </w:t>
      </w:r>
      <w:proofErr w:type="spellStart"/>
      <w:r w:rsidRPr="00BE7B44">
        <w:rPr>
          <w:rFonts w:ascii="Times New Roman" w:hAnsi="Times New Roman" w:cs="Times New Roman"/>
          <w:sz w:val="24"/>
          <w:lang w:val="uk-UA"/>
        </w:rPr>
        <w:t>Штейнгеля</w:t>
      </w:r>
      <w:proofErr w:type="spellEnd"/>
      <w:r w:rsidRPr="00BE7B44">
        <w:rPr>
          <w:rFonts w:ascii="Times New Roman" w:hAnsi="Times New Roman" w:cs="Times New Roman"/>
          <w:sz w:val="24"/>
          <w:lang w:val="uk-UA"/>
        </w:rPr>
        <w:t xml:space="preserve">, </w:t>
      </w:r>
      <w:proofErr w:type="spellStart"/>
      <w:r w:rsidRPr="00BE7B44">
        <w:rPr>
          <w:rFonts w:ascii="Times New Roman" w:hAnsi="Times New Roman" w:cs="Times New Roman"/>
          <w:sz w:val="24"/>
          <w:lang w:val="uk-UA"/>
        </w:rPr>
        <w:t>промзона</w:t>
      </w:r>
      <w:proofErr w:type="spellEnd"/>
      <w:r w:rsidRPr="00BE7B44">
        <w:rPr>
          <w:rFonts w:ascii="Times New Roman" w:hAnsi="Times New Roman" w:cs="Times New Roman"/>
          <w:sz w:val="24"/>
          <w:lang w:val="uk-UA"/>
        </w:rPr>
        <w:t xml:space="preserve"> селища.</w:t>
      </w:r>
    </w:p>
    <w:p w14:paraId="06E46C43" w14:textId="5636E6F8" w:rsidR="00BE7B44" w:rsidRPr="00547D69" w:rsidRDefault="00BE7B44" w:rsidP="00547D69">
      <w:pPr>
        <w:spacing w:after="0"/>
        <w:ind w:firstLine="709"/>
        <w:jc w:val="both"/>
        <w:rPr>
          <w:rFonts w:ascii="Times New Roman" w:hAnsi="Times New Roman" w:cs="Times New Roman"/>
          <w:sz w:val="24"/>
        </w:rPr>
      </w:pPr>
      <w:r w:rsidRPr="00BE7B44">
        <w:rPr>
          <w:rFonts w:ascii="Times New Roman" w:hAnsi="Times New Roman" w:cs="Times New Roman"/>
          <w:sz w:val="24"/>
          <w:lang w:val="uk-UA"/>
        </w:rPr>
        <w:t>ТОВ</w:t>
      </w:r>
      <w:r>
        <w:rPr>
          <w:rFonts w:ascii="Times New Roman" w:hAnsi="Times New Roman" w:cs="Times New Roman"/>
          <w:sz w:val="24"/>
          <w:lang w:val="uk-UA"/>
        </w:rPr>
        <w:t xml:space="preserve"> «ТЕХНОПРНВІД IHBECT ГРУП», що є</w:t>
      </w:r>
      <w:r w:rsidRPr="00BE7B44">
        <w:rPr>
          <w:rFonts w:ascii="Times New Roman" w:hAnsi="Times New Roman" w:cs="Times New Roman"/>
          <w:sz w:val="24"/>
          <w:lang w:val="uk-UA"/>
        </w:rPr>
        <w:t xml:space="preserve"> попереднім найменуванням ТОВ «KPOHOCПAH PIBHE» (зміна найменування підприємства відбулася 29.12.2020) протягом 2019-2020 років пройдено процедуру оцінки впливу на довкілля планованої діяльності «Реконструкція промислового комплексу будівель i споруд під підприємство деревообробної промисловості в с. Городок Рівненського району Рівненської області» та отримано висновок з оцінки впливу на довкілля від 19.02.2020 № 31-20198144297/1, виданий Департаментом екології та природних ресурсів Рівненської обласної державної адміністрації. На підставі наведеного висновку підприємство отримало дозвіл на будівництво та розпочало будівельні роботи. Станом на даний час на ділянці планованої діяльності вже збудовані та змонтовані будівлі, споруди, технологічне обладнання відповідно до I-черги.</w:t>
      </w:r>
    </w:p>
    <w:p w14:paraId="04F048BD" w14:textId="77777777" w:rsidR="00547D69" w:rsidRPr="00547D69" w:rsidRDefault="00547D69" w:rsidP="00547D69">
      <w:pPr>
        <w:spacing w:after="0"/>
        <w:ind w:firstLine="709"/>
        <w:jc w:val="both"/>
        <w:rPr>
          <w:rFonts w:ascii="Times New Roman" w:hAnsi="Times New Roman" w:cs="Times New Roman"/>
          <w:b/>
          <w:sz w:val="24"/>
          <w:lang w:val="uk-UA"/>
        </w:rPr>
      </w:pPr>
      <w:r w:rsidRPr="00547D69">
        <w:rPr>
          <w:rFonts w:ascii="Times New Roman" w:hAnsi="Times New Roman" w:cs="Times New Roman"/>
          <w:b/>
          <w:sz w:val="24"/>
          <w:lang w:val="uk-UA"/>
        </w:rPr>
        <w:t xml:space="preserve">Виробництво </w:t>
      </w:r>
      <w:proofErr w:type="spellStart"/>
      <w:r w:rsidRPr="00547D69">
        <w:rPr>
          <w:rFonts w:ascii="Times New Roman" w:hAnsi="Times New Roman" w:cs="Times New Roman"/>
          <w:b/>
          <w:sz w:val="24"/>
          <w:lang w:val="uk-UA"/>
        </w:rPr>
        <w:t>деревинно-стружновнх</w:t>
      </w:r>
      <w:proofErr w:type="spellEnd"/>
      <w:r w:rsidRPr="00547D69">
        <w:rPr>
          <w:rFonts w:ascii="Times New Roman" w:hAnsi="Times New Roman" w:cs="Times New Roman"/>
          <w:b/>
          <w:sz w:val="24"/>
          <w:lang w:val="uk-UA"/>
        </w:rPr>
        <w:t xml:space="preserve"> плит (ДСП)</w:t>
      </w:r>
    </w:p>
    <w:p w14:paraId="11232C7E" w14:textId="3E6DD64B" w:rsidR="00547D69" w:rsidRP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 xml:space="preserve">Лінія виготовлення ДСП (змонтована) вживана, комплектна (виробництво Німеччина). Плита </w:t>
      </w:r>
      <w:proofErr w:type="spellStart"/>
      <w:r w:rsidRPr="00547D69">
        <w:rPr>
          <w:rFonts w:ascii="Times New Roman" w:hAnsi="Times New Roman" w:cs="Times New Roman"/>
          <w:sz w:val="24"/>
          <w:lang w:val="uk-UA"/>
        </w:rPr>
        <w:t>деревинно-стружкова</w:t>
      </w:r>
      <w:proofErr w:type="spellEnd"/>
      <w:r w:rsidRPr="00547D69">
        <w:rPr>
          <w:rFonts w:ascii="Times New Roman" w:hAnsi="Times New Roman" w:cs="Times New Roman"/>
          <w:sz w:val="24"/>
          <w:lang w:val="uk-UA"/>
        </w:rPr>
        <w:t xml:space="preserve"> тришарова виготовляється згідно ДСТУ EN:312:2018 (EN 312:2010, IDT).</w:t>
      </w:r>
    </w:p>
    <w:p w14:paraId="7714AB3D" w14:textId="6CCAD8E7" w:rsid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 xml:space="preserve">Основною сировиною для виготовлення </w:t>
      </w:r>
      <w:proofErr w:type="spellStart"/>
      <w:r w:rsidRPr="00547D69">
        <w:rPr>
          <w:rFonts w:ascii="Times New Roman" w:hAnsi="Times New Roman" w:cs="Times New Roman"/>
          <w:sz w:val="24"/>
          <w:lang w:val="uk-UA"/>
        </w:rPr>
        <w:t>деревин</w:t>
      </w:r>
      <w:r>
        <w:rPr>
          <w:rFonts w:ascii="Times New Roman" w:hAnsi="Times New Roman" w:cs="Times New Roman"/>
          <w:sz w:val="24"/>
          <w:lang w:val="uk-UA"/>
        </w:rPr>
        <w:t>но-стружкових</w:t>
      </w:r>
      <w:proofErr w:type="spellEnd"/>
      <w:r>
        <w:rPr>
          <w:rFonts w:ascii="Times New Roman" w:hAnsi="Times New Roman" w:cs="Times New Roman"/>
          <w:sz w:val="24"/>
          <w:lang w:val="uk-UA"/>
        </w:rPr>
        <w:t xml:space="preserve"> плит є: дров’яна деревина </w:t>
      </w:r>
      <w:r w:rsidRPr="00547D69">
        <w:rPr>
          <w:rFonts w:ascii="Times New Roman" w:hAnsi="Times New Roman" w:cs="Times New Roman"/>
          <w:sz w:val="24"/>
          <w:lang w:val="uk-UA"/>
        </w:rPr>
        <w:t>дл</w:t>
      </w:r>
      <w:r>
        <w:rPr>
          <w:rFonts w:ascii="Times New Roman" w:hAnsi="Times New Roman" w:cs="Times New Roman"/>
          <w:sz w:val="24"/>
          <w:lang w:val="uk-UA"/>
        </w:rPr>
        <w:t>я</w:t>
      </w:r>
      <w:r>
        <w:rPr>
          <w:rFonts w:ascii="Times New Roman" w:hAnsi="Times New Roman" w:cs="Times New Roman"/>
          <w:sz w:val="24"/>
          <w:lang w:val="uk-UA"/>
        </w:rPr>
        <w:tab/>
        <w:t xml:space="preserve">промислового використання; технологічна тріска; відходи </w:t>
      </w:r>
      <w:proofErr w:type="spellStart"/>
      <w:r w:rsidRPr="00547D69">
        <w:rPr>
          <w:rFonts w:ascii="Times New Roman" w:hAnsi="Times New Roman" w:cs="Times New Roman"/>
          <w:sz w:val="24"/>
          <w:lang w:val="uk-UA"/>
        </w:rPr>
        <w:t>лісопил</w:t>
      </w:r>
      <w:r>
        <w:rPr>
          <w:rFonts w:ascii="Times New Roman" w:hAnsi="Times New Roman" w:cs="Times New Roman"/>
          <w:sz w:val="24"/>
          <w:lang w:val="uk-UA"/>
        </w:rPr>
        <w:t>ьно</w:t>
      </w:r>
      <w:proofErr w:type="spellEnd"/>
      <w:r>
        <w:rPr>
          <w:rFonts w:ascii="Times New Roman" w:hAnsi="Times New Roman" w:cs="Times New Roman"/>
          <w:sz w:val="24"/>
          <w:lang w:val="uk-UA"/>
        </w:rPr>
        <w:t xml:space="preserve"> </w:t>
      </w:r>
      <w:r w:rsidRPr="00547D69">
        <w:rPr>
          <w:rFonts w:ascii="Times New Roman" w:hAnsi="Times New Roman" w:cs="Times New Roman"/>
          <w:sz w:val="24"/>
          <w:lang w:val="uk-UA"/>
        </w:rPr>
        <w:t>деревообробних, фанерних підприємств</w:t>
      </w:r>
      <w:r>
        <w:rPr>
          <w:rFonts w:ascii="Times New Roman" w:hAnsi="Times New Roman" w:cs="Times New Roman"/>
          <w:sz w:val="24"/>
          <w:lang w:val="uk-UA"/>
        </w:rPr>
        <w:t xml:space="preserve"> (тирса, стружка, кускові відходи, обр</w:t>
      </w:r>
      <w:r w:rsidR="0054357B">
        <w:rPr>
          <w:rFonts w:ascii="Times New Roman" w:hAnsi="Times New Roman" w:cs="Times New Roman"/>
          <w:sz w:val="24"/>
          <w:lang w:val="uk-UA"/>
        </w:rPr>
        <w:t>ізки,</w:t>
      </w:r>
      <w:r w:rsidR="0054357B">
        <w:rPr>
          <w:rFonts w:ascii="Times New Roman" w:hAnsi="Times New Roman" w:cs="Times New Roman"/>
          <w:sz w:val="24"/>
          <w:lang w:val="uk-UA"/>
        </w:rPr>
        <w:tab/>
        <w:t xml:space="preserve">рейки, </w:t>
      </w:r>
      <w:r>
        <w:rPr>
          <w:rFonts w:ascii="Times New Roman" w:hAnsi="Times New Roman" w:cs="Times New Roman"/>
          <w:sz w:val="24"/>
          <w:lang w:val="uk-UA"/>
        </w:rPr>
        <w:t xml:space="preserve">низькоякісні пиломатеріали). На </w:t>
      </w:r>
      <w:r w:rsidRPr="00547D69">
        <w:rPr>
          <w:rFonts w:ascii="Times New Roman" w:hAnsi="Times New Roman" w:cs="Times New Roman"/>
          <w:sz w:val="24"/>
          <w:lang w:val="uk-UA"/>
        </w:rPr>
        <w:t xml:space="preserve">склад сировина завозиться автомобільним та залізничним транспортом. Операції з розвантаження сировини проводяться автонавантажувачами та маніпуляторами. </w:t>
      </w:r>
    </w:p>
    <w:p w14:paraId="649383C2" w14:textId="38FBFED8" w:rsidR="00547D69" w:rsidRP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Лінія виготовлення ДСП складається з дільниць: приготування тріски зі складом тріски; приготування стружки; сушіння струж</w:t>
      </w:r>
      <w:r>
        <w:rPr>
          <w:rFonts w:ascii="Times New Roman" w:hAnsi="Times New Roman" w:cs="Times New Roman"/>
          <w:sz w:val="24"/>
          <w:lang w:val="uk-UA"/>
        </w:rPr>
        <w:t xml:space="preserve">ки; сортування </w:t>
      </w:r>
      <w:proofErr w:type="spellStart"/>
      <w:r>
        <w:rPr>
          <w:rFonts w:ascii="Times New Roman" w:hAnsi="Times New Roman" w:cs="Times New Roman"/>
          <w:sz w:val="24"/>
          <w:lang w:val="uk-UA"/>
        </w:rPr>
        <w:t>cyxoï</w:t>
      </w:r>
      <w:proofErr w:type="spellEnd"/>
      <w:r>
        <w:rPr>
          <w:rFonts w:ascii="Times New Roman" w:hAnsi="Times New Roman" w:cs="Times New Roman"/>
          <w:sz w:val="24"/>
          <w:lang w:val="uk-UA"/>
        </w:rPr>
        <w:t xml:space="preserve"> стружки; </w:t>
      </w:r>
      <w:proofErr w:type="spellStart"/>
      <w:r>
        <w:rPr>
          <w:rFonts w:ascii="Times New Roman" w:hAnsi="Times New Roman" w:cs="Times New Roman"/>
          <w:sz w:val="24"/>
          <w:lang w:val="uk-UA"/>
        </w:rPr>
        <w:t>клеєзмішування</w:t>
      </w:r>
      <w:proofErr w:type="spellEnd"/>
      <w:r>
        <w:rPr>
          <w:rFonts w:ascii="Times New Roman" w:hAnsi="Times New Roman" w:cs="Times New Roman"/>
          <w:sz w:val="24"/>
          <w:lang w:val="uk-UA"/>
        </w:rPr>
        <w:t xml:space="preserve">; ламінування; складування готової </w:t>
      </w:r>
      <w:r w:rsidRPr="00547D69">
        <w:rPr>
          <w:rFonts w:ascii="Times New Roman" w:hAnsi="Times New Roman" w:cs="Times New Roman"/>
          <w:sz w:val="24"/>
          <w:lang w:val="uk-UA"/>
        </w:rPr>
        <w:t>продукції. Частина лінії виготовлення ДСП розміщена у виробничо</w:t>
      </w:r>
      <w:r>
        <w:rPr>
          <w:rFonts w:ascii="Times New Roman" w:hAnsi="Times New Roman" w:cs="Times New Roman"/>
          <w:sz w:val="24"/>
          <w:lang w:val="uk-UA"/>
        </w:rPr>
        <w:t xml:space="preserve">му корпусі, мас свою структуру </w:t>
      </w:r>
      <w:r w:rsidRPr="00547D69">
        <w:rPr>
          <w:rFonts w:ascii="Times New Roman" w:hAnsi="Times New Roman" w:cs="Times New Roman"/>
          <w:sz w:val="24"/>
          <w:lang w:val="uk-UA"/>
        </w:rPr>
        <w:t>i умо</w:t>
      </w:r>
      <w:r>
        <w:rPr>
          <w:rFonts w:ascii="Times New Roman" w:hAnsi="Times New Roman" w:cs="Times New Roman"/>
          <w:sz w:val="24"/>
          <w:lang w:val="uk-UA"/>
        </w:rPr>
        <w:t xml:space="preserve">вно поділена на такі дільниці: </w:t>
      </w:r>
      <w:r w:rsidRPr="00547D69">
        <w:rPr>
          <w:rFonts w:ascii="Times New Roman" w:hAnsi="Times New Roman" w:cs="Times New Roman"/>
          <w:sz w:val="24"/>
          <w:lang w:val="uk-UA"/>
        </w:rPr>
        <w:t>приготування</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стружкового</w:t>
      </w:r>
      <w:proofErr w:type="spellEnd"/>
      <w:r>
        <w:rPr>
          <w:rFonts w:ascii="Times New Roman" w:hAnsi="Times New Roman" w:cs="Times New Roman"/>
          <w:sz w:val="24"/>
          <w:lang w:val="uk-UA"/>
        </w:rPr>
        <w:t xml:space="preserve"> килиму; формування </w:t>
      </w:r>
      <w:proofErr w:type="spellStart"/>
      <w:r w:rsidRPr="00547D69">
        <w:rPr>
          <w:rFonts w:ascii="Times New Roman" w:hAnsi="Times New Roman" w:cs="Times New Roman"/>
          <w:sz w:val="24"/>
          <w:lang w:val="uk-UA"/>
        </w:rPr>
        <w:t>стружкового</w:t>
      </w:r>
      <w:proofErr w:type="spellEnd"/>
      <w:r w:rsidRPr="00547D69">
        <w:rPr>
          <w:rFonts w:ascii="Times New Roman" w:hAnsi="Times New Roman" w:cs="Times New Roman"/>
          <w:sz w:val="24"/>
          <w:lang w:val="uk-UA"/>
        </w:rPr>
        <w:tab/>
      </w:r>
      <w:r>
        <w:rPr>
          <w:rFonts w:ascii="Times New Roman" w:hAnsi="Times New Roman" w:cs="Times New Roman"/>
          <w:sz w:val="24"/>
          <w:lang w:val="uk-UA"/>
        </w:rPr>
        <w:t xml:space="preserve"> килиму; безперервного пресування; </w:t>
      </w:r>
      <w:r w:rsidRPr="00547D69">
        <w:rPr>
          <w:rFonts w:ascii="Times New Roman" w:hAnsi="Times New Roman" w:cs="Times New Roman"/>
          <w:sz w:val="24"/>
          <w:lang w:val="uk-UA"/>
        </w:rPr>
        <w:t xml:space="preserve">охолодження i штабелювання ДСП. </w:t>
      </w:r>
      <w:r w:rsidR="0054357B">
        <w:rPr>
          <w:rFonts w:ascii="Times New Roman" w:hAnsi="Times New Roman" w:cs="Times New Roman"/>
          <w:sz w:val="24"/>
          <w:lang w:val="uk-UA"/>
        </w:rPr>
        <w:t>Всі</w:t>
      </w:r>
      <w:r w:rsidRPr="00547D69">
        <w:rPr>
          <w:rFonts w:ascii="Times New Roman" w:hAnsi="Times New Roman" w:cs="Times New Roman"/>
          <w:sz w:val="24"/>
          <w:lang w:val="uk-UA"/>
        </w:rPr>
        <w:t xml:space="preserve"> дільниці лінії пов’язані</w:t>
      </w:r>
      <w:r>
        <w:rPr>
          <w:rFonts w:ascii="Times New Roman" w:hAnsi="Times New Roman" w:cs="Times New Roman"/>
          <w:sz w:val="24"/>
          <w:lang w:val="uk-UA"/>
        </w:rPr>
        <w:t xml:space="preserve"> між собою системою </w:t>
      </w:r>
      <w:r>
        <w:rPr>
          <w:rFonts w:ascii="Times New Roman" w:hAnsi="Times New Roman" w:cs="Times New Roman"/>
          <w:sz w:val="24"/>
          <w:lang w:val="uk-UA"/>
        </w:rPr>
        <w:lastRenderedPageBreak/>
        <w:t>комунікацій (виробниче водопостачання,</w:t>
      </w:r>
      <w:r>
        <w:rPr>
          <w:rFonts w:ascii="Times New Roman" w:hAnsi="Times New Roman" w:cs="Times New Roman"/>
          <w:sz w:val="24"/>
          <w:lang w:val="uk-UA"/>
        </w:rPr>
        <w:tab/>
        <w:t xml:space="preserve"> стиснене повітря, електропостачання) та управляються є</w:t>
      </w:r>
      <w:r w:rsidRPr="00547D69">
        <w:rPr>
          <w:rFonts w:ascii="Times New Roman" w:hAnsi="Times New Roman" w:cs="Times New Roman"/>
          <w:sz w:val="24"/>
          <w:lang w:val="uk-UA"/>
        </w:rPr>
        <w:t>диною системою електронного</w:t>
      </w:r>
      <w:r>
        <w:rPr>
          <w:rFonts w:ascii="Times New Roman" w:hAnsi="Times New Roman" w:cs="Times New Roman"/>
          <w:sz w:val="24"/>
          <w:lang w:val="uk-UA"/>
        </w:rPr>
        <w:t xml:space="preserve"> </w:t>
      </w:r>
      <w:r w:rsidRPr="00547D69">
        <w:rPr>
          <w:rFonts w:ascii="Times New Roman" w:hAnsi="Times New Roman" w:cs="Times New Roman"/>
          <w:sz w:val="24"/>
          <w:lang w:val="uk-UA"/>
        </w:rPr>
        <w:t>управління технологічним процесом.</w:t>
      </w:r>
    </w:p>
    <w:p w14:paraId="51AA8C27" w14:textId="42056B64" w:rsidR="00547D69" w:rsidRDefault="00547D69" w:rsidP="00547D69">
      <w:pPr>
        <w:spacing w:after="0"/>
        <w:ind w:firstLine="709"/>
        <w:jc w:val="both"/>
        <w:rPr>
          <w:rFonts w:ascii="Times New Roman" w:hAnsi="Times New Roman" w:cs="Times New Roman"/>
          <w:sz w:val="24"/>
          <w:lang w:val="uk-UA"/>
        </w:rPr>
      </w:pPr>
      <w:r w:rsidRPr="00547D69">
        <w:rPr>
          <w:rFonts w:ascii="Times New Roman" w:hAnsi="Times New Roman" w:cs="Times New Roman"/>
          <w:sz w:val="24"/>
          <w:lang w:val="uk-UA"/>
        </w:rPr>
        <w:t>Скл</w:t>
      </w:r>
      <w:r>
        <w:rPr>
          <w:rFonts w:ascii="Times New Roman" w:hAnsi="Times New Roman" w:cs="Times New Roman"/>
          <w:sz w:val="24"/>
          <w:lang w:val="uk-UA"/>
        </w:rPr>
        <w:t>адовою лінії з виробництва ДСП є система UTWS (Umluft-</w:t>
      </w:r>
      <w:r w:rsidRPr="00547D69">
        <w:rPr>
          <w:rFonts w:ascii="Times New Roman" w:hAnsi="Times New Roman" w:cs="Times New Roman"/>
          <w:sz w:val="24"/>
          <w:lang w:val="uk-UA"/>
        </w:rPr>
        <w:t xml:space="preserve">Teilluftstromverbrennung-Warmeruckgewinnung-Staubabscheidung) — схема замкнутої рециркуляції димових газів сушильного </w:t>
      </w:r>
      <w:proofErr w:type="spellStart"/>
      <w:r w:rsidRPr="00547D69">
        <w:rPr>
          <w:rFonts w:ascii="Times New Roman" w:hAnsi="Times New Roman" w:cs="Times New Roman"/>
          <w:sz w:val="24"/>
          <w:lang w:val="uk-UA"/>
        </w:rPr>
        <w:t>агрегата</w:t>
      </w:r>
      <w:proofErr w:type="spellEnd"/>
      <w:r w:rsidRPr="00547D69">
        <w:rPr>
          <w:rFonts w:ascii="Times New Roman" w:hAnsi="Times New Roman" w:cs="Times New Roman"/>
          <w:sz w:val="24"/>
          <w:lang w:val="uk-UA"/>
        </w:rPr>
        <w:t xml:space="preserve"> за типом комбінованої</w:t>
      </w:r>
      <w:r>
        <w:rPr>
          <w:rFonts w:ascii="Times New Roman" w:hAnsi="Times New Roman" w:cs="Times New Roman"/>
          <w:sz w:val="24"/>
          <w:lang w:val="uk-UA"/>
        </w:rPr>
        <w:t xml:space="preserve"> </w:t>
      </w:r>
      <w:r w:rsidRPr="00547D69">
        <w:rPr>
          <w:rFonts w:ascii="Times New Roman" w:hAnsi="Times New Roman" w:cs="Times New Roman"/>
          <w:sz w:val="24"/>
          <w:lang w:val="uk-UA"/>
        </w:rPr>
        <w:t>теплової та сушильної системи з теплообмінником i термічною обробкою відпрацьованих газів.</w:t>
      </w:r>
    </w:p>
    <w:p w14:paraId="33C22B3F" w14:textId="7A591853" w:rsidR="0054357B" w:rsidRPr="0054357B" w:rsidRDefault="0054357B" w:rsidP="0054357B">
      <w:pPr>
        <w:spacing w:after="0"/>
        <w:ind w:firstLine="709"/>
        <w:jc w:val="both"/>
        <w:rPr>
          <w:rFonts w:ascii="Times New Roman" w:hAnsi="Times New Roman" w:cs="Times New Roman"/>
          <w:sz w:val="24"/>
          <w:lang w:val="uk-UA"/>
        </w:rPr>
      </w:pPr>
      <w:r w:rsidRPr="0054357B">
        <w:rPr>
          <w:rFonts w:ascii="Times New Roman" w:hAnsi="Times New Roman" w:cs="Times New Roman"/>
          <w:sz w:val="24"/>
          <w:lang w:val="uk-UA"/>
        </w:rPr>
        <w:t xml:space="preserve">При виготовленні ДСП використовують </w:t>
      </w:r>
      <w:proofErr w:type="spellStart"/>
      <w:r>
        <w:rPr>
          <w:rFonts w:ascii="Times New Roman" w:hAnsi="Times New Roman" w:cs="Times New Roman"/>
          <w:sz w:val="24"/>
          <w:lang w:val="uk-UA"/>
        </w:rPr>
        <w:t>зв’язуючі</w:t>
      </w:r>
      <w:proofErr w:type="spellEnd"/>
      <w:r w:rsidRPr="0054357B">
        <w:rPr>
          <w:rFonts w:ascii="Times New Roman" w:hAnsi="Times New Roman" w:cs="Times New Roman"/>
          <w:sz w:val="24"/>
          <w:lang w:val="uk-UA"/>
        </w:rPr>
        <w:t xml:space="preserve"> речовини (смола, емульсія, </w:t>
      </w:r>
      <w:proofErr w:type="spellStart"/>
      <w:r w:rsidRPr="0054357B">
        <w:rPr>
          <w:rFonts w:ascii="Times New Roman" w:hAnsi="Times New Roman" w:cs="Times New Roman"/>
          <w:sz w:val="24"/>
          <w:lang w:val="uk-UA"/>
        </w:rPr>
        <w:t>затверджувач</w:t>
      </w:r>
      <w:proofErr w:type="spellEnd"/>
      <w:r w:rsidRPr="0054357B">
        <w:rPr>
          <w:rFonts w:ascii="Times New Roman" w:hAnsi="Times New Roman" w:cs="Times New Roman"/>
          <w:sz w:val="24"/>
          <w:lang w:val="uk-UA"/>
        </w:rPr>
        <w:t xml:space="preserve"> i карбамід), які передбачено завозити автомобільним та залізничним транспортом. </w:t>
      </w:r>
      <w:proofErr w:type="spellStart"/>
      <w:r w:rsidRPr="0054357B">
        <w:rPr>
          <w:rFonts w:ascii="Times New Roman" w:hAnsi="Times New Roman" w:cs="Times New Roman"/>
          <w:sz w:val="24"/>
          <w:lang w:val="uk-UA"/>
        </w:rPr>
        <w:t>Карбамідно</w:t>
      </w:r>
      <w:proofErr w:type="spellEnd"/>
      <w:r w:rsidRPr="0054357B">
        <w:rPr>
          <w:rFonts w:ascii="Times New Roman" w:hAnsi="Times New Roman" w:cs="Times New Roman"/>
          <w:sz w:val="24"/>
          <w:lang w:val="uk-UA"/>
        </w:rPr>
        <w:t>-формальдегідна</w:t>
      </w:r>
      <w:r>
        <w:rPr>
          <w:rFonts w:ascii="Times New Roman" w:hAnsi="Times New Roman" w:cs="Times New Roman"/>
          <w:sz w:val="24"/>
          <w:lang w:val="uk-UA"/>
        </w:rPr>
        <w:t xml:space="preserve"> смола зберігатиметься в шести </w:t>
      </w:r>
      <w:proofErr w:type="spellStart"/>
      <w:r>
        <w:rPr>
          <w:rFonts w:ascii="Times New Roman" w:hAnsi="Times New Roman" w:cs="Times New Roman"/>
          <w:sz w:val="24"/>
          <w:lang w:val="uk-UA"/>
        </w:rPr>
        <w:t>є</w:t>
      </w:r>
      <w:r w:rsidRPr="0054357B">
        <w:rPr>
          <w:rFonts w:ascii="Times New Roman" w:hAnsi="Times New Roman" w:cs="Times New Roman"/>
          <w:sz w:val="24"/>
          <w:lang w:val="uk-UA"/>
        </w:rPr>
        <w:t>мностях</w:t>
      </w:r>
      <w:proofErr w:type="spellEnd"/>
      <w:r w:rsidRPr="0054357B">
        <w:rPr>
          <w:rFonts w:ascii="Times New Roman" w:hAnsi="Times New Roman" w:cs="Times New Roman"/>
          <w:sz w:val="24"/>
          <w:lang w:val="uk-UA"/>
        </w:rPr>
        <w:t xml:space="preserve"> об’ємом</w:t>
      </w:r>
      <w:r>
        <w:rPr>
          <w:rFonts w:ascii="Times New Roman" w:hAnsi="Times New Roman" w:cs="Times New Roman"/>
          <w:sz w:val="24"/>
          <w:lang w:val="uk-UA"/>
        </w:rPr>
        <w:t xml:space="preserve"> 90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xml:space="preserve">, </w:t>
      </w:r>
      <w:proofErr w:type="spellStart"/>
      <w:r>
        <w:rPr>
          <w:rFonts w:ascii="Times New Roman" w:hAnsi="Times New Roman" w:cs="Times New Roman"/>
          <w:sz w:val="24"/>
          <w:lang w:val="uk-UA"/>
        </w:rPr>
        <w:t>затверджувач</w:t>
      </w:r>
      <w:proofErr w:type="spellEnd"/>
      <w:r>
        <w:rPr>
          <w:rFonts w:ascii="Times New Roman" w:hAnsi="Times New Roman" w:cs="Times New Roman"/>
          <w:sz w:val="24"/>
          <w:lang w:val="uk-UA"/>
        </w:rPr>
        <w:t xml:space="preserve"> в 2- х </w:t>
      </w:r>
      <w:proofErr w:type="spellStart"/>
      <w:r>
        <w:rPr>
          <w:rFonts w:ascii="Times New Roman" w:hAnsi="Times New Roman" w:cs="Times New Roman"/>
          <w:sz w:val="24"/>
          <w:lang w:val="uk-UA"/>
        </w:rPr>
        <w:t>є</w:t>
      </w:r>
      <w:r w:rsidRPr="0054357B">
        <w:rPr>
          <w:rFonts w:ascii="Times New Roman" w:hAnsi="Times New Roman" w:cs="Times New Roman"/>
          <w:sz w:val="24"/>
          <w:lang w:val="uk-UA"/>
        </w:rPr>
        <w:t>мностях</w:t>
      </w:r>
      <w:proofErr w:type="spellEnd"/>
      <w:r w:rsidRPr="0054357B">
        <w:rPr>
          <w:rFonts w:ascii="Times New Roman" w:hAnsi="Times New Roman" w:cs="Times New Roman"/>
          <w:sz w:val="24"/>
          <w:lang w:val="uk-UA"/>
        </w:rPr>
        <w:t xml:space="preserve"> об’ємом 2</w:t>
      </w:r>
      <w:r>
        <w:rPr>
          <w:rFonts w:ascii="Times New Roman" w:hAnsi="Times New Roman" w:cs="Times New Roman"/>
          <w:sz w:val="24"/>
          <w:lang w:val="uk-UA"/>
        </w:rPr>
        <w:t>5 м</w:t>
      </w:r>
      <w:r w:rsidRPr="0054357B">
        <w:rPr>
          <w:rFonts w:ascii="Times New Roman" w:hAnsi="Times New Roman" w:cs="Times New Roman"/>
          <w:sz w:val="24"/>
          <w:vertAlign w:val="superscript"/>
          <w:lang w:val="uk-UA"/>
        </w:rPr>
        <w:t>3</w:t>
      </w:r>
      <w:r>
        <w:rPr>
          <w:rFonts w:ascii="Times New Roman" w:hAnsi="Times New Roman" w:cs="Times New Roman"/>
          <w:sz w:val="24"/>
          <w:lang w:val="uk-UA"/>
        </w:rPr>
        <w:t xml:space="preserve">, парафінова емульсія в 2-х </w:t>
      </w:r>
      <w:proofErr w:type="spellStart"/>
      <w:r>
        <w:rPr>
          <w:rFonts w:ascii="Times New Roman" w:hAnsi="Times New Roman" w:cs="Times New Roman"/>
          <w:sz w:val="24"/>
          <w:lang w:val="uk-UA"/>
        </w:rPr>
        <w:t>є</w:t>
      </w:r>
      <w:r w:rsidRPr="0054357B">
        <w:rPr>
          <w:rFonts w:ascii="Times New Roman" w:hAnsi="Times New Roman" w:cs="Times New Roman"/>
          <w:sz w:val="24"/>
          <w:lang w:val="uk-UA"/>
        </w:rPr>
        <w:t>мностях</w:t>
      </w:r>
      <w:proofErr w:type="spellEnd"/>
      <w:r w:rsidRPr="0054357B">
        <w:rPr>
          <w:rFonts w:ascii="Times New Roman" w:hAnsi="Times New Roman" w:cs="Times New Roman"/>
          <w:sz w:val="24"/>
          <w:lang w:val="uk-UA"/>
        </w:rPr>
        <w:t xml:space="preserve"> об’ємом</w:t>
      </w:r>
      <w:r>
        <w:rPr>
          <w:rFonts w:ascii="Times New Roman" w:hAnsi="Times New Roman" w:cs="Times New Roman"/>
          <w:sz w:val="24"/>
          <w:lang w:val="uk-UA"/>
        </w:rPr>
        <w:t xml:space="preserve"> 35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які обладнані системою підігріву емульсії. Карбамід завозиться на підприємство автотранспортом в мішках та зберігається</w:t>
      </w:r>
      <w:r>
        <w:rPr>
          <w:rFonts w:ascii="Times New Roman" w:hAnsi="Times New Roman" w:cs="Times New Roman"/>
          <w:sz w:val="24"/>
          <w:lang w:val="uk-UA"/>
        </w:rPr>
        <w:t xml:space="preserve"> на дільниці приготування </w:t>
      </w:r>
      <w:proofErr w:type="spellStart"/>
      <w:r>
        <w:rPr>
          <w:rFonts w:ascii="Times New Roman" w:hAnsi="Times New Roman" w:cs="Times New Roman"/>
          <w:sz w:val="24"/>
          <w:lang w:val="uk-UA"/>
        </w:rPr>
        <w:t>клеє</w:t>
      </w:r>
      <w:r w:rsidRPr="0054357B">
        <w:rPr>
          <w:rFonts w:ascii="Times New Roman" w:hAnsi="Times New Roman" w:cs="Times New Roman"/>
          <w:sz w:val="24"/>
          <w:lang w:val="uk-UA"/>
        </w:rPr>
        <w:t>вої</w:t>
      </w:r>
      <w:proofErr w:type="spellEnd"/>
      <w:r w:rsidRPr="0054357B">
        <w:rPr>
          <w:rFonts w:ascii="Times New Roman" w:hAnsi="Times New Roman" w:cs="Times New Roman"/>
          <w:sz w:val="24"/>
          <w:lang w:val="uk-UA"/>
        </w:rPr>
        <w:t xml:space="preserve"> суміші на </w:t>
      </w:r>
      <w:proofErr w:type="spellStart"/>
      <w:r w:rsidRPr="0054357B">
        <w:rPr>
          <w:rFonts w:ascii="Times New Roman" w:hAnsi="Times New Roman" w:cs="Times New Roman"/>
          <w:sz w:val="24"/>
          <w:lang w:val="uk-UA"/>
        </w:rPr>
        <w:t>палетах</w:t>
      </w:r>
      <w:proofErr w:type="spellEnd"/>
      <w:r w:rsidRPr="0054357B">
        <w:rPr>
          <w:rFonts w:ascii="Times New Roman" w:hAnsi="Times New Roman" w:cs="Times New Roman"/>
          <w:sz w:val="24"/>
          <w:lang w:val="uk-UA"/>
        </w:rPr>
        <w:t>. Розчин карбаміду зберігається в ємності об’ємом</w:t>
      </w:r>
      <w:r>
        <w:rPr>
          <w:rFonts w:ascii="Times New Roman" w:hAnsi="Times New Roman" w:cs="Times New Roman"/>
          <w:sz w:val="24"/>
          <w:lang w:val="uk-UA"/>
        </w:rPr>
        <w:t xml:space="preserve"> 5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 xml:space="preserve">. В дільниці формування та склеювання корпусу ДСП додатково передбачена зона для зберігання </w:t>
      </w:r>
      <w:proofErr w:type="spellStart"/>
      <w:r w:rsidRPr="0054357B">
        <w:rPr>
          <w:rFonts w:ascii="Times New Roman" w:hAnsi="Times New Roman" w:cs="Times New Roman"/>
          <w:sz w:val="24"/>
          <w:lang w:val="uk-UA"/>
        </w:rPr>
        <w:t>карбамідно</w:t>
      </w:r>
      <w:proofErr w:type="spellEnd"/>
      <w:r w:rsidRPr="0054357B">
        <w:rPr>
          <w:rFonts w:ascii="Times New Roman" w:hAnsi="Times New Roman" w:cs="Times New Roman"/>
          <w:sz w:val="24"/>
          <w:lang w:val="uk-UA"/>
        </w:rPr>
        <w:t xml:space="preserve">-формальдегідної смоли та </w:t>
      </w:r>
      <w:proofErr w:type="spellStart"/>
      <w:r w:rsidRPr="0054357B">
        <w:rPr>
          <w:rFonts w:ascii="Times New Roman" w:hAnsi="Times New Roman" w:cs="Times New Roman"/>
          <w:sz w:val="24"/>
          <w:lang w:val="uk-UA"/>
        </w:rPr>
        <w:t>меламіно</w:t>
      </w:r>
      <w:proofErr w:type="spellEnd"/>
      <w:r w:rsidRPr="0054357B">
        <w:rPr>
          <w:rFonts w:ascii="Times New Roman" w:hAnsi="Times New Roman" w:cs="Times New Roman"/>
          <w:sz w:val="24"/>
          <w:lang w:val="uk-UA"/>
        </w:rPr>
        <w:t>-формальдегідної смоли в 4-х</w:t>
      </w:r>
      <w:r>
        <w:rPr>
          <w:rFonts w:ascii="Times New Roman" w:hAnsi="Times New Roman" w:cs="Times New Roman"/>
          <w:sz w:val="24"/>
          <w:lang w:val="uk-UA"/>
        </w:rPr>
        <w:t xml:space="preserve"> резервуарах місткістю по 100 м</w:t>
      </w:r>
      <w:r w:rsidRPr="0054357B">
        <w:rPr>
          <w:rFonts w:ascii="Times New Roman" w:hAnsi="Times New Roman" w:cs="Times New Roman"/>
          <w:sz w:val="24"/>
          <w:vertAlign w:val="superscript"/>
          <w:lang w:val="uk-UA"/>
        </w:rPr>
        <w:t>3</w:t>
      </w:r>
      <w:r>
        <w:rPr>
          <w:rFonts w:ascii="Times New Roman" w:hAnsi="Times New Roman" w:cs="Times New Roman"/>
          <w:sz w:val="24"/>
          <w:lang w:val="uk-UA"/>
        </w:rPr>
        <w:t xml:space="preserve"> кожен. Усі</w:t>
      </w:r>
      <w:r w:rsidRPr="0054357B">
        <w:rPr>
          <w:rFonts w:ascii="Times New Roman" w:hAnsi="Times New Roman" w:cs="Times New Roman"/>
          <w:sz w:val="24"/>
          <w:lang w:val="uk-UA"/>
        </w:rPr>
        <w:t xml:space="preserve"> резервуари оснащені дихальними клапанами, розміщеними на кришці обладнання.</w:t>
      </w:r>
    </w:p>
    <w:p w14:paraId="51E687F6" w14:textId="392EEE0C" w:rsidR="0054357B" w:rsidRPr="0054357B" w:rsidRDefault="0054357B" w:rsidP="0054357B">
      <w:pPr>
        <w:spacing w:after="0"/>
        <w:ind w:firstLine="709"/>
        <w:jc w:val="both"/>
        <w:rPr>
          <w:rFonts w:ascii="Times New Roman" w:hAnsi="Times New Roman" w:cs="Times New Roman"/>
          <w:sz w:val="24"/>
          <w:lang w:val="uk-UA"/>
        </w:rPr>
      </w:pPr>
      <w:r w:rsidRPr="0054357B">
        <w:rPr>
          <w:rFonts w:ascii="Times New Roman" w:hAnsi="Times New Roman" w:cs="Times New Roman"/>
          <w:sz w:val="24"/>
          <w:lang w:val="uk-UA"/>
        </w:rPr>
        <w:t>Д</w:t>
      </w:r>
      <w:r>
        <w:rPr>
          <w:rFonts w:ascii="Times New Roman" w:hAnsi="Times New Roman" w:cs="Times New Roman"/>
          <w:sz w:val="24"/>
          <w:lang w:val="uk-UA"/>
        </w:rPr>
        <w:t xml:space="preserve">о складу виробничого корпусу ДСП також входять механічна та </w:t>
      </w:r>
      <w:r w:rsidRPr="0054357B">
        <w:rPr>
          <w:rFonts w:ascii="Times New Roman" w:hAnsi="Times New Roman" w:cs="Times New Roman"/>
          <w:sz w:val="24"/>
          <w:lang w:val="uk-UA"/>
        </w:rPr>
        <w:t xml:space="preserve">електрична майстерні, приміщення розташування гідравлічного обладнання, насосна </w:t>
      </w:r>
      <w:proofErr w:type="spellStart"/>
      <w:r w:rsidRPr="0054357B">
        <w:rPr>
          <w:rFonts w:ascii="Times New Roman" w:hAnsi="Times New Roman" w:cs="Times New Roman"/>
          <w:sz w:val="24"/>
          <w:lang w:val="uk-UA"/>
        </w:rPr>
        <w:t>термомасла</w:t>
      </w:r>
      <w:proofErr w:type="spellEnd"/>
      <w:r w:rsidRPr="0054357B">
        <w:rPr>
          <w:rFonts w:ascii="Times New Roman" w:hAnsi="Times New Roman" w:cs="Times New Roman"/>
          <w:sz w:val="24"/>
          <w:lang w:val="uk-UA"/>
        </w:rPr>
        <w:t xml:space="preserve">, приміщення технологічного захисту, технічні приміщення, </w:t>
      </w:r>
      <w:proofErr w:type="spellStart"/>
      <w:r w:rsidRPr="0054357B">
        <w:rPr>
          <w:rFonts w:ascii="Times New Roman" w:hAnsi="Times New Roman" w:cs="Times New Roman"/>
          <w:sz w:val="24"/>
          <w:lang w:val="uk-UA"/>
        </w:rPr>
        <w:t>електроприміщення</w:t>
      </w:r>
      <w:proofErr w:type="spellEnd"/>
      <w:r w:rsidRPr="0054357B">
        <w:rPr>
          <w:rFonts w:ascii="Times New Roman" w:hAnsi="Times New Roman" w:cs="Times New Roman"/>
          <w:sz w:val="24"/>
          <w:lang w:val="uk-UA"/>
        </w:rPr>
        <w:t>, трансформаторні, лабораторія, зарядні акумуляторів, котельня.</w:t>
      </w:r>
    </w:p>
    <w:p w14:paraId="36257644" w14:textId="3EDE5D3D" w:rsidR="00547D69" w:rsidRDefault="0054357B" w:rsidP="0054357B">
      <w:pPr>
        <w:spacing w:after="0"/>
        <w:ind w:firstLine="709"/>
        <w:jc w:val="both"/>
        <w:rPr>
          <w:rFonts w:ascii="Times New Roman" w:hAnsi="Times New Roman" w:cs="Times New Roman"/>
          <w:sz w:val="24"/>
          <w:lang w:val="uk-UA"/>
        </w:rPr>
      </w:pPr>
      <w:r>
        <w:rPr>
          <w:rFonts w:ascii="Times New Roman" w:hAnsi="Times New Roman" w:cs="Times New Roman"/>
          <w:sz w:val="24"/>
          <w:lang w:val="uk-UA"/>
        </w:rPr>
        <w:t>Розрахункова продуктивність виробництва плит  ДСП становить 822 500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/рік. Частина ДСП підлягає ламінуванню. Об’єм виробництва ламінованої плити с</w:t>
      </w:r>
      <w:r>
        <w:rPr>
          <w:rFonts w:ascii="Times New Roman" w:hAnsi="Times New Roman" w:cs="Times New Roman"/>
          <w:sz w:val="24"/>
          <w:lang w:val="uk-UA"/>
        </w:rPr>
        <w:t>тановить 600 000 м</w:t>
      </w:r>
      <w:r w:rsidRPr="0054357B">
        <w:rPr>
          <w:rFonts w:ascii="Times New Roman" w:hAnsi="Times New Roman" w:cs="Times New Roman"/>
          <w:sz w:val="24"/>
          <w:vertAlign w:val="superscript"/>
          <w:lang w:val="uk-UA"/>
        </w:rPr>
        <w:t>3</w:t>
      </w:r>
      <w:r w:rsidRPr="0054357B">
        <w:rPr>
          <w:rFonts w:ascii="Times New Roman" w:hAnsi="Times New Roman" w:cs="Times New Roman"/>
          <w:sz w:val="24"/>
          <w:lang w:val="uk-UA"/>
        </w:rPr>
        <w:t>/рік.</w:t>
      </w:r>
    </w:p>
    <w:p w14:paraId="6818C165" w14:textId="50BDD7BA" w:rsidR="004A5910" w:rsidRPr="007A15FD" w:rsidRDefault="007A15FD" w:rsidP="004A5910">
      <w:pPr>
        <w:spacing w:after="0"/>
        <w:ind w:firstLine="709"/>
        <w:jc w:val="both"/>
        <w:rPr>
          <w:rFonts w:ascii="Times New Roman" w:hAnsi="Times New Roman" w:cs="Times New Roman"/>
          <w:b/>
          <w:sz w:val="24"/>
          <w:lang w:val="uk-UA"/>
        </w:rPr>
      </w:pPr>
      <w:r w:rsidRPr="007A15FD">
        <w:rPr>
          <w:rFonts w:ascii="Times New Roman" w:hAnsi="Times New Roman" w:cs="Times New Roman"/>
          <w:b/>
          <w:sz w:val="24"/>
          <w:lang w:val="uk-UA"/>
        </w:rPr>
        <w:t>Виробництво</w:t>
      </w:r>
      <w:r w:rsidR="004A5910" w:rsidRPr="007A15FD">
        <w:rPr>
          <w:rFonts w:ascii="Times New Roman" w:hAnsi="Times New Roman" w:cs="Times New Roman"/>
          <w:b/>
          <w:sz w:val="24"/>
          <w:lang w:val="uk-UA"/>
        </w:rPr>
        <w:t xml:space="preserve"> плит </w:t>
      </w:r>
      <w:proofErr w:type="spellStart"/>
      <w:r w:rsidR="004A5910" w:rsidRPr="007A15FD">
        <w:rPr>
          <w:rFonts w:ascii="Times New Roman" w:hAnsi="Times New Roman" w:cs="Times New Roman"/>
          <w:b/>
          <w:sz w:val="24"/>
          <w:lang w:val="uk-UA"/>
        </w:rPr>
        <w:t>деревинностружкових</w:t>
      </w:r>
      <w:proofErr w:type="spellEnd"/>
      <w:r w:rsidR="004A5910" w:rsidRPr="007A15FD">
        <w:rPr>
          <w:rFonts w:ascii="Times New Roman" w:hAnsi="Times New Roman" w:cs="Times New Roman"/>
          <w:b/>
          <w:sz w:val="24"/>
          <w:lang w:val="uk-UA"/>
        </w:rPr>
        <w:t xml:space="preserve"> з </w:t>
      </w:r>
      <w:r w:rsidRPr="007A15FD">
        <w:rPr>
          <w:rFonts w:ascii="Times New Roman" w:hAnsi="Times New Roman" w:cs="Times New Roman"/>
          <w:b/>
          <w:sz w:val="24"/>
          <w:lang w:val="uk-UA"/>
        </w:rPr>
        <w:t>орієнтованою</w:t>
      </w:r>
      <w:r w:rsidR="004A5910" w:rsidRPr="007A15FD">
        <w:rPr>
          <w:rFonts w:ascii="Times New Roman" w:hAnsi="Times New Roman" w:cs="Times New Roman"/>
          <w:b/>
          <w:sz w:val="24"/>
          <w:lang w:val="uk-UA"/>
        </w:rPr>
        <w:t xml:space="preserve"> </w:t>
      </w:r>
      <w:r w:rsidRPr="007A15FD">
        <w:rPr>
          <w:rFonts w:ascii="Times New Roman" w:hAnsi="Times New Roman" w:cs="Times New Roman"/>
          <w:b/>
          <w:sz w:val="24"/>
          <w:lang w:val="uk-UA"/>
        </w:rPr>
        <w:t>стружкою</w:t>
      </w:r>
      <w:r w:rsidR="004A5910" w:rsidRPr="007A15FD">
        <w:rPr>
          <w:rFonts w:ascii="Times New Roman" w:hAnsi="Times New Roman" w:cs="Times New Roman"/>
          <w:b/>
          <w:sz w:val="24"/>
          <w:lang w:val="uk-UA"/>
        </w:rPr>
        <w:t xml:space="preserve"> (плита OCM)</w:t>
      </w:r>
    </w:p>
    <w:p w14:paraId="18C02107" w14:textId="52482D33" w:rsidR="004A5910" w:rsidRPr="004A5910" w:rsidRDefault="004A5910" w:rsidP="004A5910">
      <w:pPr>
        <w:spacing w:after="0"/>
        <w:ind w:firstLine="709"/>
        <w:jc w:val="both"/>
        <w:rPr>
          <w:rFonts w:ascii="Times New Roman" w:hAnsi="Times New Roman" w:cs="Times New Roman"/>
          <w:sz w:val="24"/>
          <w:lang w:val="uk-UA"/>
        </w:rPr>
      </w:pPr>
      <w:r w:rsidRPr="004A5910">
        <w:rPr>
          <w:rFonts w:ascii="Times New Roman" w:hAnsi="Times New Roman" w:cs="Times New Roman"/>
          <w:sz w:val="24"/>
          <w:lang w:val="uk-UA"/>
        </w:rPr>
        <w:t xml:space="preserve">Лінія виготовлення OCП, що </w:t>
      </w:r>
      <w:r w:rsidR="007A15FD" w:rsidRPr="004A5910">
        <w:rPr>
          <w:rFonts w:ascii="Times New Roman" w:hAnsi="Times New Roman" w:cs="Times New Roman"/>
          <w:sz w:val="24"/>
          <w:lang w:val="uk-UA"/>
        </w:rPr>
        <w:t>планується</w:t>
      </w:r>
      <w:r w:rsidRPr="004A5910">
        <w:rPr>
          <w:rFonts w:ascii="Times New Roman" w:hAnsi="Times New Roman" w:cs="Times New Roman"/>
          <w:sz w:val="24"/>
          <w:lang w:val="uk-UA"/>
        </w:rPr>
        <w:t xml:space="preserve"> до будівництва, </w:t>
      </w:r>
      <w:r w:rsidR="007A15FD" w:rsidRPr="004A5910">
        <w:rPr>
          <w:rFonts w:ascii="Times New Roman" w:hAnsi="Times New Roman" w:cs="Times New Roman"/>
          <w:sz w:val="24"/>
          <w:lang w:val="uk-UA"/>
        </w:rPr>
        <w:t>передбачається</w:t>
      </w:r>
      <w:r w:rsidRPr="004A5910">
        <w:rPr>
          <w:rFonts w:ascii="Times New Roman" w:hAnsi="Times New Roman" w:cs="Times New Roman"/>
          <w:sz w:val="24"/>
          <w:lang w:val="uk-UA"/>
        </w:rPr>
        <w:t xml:space="preserve"> з нового обладнання поставленого </w:t>
      </w:r>
      <w:r w:rsidR="007A15FD" w:rsidRPr="004A5910">
        <w:rPr>
          <w:rFonts w:ascii="Times New Roman" w:hAnsi="Times New Roman" w:cs="Times New Roman"/>
          <w:sz w:val="24"/>
          <w:lang w:val="uk-UA"/>
        </w:rPr>
        <w:t>компанією</w:t>
      </w:r>
      <w:r w:rsidRPr="004A5910">
        <w:rPr>
          <w:rFonts w:ascii="Times New Roman" w:hAnsi="Times New Roman" w:cs="Times New Roman"/>
          <w:sz w:val="24"/>
          <w:lang w:val="uk-UA"/>
        </w:rPr>
        <w:t xml:space="preserve"> </w:t>
      </w:r>
      <w:proofErr w:type="spellStart"/>
      <w:r w:rsidRPr="004A5910">
        <w:rPr>
          <w:rFonts w:ascii="Times New Roman" w:hAnsi="Times New Roman" w:cs="Times New Roman"/>
          <w:sz w:val="24"/>
          <w:lang w:val="uk-UA"/>
        </w:rPr>
        <w:t>Diffenbacher</w:t>
      </w:r>
      <w:proofErr w:type="spellEnd"/>
      <w:r w:rsidRPr="004A5910">
        <w:rPr>
          <w:rFonts w:ascii="Times New Roman" w:hAnsi="Times New Roman" w:cs="Times New Roman"/>
          <w:sz w:val="24"/>
          <w:lang w:val="uk-UA"/>
        </w:rPr>
        <w:t>. Основною сиров</w:t>
      </w:r>
      <w:r w:rsidR="007A15FD">
        <w:rPr>
          <w:rFonts w:ascii="Times New Roman" w:hAnsi="Times New Roman" w:cs="Times New Roman"/>
          <w:sz w:val="24"/>
          <w:lang w:val="uk-UA"/>
        </w:rPr>
        <w:t>иною для виготовлення плит OCП є</w:t>
      </w:r>
      <w:r w:rsidRPr="004A5910">
        <w:rPr>
          <w:rFonts w:ascii="Times New Roman" w:hAnsi="Times New Roman" w:cs="Times New Roman"/>
          <w:sz w:val="24"/>
          <w:lang w:val="uk-UA"/>
        </w:rPr>
        <w:t xml:space="preserve">: дрова технологічні хвойні (ялина, сосна); дрова технологічні листяні (осика, береза). Плити виготовляються згідно з ДСТУ EN 300:2008 (EN 300:2006, IDT) «Плити </w:t>
      </w:r>
      <w:proofErr w:type="spellStart"/>
      <w:r w:rsidRPr="004A5910">
        <w:rPr>
          <w:rFonts w:ascii="Times New Roman" w:hAnsi="Times New Roman" w:cs="Times New Roman"/>
          <w:sz w:val="24"/>
          <w:lang w:val="uk-UA"/>
        </w:rPr>
        <w:t>деревинностружкові</w:t>
      </w:r>
      <w:proofErr w:type="spellEnd"/>
      <w:r w:rsidRPr="004A5910">
        <w:rPr>
          <w:rFonts w:ascii="Times New Roman" w:hAnsi="Times New Roman" w:cs="Times New Roman"/>
          <w:sz w:val="24"/>
          <w:lang w:val="uk-UA"/>
        </w:rPr>
        <w:t xml:space="preserve"> з </w:t>
      </w:r>
      <w:r w:rsidR="007A15FD" w:rsidRPr="004A5910">
        <w:rPr>
          <w:rFonts w:ascii="Times New Roman" w:hAnsi="Times New Roman" w:cs="Times New Roman"/>
          <w:sz w:val="24"/>
          <w:lang w:val="uk-UA"/>
        </w:rPr>
        <w:t>орієнтованою</w:t>
      </w:r>
      <w:r w:rsidRPr="004A5910">
        <w:rPr>
          <w:rFonts w:ascii="Times New Roman" w:hAnsi="Times New Roman" w:cs="Times New Roman"/>
          <w:sz w:val="24"/>
          <w:lang w:val="uk-UA"/>
        </w:rPr>
        <w:t xml:space="preserve"> стружкою (OCП)».</w:t>
      </w:r>
    </w:p>
    <w:p w14:paraId="1DBFBB26" w14:textId="5A553A62" w:rsidR="004A5910" w:rsidRPr="004A5910" w:rsidRDefault="007A15FD" w:rsidP="004A5910">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До складу технологічної</w:t>
      </w:r>
      <w:r w:rsidR="004A5910" w:rsidRPr="004A5910">
        <w:rPr>
          <w:rFonts w:ascii="Times New Roman" w:hAnsi="Times New Roman" w:cs="Times New Roman"/>
          <w:sz w:val="24"/>
          <w:lang w:val="uk-UA"/>
        </w:rPr>
        <w:t xml:space="preserve"> лінії входять основне виробниче обладнання та системи автоматизованого контролю, управління i автоматичного протиаварійного захисту технологічного </w:t>
      </w:r>
      <w:r>
        <w:rPr>
          <w:rFonts w:ascii="Times New Roman" w:hAnsi="Times New Roman" w:cs="Times New Roman"/>
          <w:sz w:val="24"/>
          <w:lang w:val="uk-UA"/>
        </w:rPr>
        <w:t>процесу; технологічної аспірації; пожежогасіння та пожеж</w:t>
      </w:r>
      <w:r w:rsidR="004A5910" w:rsidRPr="004A5910">
        <w:rPr>
          <w:rFonts w:ascii="Times New Roman" w:hAnsi="Times New Roman" w:cs="Times New Roman"/>
          <w:sz w:val="24"/>
          <w:lang w:val="uk-UA"/>
        </w:rPr>
        <w:t xml:space="preserve">ної сигналізації; </w:t>
      </w:r>
      <w:proofErr w:type="spellStart"/>
      <w:r w:rsidR="004A5910" w:rsidRPr="004A5910">
        <w:rPr>
          <w:rFonts w:ascii="Times New Roman" w:hAnsi="Times New Roman" w:cs="Times New Roman"/>
          <w:sz w:val="24"/>
          <w:lang w:val="uk-UA"/>
        </w:rPr>
        <w:t>іскрогасіння</w:t>
      </w:r>
      <w:proofErr w:type="spellEnd"/>
      <w:r w:rsidR="004A5910" w:rsidRPr="004A5910">
        <w:rPr>
          <w:rFonts w:ascii="Times New Roman" w:hAnsi="Times New Roman" w:cs="Times New Roman"/>
          <w:sz w:val="24"/>
          <w:lang w:val="uk-UA"/>
        </w:rPr>
        <w:t xml:space="preserve">; підготовки клею; основного електропостачання i аварійного електропостачання; підготовки стисненого повітря; </w:t>
      </w:r>
      <w:proofErr w:type="spellStart"/>
      <w:r w:rsidR="004A5910" w:rsidRPr="004A5910">
        <w:rPr>
          <w:rFonts w:ascii="Times New Roman" w:hAnsi="Times New Roman" w:cs="Times New Roman"/>
          <w:sz w:val="24"/>
          <w:lang w:val="uk-UA"/>
        </w:rPr>
        <w:t>протидимної</w:t>
      </w:r>
      <w:proofErr w:type="spellEnd"/>
      <w:r w:rsidR="004A5910" w:rsidRPr="004A5910">
        <w:rPr>
          <w:rFonts w:ascii="Times New Roman" w:hAnsi="Times New Roman" w:cs="Times New Roman"/>
          <w:sz w:val="24"/>
          <w:lang w:val="uk-UA"/>
        </w:rPr>
        <w:t xml:space="preserve"> вентиляції; підготовки гарячої води.</w:t>
      </w:r>
    </w:p>
    <w:p w14:paraId="55C108DD" w14:textId="423F94C7" w:rsidR="0054357B" w:rsidRDefault="004A5910" w:rsidP="004A5910">
      <w:pPr>
        <w:spacing w:after="0"/>
        <w:ind w:firstLine="709"/>
        <w:jc w:val="both"/>
        <w:rPr>
          <w:rFonts w:ascii="Times New Roman" w:hAnsi="Times New Roman" w:cs="Times New Roman"/>
          <w:sz w:val="24"/>
          <w:lang w:val="uk-UA"/>
        </w:rPr>
      </w:pPr>
      <w:r w:rsidRPr="004A5910">
        <w:rPr>
          <w:rFonts w:ascii="Times New Roman" w:hAnsi="Times New Roman" w:cs="Times New Roman"/>
          <w:sz w:val="24"/>
          <w:lang w:val="uk-UA"/>
        </w:rPr>
        <w:t>Основні технологічні вузли процесу виробництва плит OCП: подача сировини; отримання стружки; сушіння стружки (бункери з вологою стружкою i бункери із сухою стружкою); сортування ст</w:t>
      </w:r>
      <w:r w:rsidR="007A15FD">
        <w:rPr>
          <w:rFonts w:ascii="Times New Roman" w:hAnsi="Times New Roman" w:cs="Times New Roman"/>
          <w:sz w:val="24"/>
          <w:lang w:val="uk-UA"/>
        </w:rPr>
        <w:t>ружки; змішування стружки з клеє</w:t>
      </w:r>
      <w:r w:rsidRPr="004A5910">
        <w:rPr>
          <w:rFonts w:ascii="Times New Roman" w:hAnsi="Times New Roman" w:cs="Times New Roman"/>
          <w:sz w:val="24"/>
          <w:lang w:val="uk-UA"/>
        </w:rPr>
        <w:t xml:space="preserve">м; формування </w:t>
      </w:r>
      <w:proofErr w:type="spellStart"/>
      <w:r w:rsidR="007A15FD">
        <w:rPr>
          <w:rFonts w:ascii="Times New Roman" w:hAnsi="Times New Roman" w:cs="Times New Roman"/>
          <w:sz w:val="24"/>
          <w:lang w:val="uk-UA"/>
        </w:rPr>
        <w:t>стружкового</w:t>
      </w:r>
      <w:proofErr w:type="spellEnd"/>
      <w:r w:rsidR="007A15FD">
        <w:rPr>
          <w:rFonts w:ascii="Times New Roman" w:hAnsi="Times New Roman" w:cs="Times New Roman"/>
          <w:sz w:val="24"/>
          <w:lang w:val="uk-UA"/>
        </w:rPr>
        <w:t xml:space="preserve"> килиму; попереднє</w:t>
      </w:r>
      <w:r w:rsidRPr="004A5910">
        <w:rPr>
          <w:rFonts w:ascii="Times New Roman" w:hAnsi="Times New Roman" w:cs="Times New Roman"/>
          <w:sz w:val="24"/>
          <w:lang w:val="uk-UA"/>
        </w:rPr>
        <w:t xml:space="preserve"> пресування деревостружкового килиму; безперервне пресування; транспортування плити; проміжне складування необробленої плити; пакування; енергетичні установки (установка нагріву </w:t>
      </w:r>
      <w:proofErr w:type="spellStart"/>
      <w:r w:rsidRPr="004A5910">
        <w:rPr>
          <w:rFonts w:ascii="Times New Roman" w:hAnsi="Times New Roman" w:cs="Times New Roman"/>
          <w:sz w:val="24"/>
          <w:lang w:val="uk-UA"/>
        </w:rPr>
        <w:t>термомастила</w:t>
      </w:r>
      <w:proofErr w:type="spellEnd"/>
      <w:r w:rsidRPr="004A5910">
        <w:rPr>
          <w:rFonts w:ascii="Times New Roman" w:hAnsi="Times New Roman" w:cs="Times New Roman"/>
          <w:sz w:val="24"/>
          <w:lang w:val="uk-UA"/>
        </w:rPr>
        <w:t>).</w:t>
      </w:r>
    </w:p>
    <w:p w14:paraId="7E3B68DB" w14:textId="7777777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виробництва плити </w:t>
      </w:r>
      <w:r w:rsidRPr="007A15FD">
        <w:rPr>
          <w:rFonts w:ascii="Times New Roman" w:hAnsi="Times New Roman" w:cs="Times New Roman"/>
          <w:sz w:val="24"/>
        </w:rPr>
        <w:t>OC</w:t>
      </w:r>
      <w:r w:rsidRPr="007A15FD">
        <w:rPr>
          <w:rFonts w:ascii="Times New Roman" w:hAnsi="Times New Roman" w:cs="Times New Roman"/>
          <w:sz w:val="24"/>
          <w:lang w:val="uk-UA"/>
        </w:rPr>
        <w:t xml:space="preserve">П передбачено використовувати смоли: </w:t>
      </w:r>
      <w:r w:rsidRPr="007A15FD">
        <w:rPr>
          <w:rFonts w:ascii="Times New Roman" w:hAnsi="Times New Roman" w:cs="Times New Roman"/>
          <w:sz w:val="24"/>
        </w:rPr>
        <w:t>PMDI</w:t>
      </w:r>
      <w:r w:rsidRPr="007A15FD">
        <w:rPr>
          <w:rFonts w:ascii="Times New Roman" w:hAnsi="Times New Roman" w:cs="Times New Roman"/>
          <w:sz w:val="24"/>
          <w:lang w:val="uk-UA"/>
        </w:rPr>
        <w:t xml:space="preserve"> — без виділення фенолу та формальдегіду; </w:t>
      </w:r>
      <w:r w:rsidRPr="007A15FD">
        <w:rPr>
          <w:rFonts w:ascii="Times New Roman" w:hAnsi="Times New Roman" w:cs="Times New Roman"/>
          <w:sz w:val="24"/>
        </w:rPr>
        <w:t>PF</w:t>
      </w:r>
      <w:r w:rsidRPr="007A15FD">
        <w:rPr>
          <w:rFonts w:ascii="Times New Roman" w:hAnsi="Times New Roman" w:cs="Times New Roman"/>
          <w:sz w:val="24"/>
          <w:lang w:val="uk-UA"/>
        </w:rPr>
        <w:t xml:space="preserve"> — фенол-формальдегідна смола; </w:t>
      </w:r>
      <w:r w:rsidRPr="007A15FD">
        <w:rPr>
          <w:rFonts w:ascii="Times New Roman" w:hAnsi="Times New Roman" w:cs="Times New Roman"/>
          <w:sz w:val="24"/>
        </w:rPr>
        <w:t>MUF</w:t>
      </w:r>
      <w:r w:rsidRPr="007A15FD">
        <w:rPr>
          <w:rFonts w:ascii="Times New Roman" w:hAnsi="Times New Roman" w:cs="Times New Roman"/>
          <w:sz w:val="24"/>
          <w:lang w:val="uk-UA"/>
        </w:rPr>
        <w:t xml:space="preserve"> — меламін </w:t>
      </w:r>
      <w:proofErr w:type="spellStart"/>
      <w:r w:rsidRPr="007A15FD">
        <w:rPr>
          <w:rFonts w:ascii="Times New Roman" w:hAnsi="Times New Roman" w:cs="Times New Roman"/>
          <w:sz w:val="24"/>
          <w:lang w:val="uk-UA"/>
        </w:rPr>
        <w:t>карбамідно</w:t>
      </w:r>
      <w:proofErr w:type="spellEnd"/>
      <w:r w:rsidRPr="007A15FD">
        <w:rPr>
          <w:rFonts w:ascii="Times New Roman" w:hAnsi="Times New Roman" w:cs="Times New Roman"/>
          <w:sz w:val="24"/>
          <w:lang w:val="uk-UA"/>
        </w:rPr>
        <w:t>-формальдегідна смола.</w:t>
      </w:r>
    </w:p>
    <w:p w14:paraId="697DDF86" w14:textId="0BC90FDC" w:rsidR="0054357B"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Розрахункова продуктивність виробн</w:t>
      </w:r>
      <w:r>
        <w:rPr>
          <w:rFonts w:ascii="Times New Roman" w:hAnsi="Times New Roman" w:cs="Times New Roman"/>
          <w:sz w:val="24"/>
          <w:lang w:val="uk-UA"/>
        </w:rPr>
        <w:t>ицтва плит становить 1076 250 м</w:t>
      </w:r>
      <w:r w:rsidRPr="007A15FD">
        <w:rPr>
          <w:rFonts w:ascii="Times New Roman" w:hAnsi="Times New Roman" w:cs="Times New Roman"/>
          <w:sz w:val="24"/>
          <w:vertAlign w:val="superscript"/>
          <w:lang w:val="uk-UA"/>
        </w:rPr>
        <w:t>3</w:t>
      </w:r>
      <w:r w:rsidRPr="007A15FD">
        <w:rPr>
          <w:rFonts w:ascii="Times New Roman" w:hAnsi="Times New Roman" w:cs="Times New Roman"/>
          <w:sz w:val="24"/>
          <w:lang w:val="uk-UA"/>
        </w:rPr>
        <w:t>/рік.</w:t>
      </w:r>
    </w:p>
    <w:p w14:paraId="68D23085" w14:textId="77777777" w:rsidR="007A15FD" w:rsidRPr="007A15FD" w:rsidRDefault="007A15FD" w:rsidP="007A15FD">
      <w:pPr>
        <w:spacing w:after="0"/>
        <w:ind w:firstLine="709"/>
        <w:jc w:val="both"/>
        <w:rPr>
          <w:rFonts w:ascii="Times New Roman" w:hAnsi="Times New Roman" w:cs="Times New Roman"/>
          <w:b/>
          <w:sz w:val="24"/>
          <w:lang w:val="uk-UA"/>
        </w:rPr>
      </w:pPr>
      <w:r w:rsidRPr="007A15FD">
        <w:rPr>
          <w:rFonts w:ascii="Times New Roman" w:hAnsi="Times New Roman" w:cs="Times New Roman"/>
          <w:b/>
          <w:sz w:val="24"/>
          <w:lang w:val="uk-UA"/>
        </w:rPr>
        <w:t>Майстерні i офіси</w:t>
      </w:r>
    </w:p>
    <w:p w14:paraId="629C5E5E" w14:textId="5BCC973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Передбачаються такі основні приміщення: гараж-майстерня (ремонт автотранспорту), механічна майстерня, гідравлічна майстерня, склад, депо (гараж для пожежного автомобіля), котельня,</w:t>
      </w:r>
      <w:r>
        <w:rPr>
          <w:rFonts w:ascii="Times New Roman" w:hAnsi="Times New Roman" w:cs="Times New Roman"/>
          <w:sz w:val="24"/>
          <w:lang w:val="uk-UA"/>
        </w:rPr>
        <w:t xml:space="preserve"> приміщення для відпочинку водії</w:t>
      </w:r>
      <w:r w:rsidRPr="007A15FD">
        <w:rPr>
          <w:rFonts w:ascii="Times New Roman" w:hAnsi="Times New Roman" w:cs="Times New Roman"/>
          <w:sz w:val="24"/>
          <w:lang w:val="uk-UA"/>
        </w:rPr>
        <w:t>в, побутові приміщення та архіви.</w:t>
      </w:r>
    </w:p>
    <w:p w14:paraId="23DD2640" w14:textId="4E33EF37"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lastRenderedPageBreak/>
        <w:t>В районі насосної пожежогасіння передбачено розміщення відкритої мийки для автотранспорту підприємства. Пропускна здатність мийки — 10 автомобілів на добу. Розрахункова кількість автомобілів, що обслуговуються за рік — 2500 одиниць. Кількі</w:t>
      </w:r>
      <w:r>
        <w:rPr>
          <w:rFonts w:ascii="Times New Roman" w:hAnsi="Times New Roman" w:cs="Times New Roman"/>
          <w:sz w:val="24"/>
          <w:lang w:val="uk-UA"/>
        </w:rPr>
        <w:t>сть води на мийку складе 900 л/</w:t>
      </w:r>
      <w:r w:rsidRPr="007A15FD">
        <w:rPr>
          <w:rFonts w:ascii="Times New Roman" w:hAnsi="Times New Roman" w:cs="Times New Roman"/>
          <w:sz w:val="24"/>
          <w:lang w:val="uk-UA"/>
        </w:rPr>
        <w:t xml:space="preserve">добу. Для миття автотранспорту застосовується апарат високого тиску </w:t>
      </w:r>
      <w:proofErr w:type="spellStart"/>
      <w:r w:rsidRPr="007A15FD">
        <w:rPr>
          <w:rFonts w:ascii="Times New Roman" w:hAnsi="Times New Roman" w:cs="Times New Roman"/>
          <w:sz w:val="24"/>
          <w:lang w:val="uk-UA"/>
        </w:rPr>
        <w:t>Karcher</w:t>
      </w:r>
      <w:proofErr w:type="spellEnd"/>
      <w:r w:rsidRPr="007A15FD">
        <w:rPr>
          <w:rFonts w:ascii="Times New Roman" w:hAnsi="Times New Roman" w:cs="Times New Roman"/>
          <w:sz w:val="24"/>
          <w:lang w:val="uk-UA"/>
        </w:rPr>
        <w:t xml:space="preserve">. На випусках із постів мийки влаштовуються колодязі з відстійною частиною, облаштовані </w:t>
      </w:r>
      <w:proofErr w:type="spellStart"/>
      <w:r w:rsidRPr="007A15FD">
        <w:rPr>
          <w:rFonts w:ascii="Times New Roman" w:hAnsi="Times New Roman" w:cs="Times New Roman"/>
          <w:sz w:val="24"/>
          <w:lang w:val="uk-UA"/>
        </w:rPr>
        <w:t>нафтосорбційними</w:t>
      </w:r>
      <w:proofErr w:type="spellEnd"/>
      <w:r w:rsidRPr="007A15FD">
        <w:rPr>
          <w:rFonts w:ascii="Times New Roman" w:hAnsi="Times New Roman" w:cs="Times New Roman"/>
          <w:sz w:val="24"/>
          <w:lang w:val="uk-UA"/>
        </w:rPr>
        <w:t xml:space="preserve"> бонами для вилучення плаваючих нафтопродуктів. Стічна вода після мийки автомобіл</w:t>
      </w:r>
      <w:r>
        <w:rPr>
          <w:rFonts w:ascii="Times New Roman" w:hAnsi="Times New Roman" w:cs="Times New Roman"/>
          <w:sz w:val="24"/>
          <w:lang w:val="uk-UA"/>
        </w:rPr>
        <w:t xml:space="preserve">ів </w:t>
      </w:r>
      <w:r w:rsidR="00544B10">
        <w:rPr>
          <w:rFonts w:ascii="Times New Roman" w:hAnsi="Times New Roman" w:cs="Times New Roman"/>
          <w:sz w:val="24"/>
          <w:lang w:val="uk-UA"/>
        </w:rPr>
        <w:t>поступає</w:t>
      </w:r>
      <w:r w:rsidRPr="007A15FD">
        <w:rPr>
          <w:rFonts w:ascii="Times New Roman" w:hAnsi="Times New Roman" w:cs="Times New Roman"/>
          <w:sz w:val="24"/>
          <w:lang w:val="uk-UA"/>
        </w:rPr>
        <w:t xml:space="preserve"> в колектор дощових</w:t>
      </w:r>
      <w:r w:rsidR="00544B10">
        <w:rPr>
          <w:rFonts w:ascii="Times New Roman" w:hAnsi="Times New Roman" w:cs="Times New Roman"/>
          <w:sz w:val="24"/>
          <w:lang w:val="uk-UA"/>
        </w:rPr>
        <w:t xml:space="preserve"> вод, з якого насосами перекачує</w:t>
      </w:r>
      <w:r w:rsidRPr="007A15FD">
        <w:rPr>
          <w:rFonts w:ascii="Times New Roman" w:hAnsi="Times New Roman" w:cs="Times New Roman"/>
          <w:sz w:val="24"/>
          <w:lang w:val="uk-UA"/>
        </w:rPr>
        <w:t>ться в очисні споруди. Очищена вода повторно</w:t>
      </w:r>
      <w:r w:rsidR="00544B10">
        <w:rPr>
          <w:rFonts w:ascii="Times New Roman" w:hAnsi="Times New Roman" w:cs="Times New Roman"/>
          <w:sz w:val="24"/>
          <w:lang w:val="uk-UA"/>
        </w:rPr>
        <w:t xml:space="preserve"> використовується.</w:t>
      </w:r>
    </w:p>
    <w:p w14:paraId="0A195BCC" w14:textId="77777777" w:rsidR="007A15FD" w:rsidRPr="00544B10" w:rsidRDefault="007A15FD"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A3C (паливно-заправний пункт)</w:t>
      </w:r>
    </w:p>
    <w:p w14:paraId="09E34DB2" w14:textId="7EF431FF"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заправки технологічного транспорту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дизельним паливом запроектовано паливно-заправний пункт. В склад A3C входить: три </w:t>
      </w:r>
      <w:proofErr w:type="spellStart"/>
      <w:r w:rsidRPr="007A15FD">
        <w:rPr>
          <w:rFonts w:ascii="Times New Roman" w:hAnsi="Times New Roman" w:cs="Times New Roman"/>
          <w:sz w:val="24"/>
          <w:lang w:val="uk-UA"/>
        </w:rPr>
        <w:t>паливороздавальні</w:t>
      </w:r>
      <w:proofErr w:type="spellEnd"/>
      <w:r w:rsidRPr="007A15FD">
        <w:rPr>
          <w:rFonts w:ascii="Times New Roman" w:hAnsi="Times New Roman" w:cs="Times New Roman"/>
          <w:sz w:val="24"/>
          <w:lang w:val="uk-UA"/>
        </w:rPr>
        <w:t xml:space="preserve"> колонки (ПPK) на один пістолет видачі дизпалива (дві для заправки автотранспорту, одна для заправки локомотива); чотири назе</w:t>
      </w:r>
      <w:r w:rsidR="00544B10">
        <w:rPr>
          <w:rFonts w:ascii="Times New Roman" w:hAnsi="Times New Roman" w:cs="Times New Roman"/>
          <w:sz w:val="24"/>
          <w:lang w:val="uk-UA"/>
        </w:rPr>
        <w:t>мних резервуарів місткістю 20 м</w:t>
      </w:r>
      <w:r w:rsidR="00544B10" w:rsidRPr="00544B10">
        <w:rPr>
          <w:rFonts w:ascii="Times New Roman" w:hAnsi="Times New Roman" w:cs="Times New Roman"/>
          <w:sz w:val="24"/>
          <w:vertAlign w:val="superscript"/>
          <w:lang w:val="uk-UA"/>
        </w:rPr>
        <w:t>3</w:t>
      </w:r>
      <w:r w:rsidRPr="007A15FD">
        <w:rPr>
          <w:rFonts w:ascii="Times New Roman" w:hAnsi="Times New Roman" w:cs="Times New Roman"/>
          <w:sz w:val="24"/>
          <w:lang w:val="uk-UA"/>
        </w:rPr>
        <w:t xml:space="preserve"> кожен для дизпалива. Передбачено два резервуари та одна ПPK для заправки добавкою </w:t>
      </w:r>
      <w:proofErr w:type="spellStart"/>
      <w:r w:rsidRPr="007A15FD">
        <w:rPr>
          <w:rFonts w:ascii="Times New Roman" w:hAnsi="Times New Roman" w:cs="Times New Roman"/>
          <w:sz w:val="24"/>
          <w:lang w:val="uk-UA"/>
        </w:rPr>
        <w:t>AdBlue</w:t>
      </w:r>
      <w:proofErr w:type="spellEnd"/>
      <w:r w:rsidRPr="007A15FD">
        <w:rPr>
          <w:rFonts w:ascii="Times New Roman" w:hAnsi="Times New Roman" w:cs="Times New Roman"/>
          <w:sz w:val="24"/>
          <w:lang w:val="uk-UA"/>
        </w:rPr>
        <w:t>.</w:t>
      </w:r>
    </w:p>
    <w:p w14:paraId="70285C0F" w14:textId="1AF28972" w:rsidR="007A15FD" w:rsidRPr="00544B10" w:rsidRDefault="007A15FD"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 xml:space="preserve">Залізничні </w:t>
      </w:r>
      <w:r w:rsidR="00544B10" w:rsidRPr="00544B10">
        <w:rPr>
          <w:rFonts w:ascii="Times New Roman" w:hAnsi="Times New Roman" w:cs="Times New Roman"/>
          <w:b/>
          <w:sz w:val="24"/>
          <w:lang w:val="uk-UA"/>
        </w:rPr>
        <w:t>колії</w:t>
      </w:r>
    </w:p>
    <w:p w14:paraId="5760A6B5" w14:textId="6A7C42BF"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Для можливості відпуску </w:t>
      </w:r>
      <w:r w:rsidR="00544B10" w:rsidRPr="007A15FD">
        <w:rPr>
          <w:rFonts w:ascii="Times New Roman" w:hAnsi="Times New Roman" w:cs="Times New Roman"/>
          <w:sz w:val="24"/>
          <w:lang w:val="uk-UA"/>
        </w:rPr>
        <w:t>продукції</w:t>
      </w:r>
      <w:r w:rsidRPr="007A15FD">
        <w:rPr>
          <w:rFonts w:ascii="Times New Roman" w:hAnsi="Times New Roman" w:cs="Times New Roman"/>
          <w:sz w:val="24"/>
          <w:lang w:val="uk-UA"/>
        </w:rPr>
        <w:t xml:space="preserve"> та прийому сировини </w:t>
      </w:r>
      <w:r w:rsidR="00544B10" w:rsidRPr="007A15FD">
        <w:rPr>
          <w:rFonts w:ascii="Times New Roman" w:hAnsi="Times New Roman" w:cs="Times New Roman"/>
          <w:sz w:val="24"/>
          <w:lang w:val="uk-UA"/>
        </w:rPr>
        <w:t>передбачається</w:t>
      </w:r>
      <w:r w:rsidRPr="007A15FD">
        <w:rPr>
          <w:rFonts w:ascii="Times New Roman" w:hAnsi="Times New Roman" w:cs="Times New Roman"/>
          <w:sz w:val="24"/>
          <w:lang w:val="uk-UA"/>
        </w:rPr>
        <w:t xml:space="preserve"> реконструкція під’їзних залізничних колій на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В північно-східному напрямку від земельної ділянки </w:t>
      </w:r>
      <w:r w:rsidR="00544B10" w:rsidRPr="007A15FD">
        <w:rPr>
          <w:rFonts w:ascii="Times New Roman" w:hAnsi="Times New Roman" w:cs="Times New Roman"/>
          <w:sz w:val="24"/>
          <w:lang w:val="uk-UA"/>
        </w:rPr>
        <w:t>розміщена</w:t>
      </w:r>
      <w:r w:rsidRPr="007A15FD">
        <w:rPr>
          <w:rFonts w:ascii="Times New Roman" w:hAnsi="Times New Roman" w:cs="Times New Roman"/>
          <w:sz w:val="24"/>
          <w:lang w:val="uk-UA"/>
        </w:rPr>
        <w:t xml:space="preserve"> станція «</w:t>
      </w:r>
      <w:proofErr w:type="spellStart"/>
      <w:r w:rsidRPr="007A15FD">
        <w:rPr>
          <w:rFonts w:ascii="Times New Roman" w:hAnsi="Times New Roman" w:cs="Times New Roman"/>
          <w:sz w:val="24"/>
          <w:lang w:val="uk-UA"/>
        </w:rPr>
        <w:t>Обарів</w:t>
      </w:r>
      <w:proofErr w:type="spellEnd"/>
      <w:r w:rsidRPr="007A15FD">
        <w:rPr>
          <w:rFonts w:ascii="Times New Roman" w:hAnsi="Times New Roman" w:cs="Times New Roman"/>
          <w:sz w:val="24"/>
          <w:lang w:val="uk-UA"/>
        </w:rPr>
        <w:t xml:space="preserve">». Станція </w:t>
      </w:r>
      <w:r w:rsidR="00544B10" w:rsidRPr="007A15FD">
        <w:rPr>
          <w:rFonts w:ascii="Times New Roman" w:hAnsi="Times New Roman" w:cs="Times New Roman"/>
          <w:sz w:val="24"/>
          <w:lang w:val="uk-UA"/>
        </w:rPr>
        <w:t>виконує</w:t>
      </w:r>
      <w:r w:rsidRPr="007A15FD">
        <w:rPr>
          <w:rFonts w:ascii="Times New Roman" w:hAnsi="Times New Roman" w:cs="Times New Roman"/>
          <w:sz w:val="24"/>
          <w:lang w:val="uk-UA"/>
        </w:rPr>
        <w:t xml:space="preserve"> роботу із приймання та відправлення вантажних поїздів. Заїзд </w:t>
      </w:r>
      <w:r w:rsidR="00544B10" w:rsidRPr="007A15FD">
        <w:rPr>
          <w:rFonts w:ascii="Times New Roman" w:hAnsi="Times New Roman" w:cs="Times New Roman"/>
          <w:sz w:val="24"/>
          <w:lang w:val="uk-UA"/>
        </w:rPr>
        <w:t>планується</w:t>
      </w:r>
      <w:r w:rsidRPr="007A15FD">
        <w:rPr>
          <w:rFonts w:ascii="Times New Roman" w:hAnsi="Times New Roman" w:cs="Times New Roman"/>
          <w:sz w:val="24"/>
          <w:lang w:val="uk-UA"/>
        </w:rPr>
        <w:t xml:space="preserve"> в північно-східній та східній частині з розгалуженням по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усього передбачено чотири гілки загальною протяжністю біля 4255,9 м з двома ваговими. Передбачаються вантажно-розвантажувальні та розвантажувальні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Основа для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 щебенева подушка. Реконструкція передбачена від місця </w:t>
      </w:r>
      <w:r w:rsidR="00544B10" w:rsidRPr="007A15FD">
        <w:rPr>
          <w:rFonts w:ascii="Times New Roman" w:hAnsi="Times New Roman" w:cs="Times New Roman"/>
          <w:sz w:val="24"/>
          <w:lang w:val="uk-UA"/>
        </w:rPr>
        <w:t>приєднання</w:t>
      </w:r>
      <w:r w:rsidRPr="007A15FD">
        <w:rPr>
          <w:rFonts w:ascii="Times New Roman" w:hAnsi="Times New Roman" w:cs="Times New Roman"/>
          <w:sz w:val="24"/>
          <w:lang w:val="uk-UA"/>
        </w:rPr>
        <w:t xml:space="preserve"> під’їзної </w:t>
      </w:r>
      <w:r w:rsidR="00544B10" w:rsidRPr="007A15FD">
        <w:rPr>
          <w:rFonts w:ascii="Times New Roman" w:hAnsi="Times New Roman" w:cs="Times New Roman"/>
          <w:sz w:val="24"/>
          <w:lang w:val="uk-UA"/>
        </w:rPr>
        <w:t>колії</w:t>
      </w:r>
      <w:r w:rsidRPr="007A15FD">
        <w:rPr>
          <w:rFonts w:ascii="Times New Roman" w:hAnsi="Times New Roman" w:cs="Times New Roman"/>
          <w:sz w:val="24"/>
          <w:lang w:val="uk-UA"/>
        </w:rPr>
        <w:t xml:space="preserve">. Для транспортування вагонів із сировиною та готовою </w:t>
      </w:r>
      <w:r w:rsidR="00544B10" w:rsidRPr="007A15FD">
        <w:rPr>
          <w:rFonts w:ascii="Times New Roman" w:hAnsi="Times New Roman" w:cs="Times New Roman"/>
          <w:sz w:val="24"/>
          <w:lang w:val="uk-UA"/>
        </w:rPr>
        <w:t>продукцією</w:t>
      </w:r>
      <w:r w:rsidRPr="007A15FD">
        <w:rPr>
          <w:rFonts w:ascii="Times New Roman" w:hAnsi="Times New Roman" w:cs="Times New Roman"/>
          <w:sz w:val="24"/>
          <w:lang w:val="uk-UA"/>
        </w:rPr>
        <w:t xml:space="preserve"> на </w:t>
      </w:r>
      <w:r w:rsidR="00544B10"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пере</w:t>
      </w:r>
      <w:r w:rsidR="00544B10">
        <w:rPr>
          <w:rFonts w:ascii="Times New Roman" w:hAnsi="Times New Roman" w:cs="Times New Roman"/>
          <w:sz w:val="24"/>
          <w:lang w:val="uk-UA"/>
        </w:rPr>
        <w:t>дбачено використовувати тепловоз ЧМЕЗ, який працю</w:t>
      </w:r>
      <w:r w:rsidRPr="007A15FD">
        <w:rPr>
          <w:rFonts w:ascii="Times New Roman" w:hAnsi="Times New Roman" w:cs="Times New Roman"/>
          <w:sz w:val="24"/>
          <w:lang w:val="uk-UA"/>
        </w:rPr>
        <w:t>ватиме на дизельному пальному.</w:t>
      </w:r>
    </w:p>
    <w:p w14:paraId="31E83FF4" w14:textId="1461985A" w:rsidR="007A15FD" w:rsidRPr="00544B10" w:rsidRDefault="00544B10" w:rsidP="007A15FD">
      <w:pPr>
        <w:spacing w:after="0"/>
        <w:ind w:firstLine="709"/>
        <w:jc w:val="both"/>
        <w:rPr>
          <w:rFonts w:ascii="Times New Roman" w:hAnsi="Times New Roman" w:cs="Times New Roman"/>
          <w:b/>
          <w:sz w:val="24"/>
          <w:lang w:val="uk-UA"/>
        </w:rPr>
      </w:pPr>
      <w:r w:rsidRPr="00544B10">
        <w:rPr>
          <w:rFonts w:ascii="Times New Roman" w:hAnsi="Times New Roman" w:cs="Times New Roman"/>
          <w:b/>
          <w:sz w:val="24"/>
          <w:lang w:val="uk-UA"/>
        </w:rPr>
        <w:t>Локальні очисні споруди стічних вод (Л</w:t>
      </w:r>
      <w:r w:rsidR="007A15FD" w:rsidRPr="00544B10">
        <w:rPr>
          <w:rFonts w:ascii="Times New Roman" w:hAnsi="Times New Roman" w:cs="Times New Roman"/>
          <w:b/>
          <w:sz w:val="24"/>
          <w:lang w:val="uk-UA"/>
        </w:rPr>
        <w:t>ОС)</w:t>
      </w:r>
    </w:p>
    <w:p w14:paraId="7469CA5E" w14:textId="49FCCE80" w:rsidR="007A15FD" w:rsidRPr="007A15FD" w:rsidRDefault="00544B10" w:rsidP="00544B10">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Для очищенн</w:t>
      </w:r>
      <w:r w:rsidR="007A15FD" w:rsidRPr="007A15FD">
        <w:rPr>
          <w:rFonts w:ascii="Times New Roman" w:hAnsi="Times New Roman" w:cs="Times New Roman"/>
          <w:sz w:val="24"/>
          <w:lang w:val="uk-UA"/>
        </w:rPr>
        <w:t xml:space="preserve">я поверхневих i виробничих стічних вод на </w:t>
      </w:r>
      <w:r w:rsidRPr="007A15FD">
        <w:rPr>
          <w:rFonts w:ascii="Times New Roman" w:hAnsi="Times New Roman" w:cs="Times New Roman"/>
          <w:sz w:val="24"/>
          <w:lang w:val="uk-UA"/>
        </w:rPr>
        <w:t>території</w:t>
      </w:r>
      <w:r w:rsidR="007A15FD" w:rsidRPr="007A15FD">
        <w:rPr>
          <w:rFonts w:ascii="Times New Roman" w:hAnsi="Times New Roman" w:cs="Times New Roman"/>
          <w:sz w:val="24"/>
          <w:lang w:val="uk-UA"/>
        </w:rPr>
        <w:t xml:space="preserve"> </w:t>
      </w:r>
      <w:r w:rsidRPr="007A15FD">
        <w:rPr>
          <w:rFonts w:ascii="Times New Roman" w:hAnsi="Times New Roman" w:cs="Times New Roman"/>
          <w:sz w:val="24"/>
          <w:lang w:val="uk-UA"/>
        </w:rPr>
        <w:t>підприємства</w:t>
      </w:r>
      <w:r w:rsidR="007A15FD" w:rsidRPr="007A15FD">
        <w:rPr>
          <w:rFonts w:ascii="Times New Roman" w:hAnsi="Times New Roman" w:cs="Times New Roman"/>
          <w:sz w:val="24"/>
          <w:lang w:val="uk-UA"/>
        </w:rPr>
        <w:t xml:space="preserve"> передбачено будівництво ЛОС по</w:t>
      </w:r>
      <w:r>
        <w:rPr>
          <w:rFonts w:ascii="Times New Roman" w:hAnsi="Times New Roman" w:cs="Times New Roman"/>
          <w:sz w:val="24"/>
          <w:lang w:val="uk-UA"/>
        </w:rPr>
        <w:t>тужністю 7350 м</w:t>
      </w:r>
      <w:r w:rsidRPr="00544B10">
        <w:rPr>
          <w:rFonts w:ascii="Times New Roman" w:hAnsi="Times New Roman" w:cs="Times New Roman"/>
          <w:sz w:val="24"/>
          <w:vertAlign w:val="superscript"/>
          <w:lang w:val="uk-UA"/>
        </w:rPr>
        <w:t>3</w:t>
      </w:r>
      <w:r w:rsidR="007A15FD" w:rsidRPr="007A15FD">
        <w:rPr>
          <w:rFonts w:ascii="Times New Roman" w:hAnsi="Times New Roman" w:cs="Times New Roman"/>
          <w:sz w:val="24"/>
          <w:lang w:val="uk-UA"/>
        </w:rPr>
        <w:t xml:space="preserve">/добу, що дозволить очистити стічні води до норм на водовідведення у водний </w:t>
      </w:r>
      <w:r w:rsidRPr="007A15FD">
        <w:rPr>
          <w:rFonts w:ascii="Times New Roman" w:hAnsi="Times New Roman" w:cs="Times New Roman"/>
          <w:sz w:val="24"/>
          <w:lang w:val="uk-UA"/>
        </w:rPr>
        <w:t>об’єкт</w:t>
      </w:r>
      <w:r w:rsidR="007A15FD" w:rsidRPr="007A15FD">
        <w:rPr>
          <w:rFonts w:ascii="Times New Roman" w:hAnsi="Times New Roman" w:cs="Times New Roman"/>
          <w:sz w:val="24"/>
          <w:lang w:val="uk-UA"/>
        </w:rPr>
        <w:t xml:space="preserve"> та на повторне використання в якості </w:t>
      </w:r>
      <w:r w:rsidRPr="007A15FD">
        <w:rPr>
          <w:rFonts w:ascii="Times New Roman" w:hAnsi="Times New Roman" w:cs="Times New Roman"/>
          <w:sz w:val="24"/>
          <w:lang w:val="uk-UA"/>
        </w:rPr>
        <w:t>технічної</w:t>
      </w:r>
      <w:r w:rsidR="007A15FD" w:rsidRPr="007A15FD">
        <w:rPr>
          <w:rFonts w:ascii="Times New Roman" w:hAnsi="Times New Roman" w:cs="Times New Roman"/>
          <w:sz w:val="24"/>
          <w:lang w:val="uk-UA"/>
        </w:rPr>
        <w:t xml:space="preserve"> води для технологічних потреб </w:t>
      </w:r>
      <w:r w:rsidRPr="007A15FD">
        <w:rPr>
          <w:rFonts w:ascii="Times New Roman" w:hAnsi="Times New Roman" w:cs="Times New Roman"/>
          <w:sz w:val="24"/>
          <w:lang w:val="uk-UA"/>
        </w:rPr>
        <w:t>підприємства</w:t>
      </w:r>
      <w:r>
        <w:rPr>
          <w:rFonts w:ascii="Times New Roman" w:hAnsi="Times New Roman" w:cs="Times New Roman"/>
          <w:sz w:val="24"/>
          <w:lang w:val="uk-UA"/>
        </w:rPr>
        <w:t>.</w:t>
      </w:r>
    </w:p>
    <w:p w14:paraId="19856CE4" w14:textId="6FE1CF01"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Прое</w:t>
      </w:r>
      <w:r w:rsidR="00544B10">
        <w:rPr>
          <w:rFonts w:ascii="Times New Roman" w:hAnsi="Times New Roman" w:cs="Times New Roman"/>
          <w:sz w:val="24"/>
          <w:lang w:val="uk-UA"/>
        </w:rPr>
        <w:t xml:space="preserve">ктовані ЛОС включають наступні споруди: </w:t>
      </w:r>
      <w:proofErr w:type="spellStart"/>
      <w:r w:rsidR="00544B10">
        <w:rPr>
          <w:rFonts w:ascii="Times New Roman" w:hAnsi="Times New Roman" w:cs="Times New Roman"/>
          <w:sz w:val="24"/>
          <w:lang w:val="uk-UA"/>
        </w:rPr>
        <w:t>акумулююча</w:t>
      </w:r>
      <w:proofErr w:type="spellEnd"/>
      <w:r w:rsidR="00544B10">
        <w:rPr>
          <w:rFonts w:ascii="Times New Roman" w:hAnsi="Times New Roman" w:cs="Times New Roman"/>
          <w:sz w:val="24"/>
          <w:lang w:val="uk-UA"/>
        </w:rPr>
        <w:t xml:space="preserve"> є</w:t>
      </w:r>
      <w:r w:rsidRPr="007A15FD">
        <w:rPr>
          <w:rFonts w:ascii="Times New Roman" w:hAnsi="Times New Roman" w:cs="Times New Roman"/>
          <w:sz w:val="24"/>
          <w:lang w:val="uk-UA"/>
        </w:rPr>
        <w:t xml:space="preserve">мкість поверхневих стічних вод; </w:t>
      </w:r>
      <w:proofErr w:type="spellStart"/>
      <w:r w:rsidRPr="007A15FD">
        <w:rPr>
          <w:rFonts w:ascii="Times New Roman" w:hAnsi="Times New Roman" w:cs="Times New Roman"/>
          <w:sz w:val="24"/>
          <w:lang w:val="uk-UA"/>
        </w:rPr>
        <w:t>біоставок</w:t>
      </w:r>
      <w:proofErr w:type="spellEnd"/>
      <w:r w:rsidRPr="007A15FD">
        <w:rPr>
          <w:rFonts w:ascii="Times New Roman" w:hAnsi="Times New Roman" w:cs="Times New Roman"/>
          <w:sz w:val="24"/>
          <w:lang w:val="uk-UA"/>
        </w:rPr>
        <w:t>-аку</w:t>
      </w:r>
      <w:r w:rsidR="00544B10">
        <w:rPr>
          <w:rFonts w:ascii="Times New Roman" w:hAnsi="Times New Roman" w:cs="Times New Roman"/>
          <w:sz w:val="24"/>
          <w:lang w:val="uk-UA"/>
        </w:rPr>
        <w:t>мулятор</w:t>
      </w:r>
      <w:r w:rsidRPr="007A15FD">
        <w:rPr>
          <w:rFonts w:ascii="Times New Roman" w:hAnsi="Times New Roman" w:cs="Times New Roman"/>
          <w:sz w:val="24"/>
          <w:lang w:val="uk-UA"/>
        </w:rPr>
        <w:t xml:space="preserve"> поверхневих стічних </w:t>
      </w:r>
      <w:r w:rsidR="00544B10">
        <w:rPr>
          <w:rFonts w:ascii="Times New Roman" w:hAnsi="Times New Roman" w:cs="Times New Roman"/>
          <w:sz w:val="24"/>
          <w:lang w:val="uk-UA"/>
        </w:rPr>
        <w:t>вод; будівля механічного очищенн</w:t>
      </w:r>
      <w:r w:rsidRPr="007A15FD">
        <w:rPr>
          <w:rFonts w:ascii="Times New Roman" w:hAnsi="Times New Roman" w:cs="Times New Roman"/>
          <w:sz w:val="24"/>
          <w:lang w:val="uk-UA"/>
        </w:rPr>
        <w:t xml:space="preserve">я </w:t>
      </w:r>
      <w:r w:rsidR="00544B10" w:rsidRPr="007A15FD">
        <w:rPr>
          <w:rFonts w:ascii="Times New Roman" w:hAnsi="Times New Roman" w:cs="Times New Roman"/>
          <w:sz w:val="24"/>
          <w:lang w:val="uk-UA"/>
        </w:rPr>
        <w:t>поверхневих</w:t>
      </w:r>
      <w:r w:rsidRPr="007A15FD">
        <w:rPr>
          <w:rFonts w:ascii="Times New Roman" w:hAnsi="Times New Roman" w:cs="Times New Roman"/>
          <w:sz w:val="24"/>
          <w:lang w:val="uk-UA"/>
        </w:rPr>
        <w:t xml:space="preserve"> </w:t>
      </w:r>
      <w:r w:rsidR="00544B10" w:rsidRPr="007A15FD">
        <w:rPr>
          <w:rFonts w:ascii="Times New Roman" w:hAnsi="Times New Roman" w:cs="Times New Roman"/>
          <w:sz w:val="24"/>
          <w:lang w:val="uk-UA"/>
        </w:rPr>
        <w:t>стічних</w:t>
      </w:r>
      <w:r w:rsidRPr="007A15FD">
        <w:rPr>
          <w:rFonts w:ascii="Times New Roman" w:hAnsi="Times New Roman" w:cs="Times New Roman"/>
          <w:sz w:val="24"/>
          <w:lang w:val="uk-UA"/>
        </w:rPr>
        <w:t xml:space="preserve"> вод; будівля </w:t>
      </w:r>
      <w:r w:rsidR="00544B10" w:rsidRPr="007A15FD">
        <w:rPr>
          <w:rFonts w:ascii="Times New Roman" w:hAnsi="Times New Roman" w:cs="Times New Roman"/>
          <w:sz w:val="24"/>
          <w:lang w:val="uk-UA"/>
        </w:rPr>
        <w:t>очищення</w:t>
      </w:r>
      <w:r w:rsidRPr="007A15FD">
        <w:rPr>
          <w:rFonts w:ascii="Times New Roman" w:hAnsi="Times New Roman" w:cs="Times New Roman"/>
          <w:sz w:val="24"/>
          <w:lang w:val="uk-UA"/>
        </w:rPr>
        <w:t xml:space="preserve"> поверхневих i виробничих стічних вод.</w:t>
      </w:r>
    </w:p>
    <w:p w14:paraId="2EAF1A4E" w14:textId="5DB24F34"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Л</w:t>
      </w:r>
      <w:r w:rsidR="00544B10">
        <w:rPr>
          <w:rFonts w:ascii="Times New Roman" w:hAnsi="Times New Roman" w:cs="Times New Roman"/>
          <w:sz w:val="24"/>
          <w:lang w:val="uk-UA"/>
        </w:rPr>
        <w:t>окальні очисні споруди працюють</w:t>
      </w:r>
      <w:r w:rsidRPr="007A15FD">
        <w:rPr>
          <w:rFonts w:ascii="Times New Roman" w:hAnsi="Times New Roman" w:cs="Times New Roman"/>
          <w:sz w:val="24"/>
          <w:lang w:val="uk-UA"/>
        </w:rPr>
        <w:t xml:space="preserve"> 24 години/добу, 365 діб/рік. Будівництво ЛОС передбачено в одну чергу без виділення пускових комплексів.</w:t>
      </w:r>
    </w:p>
    <w:p w14:paraId="0E90F403" w14:textId="3D9F6195" w:rsidR="007A15FD" w:rsidRPr="00AE143B" w:rsidRDefault="00AE143B" w:rsidP="007A15FD">
      <w:pPr>
        <w:spacing w:after="0"/>
        <w:ind w:firstLine="709"/>
        <w:jc w:val="both"/>
        <w:rPr>
          <w:rFonts w:ascii="Times New Roman" w:hAnsi="Times New Roman" w:cs="Times New Roman"/>
          <w:b/>
          <w:sz w:val="24"/>
          <w:lang w:val="uk-UA"/>
        </w:rPr>
      </w:pPr>
      <w:r w:rsidRPr="00AE143B">
        <w:rPr>
          <w:rFonts w:ascii="Times New Roman" w:hAnsi="Times New Roman" w:cs="Times New Roman"/>
          <w:b/>
          <w:sz w:val="24"/>
          <w:lang w:val="uk-UA"/>
        </w:rPr>
        <w:t>Автостоянк</w:t>
      </w:r>
      <w:r w:rsidR="007A15FD" w:rsidRPr="00AE143B">
        <w:rPr>
          <w:rFonts w:ascii="Times New Roman" w:hAnsi="Times New Roman" w:cs="Times New Roman"/>
          <w:b/>
          <w:sz w:val="24"/>
          <w:lang w:val="uk-UA"/>
        </w:rPr>
        <w:t>и</w:t>
      </w:r>
    </w:p>
    <w:p w14:paraId="69EDCA1D" w14:textId="36317482" w:rsidR="007A15FD" w:rsidRPr="007A15FD"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 xml:space="preserve">На </w:t>
      </w:r>
      <w:r w:rsidR="00AE143B" w:rsidRPr="007A15FD">
        <w:rPr>
          <w:rFonts w:ascii="Times New Roman" w:hAnsi="Times New Roman" w:cs="Times New Roman"/>
          <w:sz w:val="24"/>
          <w:lang w:val="uk-UA"/>
        </w:rPr>
        <w:t>території</w:t>
      </w:r>
      <w:r w:rsidRPr="007A15FD">
        <w:rPr>
          <w:rFonts w:ascii="Times New Roman" w:hAnsi="Times New Roman" w:cs="Times New Roman"/>
          <w:sz w:val="24"/>
          <w:lang w:val="uk-UA"/>
        </w:rPr>
        <w:t xml:space="preserve"> </w:t>
      </w:r>
      <w:r w:rsidR="00AE143B" w:rsidRPr="007A15FD">
        <w:rPr>
          <w:rFonts w:ascii="Times New Roman" w:hAnsi="Times New Roman" w:cs="Times New Roman"/>
          <w:sz w:val="24"/>
          <w:lang w:val="uk-UA"/>
        </w:rPr>
        <w:t>підприємства</w:t>
      </w:r>
      <w:r w:rsidRPr="007A15FD">
        <w:rPr>
          <w:rFonts w:ascii="Times New Roman" w:hAnsi="Times New Roman" w:cs="Times New Roman"/>
          <w:sz w:val="24"/>
          <w:lang w:val="uk-UA"/>
        </w:rPr>
        <w:t xml:space="preserve"> передбачені наступні автостоянки: легкових автомобілів на 152 м/м у північній частині ділянки, легкових автомобілів на 45 м/м у північній частині ділянки, вантажних ав</w:t>
      </w:r>
      <w:r w:rsidR="00AE143B">
        <w:rPr>
          <w:rFonts w:ascii="Times New Roman" w:hAnsi="Times New Roman" w:cs="Times New Roman"/>
          <w:sz w:val="24"/>
          <w:lang w:val="uk-UA"/>
        </w:rPr>
        <w:t>томобілів на 80 м/м у північно-</w:t>
      </w:r>
      <w:r w:rsidRPr="007A15FD">
        <w:rPr>
          <w:rFonts w:ascii="Times New Roman" w:hAnsi="Times New Roman" w:cs="Times New Roman"/>
          <w:sz w:val="24"/>
          <w:lang w:val="uk-UA"/>
        </w:rPr>
        <w:t>західній частині ділянки.</w:t>
      </w:r>
    </w:p>
    <w:p w14:paraId="3819F672" w14:textId="4154AB0E" w:rsidR="004A5910" w:rsidRDefault="007A15FD" w:rsidP="007A15FD">
      <w:pPr>
        <w:spacing w:after="0"/>
        <w:ind w:firstLine="709"/>
        <w:jc w:val="both"/>
        <w:rPr>
          <w:rFonts w:ascii="Times New Roman" w:hAnsi="Times New Roman" w:cs="Times New Roman"/>
          <w:sz w:val="24"/>
          <w:lang w:val="uk-UA"/>
        </w:rPr>
      </w:pPr>
      <w:r w:rsidRPr="007A15FD">
        <w:rPr>
          <w:rFonts w:ascii="Times New Roman" w:hAnsi="Times New Roman" w:cs="Times New Roman"/>
          <w:sz w:val="24"/>
          <w:lang w:val="uk-UA"/>
        </w:rPr>
        <w:t>В ход</w:t>
      </w:r>
      <w:r w:rsidR="00AE143B">
        <w:rPr>
          <w:rFonts w:ascii="Times New Roman" w:hAnsi="Times New Roman" w:cs="Times New Roman"/>
          <w:sz w:val="24"/>
          <w:lang w:val="uk-UA"/>
        </w:rPr>
        <w:t>і провадження планованої діяльно</w:t>
      </w:r>
      <w:r w:rsidRPr="007A15FD">
        <w:rPr>
          <w:rFonts w:ascii="Times New Roman" w:hAnsi="Times New Roman" w:cs="Times New Roman"/>
          <w:sz w:val="24"/>
          <w:lang w:val="uk-UA"/>
        </w:rPr>
        <w:t xml:space="preserve">сті </w:t>
      </w:r>
      <w:r w:rsidR="00AE143B" w:rsidRPr="007A15FD">
        <w:rPr>
          <w:rFonts w:ascii="Times New Roman" w:hAnsi="Times New Roman" w:cs="Times New Roman"/>
          <w:sz w:val="24"/>
          <w:lang w:val="uk-UA"/>
        </w:rPr>
        <w:t>передбачається</w:t>
      </w:r>
      <w:r w:rsidRPr="007A15FD">
        <w:rPr>
          <w:rFonts w:ascii="Times New Roman" w:hAnsi="Times New Roman" w:cs="Times New Roman"/>
          <w:sz w:val="24"/>
          <w:lang w:val="uk-UA"/>
        </w:rPr>
        <w:t xml:space="preserve"> облаштування двох газових </w:t>
      </w:r>
      <w:proofErr w:type="spellStart"/>
      <w:r w:rsidR="00DE4E8D">
        <w:rPr>
          <w:rFonts w:ascii="Times New Roman" w:hAnsi="Times New Roman" w:cs="Times New Roman"/>
          <w:sz w:val="24"/>
          <w:lang w:val="uk-UA"/>
        </w:rPr>
        <w:t>котелень</w:t>
      </w:r>
      <w:proofErr w:type="spellEnd"/>
      <w:r w:rsidRPr="007A15FD">
        <w:rPr>
          <w:rFonts w:ascii="Times New Roman" w:hAnsi="Times New Roman" w:cs="Times New Roman"/>
          <w:sz w:val="24"/>
          <w:lang w:val="uk-UA"/>
        </w:rPr>
        <w:t>. Одна призначена для обслуговування будівлі майстерні з офісами, друга розміщена у корпусі із виробництва ДСП.</w:t>
      </w:r>
    </w:p>
    <w:p w14:paraId="2CD95322" w14:textId="77777777" w:rsidR="00973CE6" w:rsidRDefault="00973CE6" w:rsidP="00547D69">
      <w:pPr>
        <w:spacing w:after="0"/>
        <w:ind w:firstLine="709"/>
        <w:jc w:val="both"/>
        <w:rPr>
          <w:rFonts w:ascii="Times New Roman" w:hAnsi="Times New Roman" w:cs="Times New Roman"/>
          <w:sz w:val="24"/>
          <w:lang w:val="uk-UA"/>
        </w:rPr>
      </w:pPr>
    </w:p>
    <w:p w14:paraId="0CC9E319" w14:textId="4074C309" w:rsidR="004A5910" w:rsidRDefault="00973CE6" w:rsidP="00547D69">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Санітарно-захисна зона для об’єкту</w:t>
      </w:r>
      <w:r>
        <w:rPr>
          <w:rFonts w:ascii="Times New Roman" w:hAnsi="Times New Roman" w:cs="Times New Roman"/>
          <w:sz w:val="24"/>
          <w:lang w:val="uk-UA"/>
        </w:rPr>
        <w:t xml:space="preserve"> визначає</w:t>
      </w:r>
      <w:r w:rsidRPr="00973CE6">
        <w:rPr>
          <w:rFonts w:ascii="Times New Roman" w:hAnsi="Times New Roman" w:cs="Times New Roman"/>
          <w:sz w:val="24"/>
          <w:lang w:val="uk-UA"/>
        </w:rPr>
        <w:t>ться відповідно до Державних санітар</w:t>
      </w:r>
      <w:r>
        <w:rPr>
          <w:rFonts w:ascii="Times New Roman" w:hAnsi="Times New Roman" w:cs="Times New Roman"/>
          <w:sz w:val="24"/>
          <w:lang w:val="uk-UA"/>
        </w:rPr>
        <w:t>них правил планування та забудов</w:t>
      </w:r>
      <w:r w:rsidRPr="00973CE6">
        <w:rPr>
          <w:rFonts w:ascii="Times New Roman" w:hAnsi="Times New Roman" w:cs="Times New Roman"/>
          <w:sz w:val="24"/>
          <w:lang w:val="uk-UA"/>
        </w:rPr>
        <w:t>и населених пунктів, затверджених наказом Міністерства охорони здоров’я Укр</w:t>
      </w:r>
      <w:r>
        <w:rPr>
          <w:rFonts w:ascii="Times New Roman" w:hAnsi="Times New Roman" w:cs="Times New Roman"/>
          <w:sz w:val="24"/>
          <w:lang w:val="uk-UA"/>
        </w:rPr>
        <w:t>аїни від 19.06.1996 № 173, зареє</w:t>
      </w:r>
      <w:r w:rsidRPr="00973CE6">
        <w:rPr>
          <w:rFonts w:ascii="Times New Roman" w:hAnsi="Times New Roman" w:cs="Times New Roman"/>
          <w:sz w:val="24"/>
          <w:lang w:val="uk-UA"/>
        </w:rPr>
        <w:t>строваного в Міністерстві юстиції України 24.07.1996 за № 379/1404.</w:t>
      </w:r>
    </w:p>
    <w:p w14:paraId="2DD8249D" w14:textId="56C1A091" w:rsidR="00973CE6" w:rsidRPr="00973CE6" w:rsidRDefault="00973CE6" w:rsidP="00973CE6">
      <w:pPr>
        <w:spacing w:after="0"/>
        <w:ind w:firstLine="709"/>
        <w:jc w:val="both"/>
        <w:rPr>
          <w:rFonts w:ascii="Times New Roman" w:hAnsi="Times New Roman" w:cs="Times New Roman"/>
          <w:b/>
          <w:sz w:val="24"/>
          <w:u w:val="single"/>
          <w:lang w:val="uk-UA"/>
        </w:rPr>
      </w:pPr>
      <w:r w:rsidRPr="00973CE6">
        <w:rPr>
          <w:rFonts w:ascii="Times New Roman" w:hAnsi="Times New Roman" w:cs="Times New Roman"/>
          <w:b/>
          <w:sz w:val="24"/>
          <w:u w:val="single"/>
          <w:lang w:val="uk-UA"/>
        </w:rPr>
        <w:lastRenderedPageBreak/>
        <w:t xml:space="preserve">Вплив на ґрунти та геологічне середовище під час провадження планованої діяльності. </w:t>
      </w:r>
    </w:p>
    <w:p w14:paraId="5CEDDD5A" w14:textId="50F94E55" w:rsidR="00973CE6" w:rsidRPr="00973CE6"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Відповідно до Звіту з ОВД, вплив на ґрунти</w:t>
      </w:r>
      <w:r>
        <w:rPr>
          <w:rFonts w:ascii="Times New Roman" w:hAnsi="Times New Roman" w:cs="Times New Roman"/>
          <w:sz w:val="24"/>
          <w:lang w:val="uk-UA"/>
        </w:rPr>
        <w:t xml:space="preserve"> під час проведення</w:t>
      </w:r>
      <w:r w:rsidRPr="00973CE6">
        <w:rPr>
          <w:rFonts w:ascii="Times New Roman" w:hAnsi="Times New Roman" w:cs="Times New Roman"/>
          <w:sz w:val="24"/>
          <w:lang w:val="uk-UA"/>
        </w:rPr>
        <w:t xml:space="preserve"> будівельних робіт полягатиме у виконанні земляних робіт. Основними факторами, що впливатимуть на ґрунт будуть механічні пошкодження i забруднення, що по</w:t>
      </w:r>
      <w:r>
        <w:rPr>
          <w:rFonts w:ascii="Times New Roman" w:hAnsi="Times New Roman" w:cs="Times New Roman"/>
          <w:sz w:val="24"/>
          <w:lang w:val="uk-UA"/>
        </w:rPr>
        <w:t xml:space="preserve">в’язані з необхідністю проведення </w:t>
      </w:r>
      <w:r w:rsidRPr="00973CE6">
        <w:rPr>
          <w:rFonts w:ascii="Times New Roman" w:hAnsi="Times New Roman" w:cs="Times New Roman"/>
          <w:sz w:val="24"/>
          <w:lang w:val="uk-UA"/>
        </w:rPr>
        <w:t>земляних робіт, роботою транспорту тощо.</w:t>
      </w:r>
    </w:p>
    <w:p w14:paraId="2C51BE55" w14:textId="58C4FCB9" w:rsidR="00973CE6" w:rsidRPr="00973CE6"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На ділянці планованої діяльності проведені інженерно-геологічні вишукування з метою комплексного вивчення інженерно-геологічної будови ділянки будівництва, в тому числі: геологічних та гідрогеологічних умов</w:t>
      </w:r>
      <w:r>
        <w:rPr>
          <w:rFonts w:ascii="Times New Roman" w:hAnsi="Times New Roman" w:cs="Times New Roman"/>
          <w:sz w:val="24"/>
          <w:lang w:val="uk-UA"/>
        </w:rPr>
        <w:t>, складу, стану i властивостей ґ</w:t>
      </w:r>
      <w:r w:rsidRPr="00973CE6">
        <w:rPr>
          <w:rFonts w:ascii="Times New Roman" w:hAnsi="Times New Roman" w:cs="Times New Roman"/>
          <w:sz w:val="24"/>
          <w:lang w:val="uk-UA"/>
        </w:rPr>
        <w:t xml:space="preserve">рунтів, геологічних процесів i явищ, а також отримання попередніх матеріалів для обґрунтування вибору типу фундаментів i раціонального використання геологічного середовища. ФОП </w:t>
      </w:r>
      <w:proofErr w:type="spellStart"/>
      <w:r w:rsidRPr="00973CE6">
        <w:rPr>
          <w:rFonts w:ascii="Times New Roman" w:hAnsi="Times New Roman" w:cs="Times New Roman"/>
          <w:sz w:val="24"/>
          <w:lang w:val="uk-UA"/>
        </w:rPr>
        <w:t>Шаблій</w:t>
      </w:r>
      <w:proofErr w:type="spellEnd"/>
      <w:r w:rsidRPr="00973CE6">
        <w:rPr>
          <w:rFonts w:ascii="Times New Roman" w:hAnsi="Times New Roman" w:cs="Times New Roman"/>
          <w:sz w:val="24"/>
          <w:lang w:val="uk-UA"/>
        </w:rPr>
        <w:t xml:space="preserve"> Ю.І. здійснено детальне обстеження ґрунтів земельних ділянок території планованої діяльності та розроблено робочі проекти землеустрою щодо зняття та використання родючого шару ґрунту земельних ділянок</w:t>
      </w:r>
      <w:r>
        <w:rPr>
          <w:rFonts w:ascii="Times New Roman" w:hAnsi="Times New Roman" w:cs="Times New Roman"/>
          <w:sz w:val="24"/>
          <w:lang w:val="uk-UA"/>
        </w:rPr>
        <w:t>. За даними Звіту з ОВД, ґ</w:t>
      </w:r>
      <w:r w:rsidRPr="00973CE6">
        <w:rPr>
          <w:rFonts w:ascii="Times New Roman" w:hAnsi="Times New Roman" w:cs="Times New Roman"/>
          <w:sz w:val="24"/>
          <w:lang w:val="uk-UA"/>
        </w:rPr>
        <w:t>рунтовий покрив земельних ділянок до особливо цінних земель не відноситься.</w:t>
      </w:r>
    </w:p>
    <w:p w14:paraId="3B721841" w14:textId="7FAA0613" w:rsidR="007A15FD" w:rsidRDefault="00973CE6" w:rsidP="00973CE6">
      <w:pPr>
        <w:spacing w:after="0"/>
        <w:ind w:firstLine="709"/>
        <w:jc w:val="both"/>
        <w:rPr>
          <w:rFonts w:ascii="Times New Roman" w:hAnsi="Times New Roman" w:cs="Times New Roman"/>
          <w:sz w:val="24"/>
          <w:lang w:val="uk-UA"/>
        </w:rPr>
      </w:pPr>
      <w:r w:rsidRPr="00973CE6">
        <w:rPr>
          <w:rFonts w:ascii="Times New Roman" w:hAnsi="Times New Roman" w:cs="Times New Roman"/>
          <w:sz w:val="24"/>
          <w:lang w:val="uk-UA"/>
        </w:rPr>
        <w:t>Під час провадження планованої діяльності забруднення ґрунтів та надр не передбачається</w:t>
      </w:r>
      <w:r>
        <w:rPr>
          <w:rFonts w:ascii="Times New Roman" w:hAnsi="Times New Roman" w:cs="Times New Roman"/>
          <w:sz w:val="24"/>
          <w:lang w:val="uk-UA"/>
        </w:rPr>
        <w:t>.</w:t>
      </w:r>
    </w:p>
    <w:p w14:paraId="62F1E0AA" w14:textId="77777777" w:rsidR="00906F7A" w:rsidRPr="00906F7A" w:rsidRDefault="00906F7A" w:rsidP="00906F7A">
      <w:pPr>
        <w:spacing w:after="0"/>
        <w:ind w:firstLine="709"/>
        <w:jc w:val="both"/>
        <w:rPr>
          <w:rFonts w:ascii="Times New Roman" w:hAnsi="Times New Roman" w:cs="Times New Roman"/>
          <w:b/>
          <w:sz w:val="24"/>
          <w:u w:val="single"/>
          <w:lang w:val="uk-UA"/>
        </w:rPr>
      </w:pPr>
      <w:r w:rsidRPr="00906F7A">
        <w:rPr>
          <w:rFonts w:ascii="Times New Roman" w:hAnsi="Times New Roman" w:cs="Times New Roman"/>
          <w:b/>
          <w:sz w:val="24"/>
          <w:u w:val="single"/>
          <w:lang w:val="uk-UA"/>
        </w:rPr>
        <w:t xml:space="preserve">Вплив на атмосферне повітря під час провадження планованої діяльності. </w:t>
      </w:r>
    </w:p>
    <w:p w14:paraId="06C062C5" w14:textId="71D5B76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у період проведення підготовчих та будівельно-монтажних робіт передбачається вплив на повітряне середовище від тимчасових джерел викидів забруднюючих речовин в атмосферне повітря внаслідок проведення зварювальних та фарбувальних робіт, земляних робіт, пересипки сипучих матеріалів, маневрування автотранспорту, прокладання інженерних мереж.</w:t>
      </w:r>
    </w:p>
    <w:p w14:paraId="1D99DCC9" w14:textId="574ED8C4"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Кількісні та якісні показники викидів забруднюючих речовин в атмосферу за період проведення будівельно-монтажних робіт наведений у таблиці 1.46 Звіту з ОВД. Загальна кількість забруднюючих речовин у період проведення будівельно-монтажних робіт складає 31,76738 т/рік. Доцільність проведення розрахунку розсіювання наведено у таблиці 1.47 Звіту з ОВД. Згідно з даними Звіту з ОВД, за результатами підрахунків, розрахунок розсіювання у період будівництва виконувати недоцільно.</w:t>
      </w:r>
    </w:p>
    <w:p w14:paraId="5061254C" w14:textId="4E3D515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Підприємство</w:t>
      </w:r>
      <w:r>
        <w:rPr>
          <w:rFonts w:ascii="Times New Roman" w:hAnsi="Times New Roman" w:cs="Times New Roman"/>
          <w:sz w:val="24"/>
          <w:lang w:val="uk-UA"/>
        </w:rPr>
        <w:t xml:space="preserve"> має дозвіл на викиди забруднюючих речовин в </w:t>
      </w:r>
      <w:r w:rsidRPr="00906F7A">
        <w:rPr>
          <w:rFonts w:ascii="Times New Roman" w:hAnsi="Times New Roman" w:cs="Times New Roman"/>
          <w:sz w:val="24"/>
          <w:lang w:val="uk-UA"/>
        </w:rPr>
        <w:t>атмосферне повітря від 19.03.2021 № 5624683301-0391, виданий Міністерством захисту довкілля та природних ресурсів України, термін дії</w:t>
      </w:r>
      <w:r>
        <w:rPr>
          <w:rFonts w:ascii="Times New Roman" w:hAnsi="Times New Roman" w:cs="Times New Roman"/>
          <w:sz w:val="24"/>
          <w:lang w:val="uk-UA"/>
        </w:rPr>
        <w:t xml:space="preserve"> до 19.03.2028 року</w:t>
      </w:r>
      <w:r w:rsidRPr="00906F7A">
        <w:rPr>
          <w:rFonts w:ascii="Times New Roman" w:hAnsi="Times New Roman" w:cs="Times New Roman"/>
          <w:sz w:val="24"/>
          <w:lang w:val="uk-UA"/>
        </w:rPr>
        <w:t>. Згідно з даним дозволом, на підприємстві 79 стаціонарних джерел викиду забруднюючих речовин.</w:t>
      </w:r>
    </w:p>
    <w:p w14:paraId="3C286407" w14:textId="6449196D"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передбачається технічне переоснащення вентиляційних систем, що супроводжується утворенням 94 джерел викиду забруднюючих речовин, з яких 90 стаціонарних джерел викиду забруднюючих речовин та 4 пересувних джерела. Характеристика діючих та проектованих джерел викидів забруднюючих речовин наведена в таблиці 1.49 Звіту з ОВД. Кількісна та якісна характеристика викидів з</w:t>
      </w:r>
      <w:r>
        <w:rPr>
          <w:rFonts w:ascii="Times New Roman" w:hAnsi="Times New Roman" w:cs="Times New Roman"/>
          <w:sz w:val="24"/>
          <w:lang w:val="uk-UA"/>
        </w:rPr>
        <w:t xml:space="preserve">абруднюючих речовин наведена на </w:t>
      </w:r>
      <w:r w:rsidRPr="00906F7A">
        <w:rPr>
          <w:rFonts w:ascii="Times New Roman" w:hAnsi="Times New Roman" w:cs="Times New Roman"/>
          <w:sz w:val="24"/>
          <w:lang w:val="uk-UA"/>
        </w:rPr>
        <w:t>підставі звіту по розрахунку валових викидів діючих та проектованих джерел викиду на</w:t>
      </w:r>
      <w:r>
        <w:rPr>
          <w:rFonts w:ascii="Times New Roman" w:hAnsi="Times New Roman" w:cs="Times New Roman"/>
          <w:sz w:val="24"/>
          <w:lang w:val="uk-UA"/>
        </w:rPr>
        <w:t>дана в таблиці 1.66 Звіту з ОВД</w:t>
      </w:r>
      <w:r w:rsidRPr="00906F7A">
        <w:rPr>
          <w:rFonts w:ascii="Times New Roman" w:hAnsi="Times New Roman" w:cs="Times New Roman"/>
          <w:sz w:val="24"/>
          <w:lang w:val="uk-UA"/>
        </w:rPr>
        <w:t>. На стан атмосферного повітря під час провадження планованої діяльності передбачається вплив через викид забруднюючих речовин   в загальній   кількості   546 764,833   т/рік, з яких 543 759,107469 т/рік — викиди парникових газів (діоксид вуглецю, азоту оксид, та метан).</w:t>
      </w:r>
    </w:p>
    <w:p w14:paraId="23194B55" w14:textId="64F96B10" w:rsidR="007A15FD"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Згідно з даними Звіту з ОВД, розрахунок приземних концентрацій забруднюючих речовин в атмосферному повітрі визначався на межі нормативної санітарно-захисної зони 300 м від джерел викиду та в контрольних точках біля найближчої житлової забудови. Розрахунок розсіювання забруднюючих речовин в атмосферному повітрі проведений при максимальному </w:t>
      </w:r>
      <w:r w:rsidRPr="00906F7A">
        <w:rPr>
          <w:rFonts w:ascii="Times New Roman" w:hAnsi="Times New Roman" w:cs="Times New Roman"/>
          <w:sz w:val="24"/>
          <w:lang w:val="uk-UA"/>
        </w:rPr>
        <w:lastRenderedPageBreak/>
        <w:t>навантаженні (одночасній роботі) технологічного обладнання, при врахуванні існуючих та проектованих джерел викиду (та з врахуванням даних фонових концентрацій (п</w:t>
      </w:r>
      <w:r>
        <w:rPr>
          <w:rFonts w:ascii="Times New Roman" w:hAnsi="Times New Roman" w:cs="Times New Roman"/>
          <w:sz w:val="24"/>
          <w:lang w:val="uk-UA"/>
        </w:rPr>
        <w:t>ри найгіршому можливому сценарії</w:t>
      </w:r>
      <w:r w:rsidRPr="00906F7A">
        <w:rPr>
          <w:rFonts w:ascii="Times New Roman" w:hAnsi="Times New Roman" w:cs="Times New Roman"/>
          <w:sz w:val="24"/>
          <w:lang w:val="uk-UA"/>
        </w:rPr>
        <w:t>). Значення приземних</w:t>
      </w:r>
      <w:r>
        <w:rPr>
          <w:rFonts w:ascii="Times New Roman" w:hAnsi="Times New Roman" w:cs="Times New Roman"/>
          <w:sz w:val="24"/>
          <w:lang w:val="uk-UA"/>
        </w:rPr>
        <w:t xml:space="preserve"> концентрацій основних забруднюючих</w:t>
      </w:r>
      <w:r w:rsidRPr="00906F7A">
        <w:rPr>
          <w:rFonts w:ascii="Times New Roman" w:hAnsi="Times New Roman" w:cs="Times New Roman"/>
          <w:sz w:val="24"/>
          <w:lang w:val="uk-UA"/>
        </w:rPr>
        <w:t xml:space="preserve"> речовин в контрольних точках за результатами проведеного розрахунку розсіювання забруднюючих речовин представлено в таблиці 1.50-1.65. В</w:t>
      </w:r>
      <w:r>
        <w:rPr>
          <w:rFonts w:ascii="Times New Roman" w:hAnsi="Times New Roman" w:cs="Times New Roman"/>
          <w:sz w:val="24"/>
          <w:lang w:val="uk-UA"/>
        </w:rPr>
        <w:t>ідповідно до розрахунків розсію</w:t>
      </w:r>
      <w:r w:rsidRPr="00906F7A">
        <w:rPr>
          <w:rFonts w:ascii="Times New Roman" w:hAnsi="Times New Roman" w:cs="Times New Roman"/>
          <w:sz w:val="24"/>
          <w:lang w:val="uk-UA"/>
        </w:rPr>
        <w:t xml:space="preserve">вання приземних концентрацій забруднюючих речовин, величини концентрацій забруднюючих речовин від джерел викиду не перевищують граничнодопустимих концентрацій на межі нормативної санітарно-захисної зони </w:t>
      </w:r>
      <w:r>
        <w:rPr>
          <w:rFonts w:ascii="Times New Roman" w:hAnsi="Times New Roman" w:cs="Times New Roman"/>
          <w:sz w:val="24"/>
          <w:lang w:val="uk-UA"/>
        </w:rPr>
        <w:t>та найближчої житлової забудови.</w:t>
      </w:r>
    </w:p>
    <w:p w14:paraId="606BCF2C" w14:textId="77777777" w:rsidR="00906F7A" w:rsidRPr="00906F7A" w:rsidRDefault="00906F7A" w:rsidP="00906F7A">
      <w:pPr>
        <w:spacing w:after="0"/>
        <w:ind w:firstLine="709"/>
        <w:jc w:val="both"/>
        <w:rPr>
          <w:rFonts w:ascii="Times New Roman" w:hAnsi="Times New Roman" w:cs="Times New Roman"/>
          <w:b/>
          <w:sz w:val="24"/>
          <w:u w:val="single"/>
          <w:lang w:val="uk-UA"/>
        </w:rPr>
      </w:pPr>
      <w:r w:rsidRPr="00906F7A">
        <w:rPr>
          <w:rFonts w:ascii="Times New Roman" w:hAnsi="Times New Roman" w:cs="Times New Roman"/>
          <w:b/>
          <w:sz w:val="24"/>
          <w:u w:val="single"/>
          <w:lang w:val="uk-UA"/>
        </w:rPr>
        <w:t xml:space="preserve">Вплив на водне середовище під час провадження планованої діяльності. </w:t>
      </w:r>
    </w:p>
    <w:p w14:paraId="4BFC7038" w14:textId="4752A70C"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Відповідно до Звіту з ОВД, водопостачання та водовідведення ТОВ «KPOHOCПAH PIBHE» здійснюється на підставі дозволу на спеціальне водоко</w:t>
      </w:r>
      <w:r w:rsidR="004A28B3">
        <w:rPr>
          <w:rFonts w:ascii="Times New Roman" w:hAnsi="Times New Roman" w:cs="Times New Roman"/>
          <w:sz w:val="24"/>
          <w:lang w:val="uk-UA"/>
        </w:rPr>
        <w:t>ристування від 17.08.2020</w:t>
      </w:r>
      <w:r w:rsidRPr="00906F7A">
        <w:rPr>
          <w:rFonts w:ascii="Times New Roman" w:hAnsi="Times New Roman" w:cs="Times New Roman"/>
          <w:sz w:val="24"/>
          <w:lang w:val="uk-UA"/>
        </w:rPr>
        <w:t xml:space="preserve"> № 72/РВ/49д-20, видним Держаним агентством водних ресурсів У</w:t>
      </w:r>
      <w:r w:rsidR="004A28B3">
        <w:rPr>
          <w:rFonts w:ascii="Times New Roman" w:hAnsi="Times New Roman" w:cs="Times New Roman"/>
          <w:sz w:val="24"/>
          <w:lang w:val="uk-UA"/>
        </w:rPr>
        <w:t>країни, строк дії до 17.08.2023</w:t>
      </w:r>
      <w:r>
        <w:rPr>
          <w:rFonts w:ascii="Times New Roman" w:hAnsi="Times New Roman" w:cs="Times New Roman"/>
          <w:sz w:val="24"/>
          <w:lang w:val="uk-UA"/>
        </w:rPr>
        <w:t>.</w:t>
      </w:r>
    </w:p>
    <w:p w14:paraId="2E69EE7C" w14:textId="2601DB60" w:rsidR="00906F7A" w:rsidRPr="00906F7A"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Для забезпечення господарсько-питних та виробничих потреб у період будівельно-монтажних робіт буде використовуватися привозна питна вода та вода з трьох артезіанських свердловин </w:t>
      </w:r>
      <w:r w:rsidR="00DB52C4" w:rsidRPr="00906F7A">
        <w:rPr>
          <w:rFonts w:ascii="Times New Roman" w:hAnsi="Times New Roman" w:cs="Times New Roman"/>
          <w:sz w:val="24"/>
          <w:lang w:val="uk-UA"/>
        </w:rPr>
        <w:t>підприємства</w:t>
      </w:r>
      <w:r w:rsidRPr="00906F7A">
        <w:rPr>
          <w:rFonts w:ascii="Times New Roman" w:hAnsi="Times New Roman" w:cs="Times New Roman"/>
          <w:sz w:val="24"/>
          <w:lang w:val="uk-UA"/>
        </w:rPr>
        <w:t>. Нормативний розрахунок водо</w:t>
      </w:r>
      <w:r w:rsidR="00DB52C4">
        <w:rPr>
          <w:rFonts w:ascii="Times New Roman" w:hAnsi="Times New Roman" w:cs="Times New Roman"/>
          <w:sz w:val="24"/>
          <w:lang w:val="uk-UA"/>
        </w:rPr>
        <w:t>користування становить 294,92 м</w:t>
      </w:r>
      <w:r w:rsidR="00DB52C4" w:rsidRPr="00DB52C4">
        <w:rPr>
          <w:rFonts w:ascii="Times New Roman" w:hAnsi="Times New Roman" w:cs="Times New Roman"/>
          <w:sz w:val="24"/>
          <w:vertAlign w:val="superscript"/>
          <w:lang w:val="uk-UA"/>
        </w:rPr>
        <w:t>3</w:t>
      </w:r>
      <w:r w:rsidR="00DB52C4">
        <w:rPr>
          <w:rFonts w:ascii="Times New Roman" w:hAnsi="Times New Roman" w:cs="Times New Roman"/>
          <w:sz w:val="24"/>
          <w:lang w:val="uk-UA"/>
        </w:rPr>
        <w:t>/добу. Відведення господарсько-побутових стічних вод планує</w:t>
      </w:r>
      <w:r w:rsidRPr="00906F7A">
        <w:rPr>
          <w:rFonts w:ascii="Times New Roman" w:hAnsi="Times New Roman" w:cs="Times New Roman"/>
          <w:sz w:val="24"/>
          <w:lang w:val="uk-UA"/>
        </w:rPr>
        <w:t>ться в спеціалізовані санітарні приміщення (</w:t>
      </w:r>
      <w:proofErr w:type="spellStart"/>
      <w:r w:rsidRPr="00906F7A">
        <w:rPr>
          <w:rFonts w:ascii="Times New Roman" w:hAnsi="Times New Roman" w:cs="Times New Roman"/>
          <w:sz w:val="24"/>
          <w:lang w:val="uk-UA"/>
        </w:rPr>
        <w:t>біотуалет</w:t>
      </w:r>
      <w:proofErr w:type="spellEnd"/>
      <w:r w:rsidRPr="00906F7A">
        <w:rPr>
          <w:rFonts w:ascii="Times New Roman" w:hAnsi="Times New Roman" w:cs="Times New Roman"/>
          <w:sz w:val="24"/>
          <w:lang w:val="uk-UA"/>
        </w:rPr>
        <w:t xml:space="preserve"> a6o септик) та передаватимуться відповідно до укладеного договору із   POBKП   ВКГ   «</w:t>
      </w:r>
      <w:proofErr w:type="spellStart"/>
      <w:r w:rsidRPr="00906F7A">
        <w:rPr>
          <w:rFonts w:ascii="Times New Roman" w:hAnsi="Times New Roman" w:cs="Times New Roman"/>
          <w:sz w:val="24"/>
          <w:lang w:val="uk-UA"/>
        </w:rPr>
        <w:t>Рівнеоблводоканал</w:t>
      </w:r>
      <w:proofErr w:type="spellEnd"/>
      <w:r w:rsidRPr="00906F7A">
        <w:rPr>
          <w:rFonts w:ascii="Times New Roman" w:hAnsi="Times New Roman" w:cs="Times New Roman"/>
          <w:sz w:val="24"/>
          <w:lang w:val="uk-UA"/>
        </w:rPr>
        <w:t xml:space="preserve">»   від    01.03.2023    №    8229K    та ФОП </w:t>
      </w:r>
      <w:proofErr w:type="spellStart"/>
      <w:r w:rsidRPr="00906F7A">
        <w:rPr>
          <w:rFonts w:ascii="Times New Roman" w:hAnsi="Times New Roman" w:cs="Times New Roman"/>
          <w:sz w:val="24"/>
          <w:lang w:val="uk-UA"/>
        </w:rPr>
        <w:t>Салівончук</w:t>
      </w:r>
      <w:proofErr w:type="spellEnd"/>
      <w:r w:rsidRPr="00906F7A">
        <w:rPr>
          <w:rFonts w:ascii="Times New Roman" w:hAnsi="Times New Roman" w:cs="Times New Roman"/>
          <w:sz w:val="24"/>
          <w:lang w:val="uk-UA"/>
        </w:rPr>
        <w:t xml:space="preserve"> С.М. згідно з догов</w:t>
      </w:r>
      <w:r w:rsidR="00DB52C4">
        <w:rPr>
          <w:rFonts w:ascii="Times New Roman" w:hAnsi="Times New Roman" w:cs="Times New Roman"/>
          <w:sz w:val="24"/>
          <w:lang w:val="uk-UA"/>
        </w:rPr>
        <w:t>ором від 15.06.2021 № 86/M/2021.</w:t>
      </w:r>
    </w:p>
    <w:p w14:paraId="5503EA56" w14:textId="0BDEB07B" w:rsidR="00906F7A" w:rsidRPr="00906F7A" w:rsidRDefault="00906F7A" w:rsidP="004A28B3">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У період експлуатації водопостачання </w:t>
      </w:r>
      <w:r w:rsidR="00DB52C4" w:rsidRPr="00906F7A">
        <w:rPr>
          <w:rFonts w:ascii="Times New Roman" w:hAnsi="Times New Roman" w:cs="Times New Roman"/>
          <w:sz w:val="24"/>
          <w:lang w:val="uk-UA"/>
        </w:rPr>
        <w:t>підприємства</w:t>
      </w:r>
      <w:r w:rsidRPr="00906F7A">
        <w:rPr>
          <w:rFonts w:ascii="Times New Roman" w:hAnsi="Times New Roman" w:cs="Times New Roman"/>
          <w:sz w:val="24"/>
          <w:lang w:val="uk-UA"/>
        </w:rPr>
        <w:t xml:space="preserve"> </w:t>
      </w:r>
      <w:r w:rsidR="00DB52C4" w:rsidRPr="00906F7A">
        <w:rPr>
          <w:rFonts w:ascii="Times New Roman" w:hAnsi="Times New Roman" w:cs="Times New Roman"/>
          <w:sz w:val="24"/>
          <w:lang w:val="uk-UA"/>
        </w:rPr>
        <w:t>передбачається</w:t>
      </w:r>
      <w:r w:rsidRPr="00906F7A">
        <w:rPr>
          <w:rFonts w:ascii="Times New Roman" w:hAnsi="Times New Roman" w:cs="Times New Roman"/>
          <w:sz w:val="24"/>
          <w:lang w:val="uk-UA"/>
        </w:rPr>
        <w:t xml:space="preserve"> від існуючих свердловин: № 1(110/18), №2(111/18), №4(113/18), що розташовані в с. Городок на земельній ділянці з кадастровим</w:t>
      </w:r>
      <w:r w:rsidR="00DB52C4">
        <w:rPr>
          <w:rFonts w:ascii="Times New Roman" w:hAnsi="Times New Roman" w:cs="Times New Roman"/>
          <w:sz w:val="24"/>
          <w:lang w:val="uk-UA"/>
        </w:rPr>
        <w:t xml:space="preserve"> номером 5624683300:07:036:0001. </w:t>
      </w:r>
      <w:r w:rsidRPr="00906F7A">
        <w:rPr>
          <w:rFonts w:ascii="Times New Roman" w:hAnsi="Times New Roman" w:cs="Times New Roman"/>
          <w:sz w:val="24"/>
          <w:lang w:val="uk-UA"/>
        </w:rPr>
        <w:t xml:space="preserve">Для задоволення частини виробничих потреб </w:t>
      </w:r>
      <w:r w:rsidR="00DB52C4" w:rsidRPr="00906F7A">
        <w:rPr>
          <w:rFonts w:ascii="Times New Roman" w:hAnsi="Times New Roman" w:cs="Times New Roman"/>
          <w:sz w:val="24"/>
          <w:lang w:val="uk-UA"/>
        </w:rPr>
        <w:t>підприємство</w:t>
      </w:r>
      <w:r w:rsidRPr="00906F7A">
        <w:rPr>
          <w:rFonts w:ascii="Times New Roman" w:hAnsi="Times New Roman" w:cs="Times New Roman"/>
          <w:sz w:val="24"/>
          <w:lang w:val="uk-UA"/>
        </w:rPr>
        <w:t xml:space="preserve"> </w:t>
      </w:r>
      <w:r w:rsidR="00DB52C4" w:rsidRPr="00906F7A">
        <w:rPr>
          <w:rFonts w:ascii="Times New Roman" w:hAnsi="Times New Roman" w:cs="Times New Roman"/>
          <w:sz w:val="24"/>
          <w:lang w:val="uk-UA"/>
        </w:rPr>
        <w:t>використовує</w:t>
      </w:r>
      <w:r w:rsidRPr="00906F7A">
        <w:rPr>
          <w:rFonts w:ascii="Times New Roman" w:hAnsi="Times New Roman" w:cs="Times New Roman"/>
          <w:sz w:val="24"/>
          <w:lang w:val="uk-UA"/>
        </w:rPr>
        <w:t xml:space="preserve"> дощову воду, яка </w:t>
      </w:r>
      <w:r w:rsidR="00DB52C4" w:rsidRPr="00906F7A">
        <w:rPr>
          <w:rFonts w:ascii="Times New Roman" w:hAnsi="Times New Roman" w:cs="Times New Roman"/>
          <w:sz w:val="24"/>
          <w:lang w:val="uk-UA"/>
        </w:rPr>
        <w:t>збирається</w:t>
      </w:r>
      <w:r w:rsidRPr="00906F7A">
        <w:rPr>
          <w:rFonts w:ascii="Times New Roman" w:hAnsi="Times New Roman" w:cs="Times New Roman"/>
          <w:sz w:val="24"/>
          <w:lang w:val="uk-UA"/>
        </w:rPr>
        <w:t xml:space="preserve"> з території </w:t>
      </w:r>
      <w:r w:rsidR="004A28B3" w:rsidRPr="00906F7A">
        <w:rPr>
          <w:rFonts w:ascii="Times New Roman" w:hAnsi="Times New Roman" w:cs="Times New Roman"/>
          <w:sz w:val="24"/>
          <w:lang w:val="uk-UA"/>
        </w:rPr>
        <w:t>підприємства</w:t>
      </w:r>
      <w:r w:rsidR="004A28B3">
        <w:rPr>
          <w:rFonts w:ascii="Times New Roman" w:hAnsi="Times New Roman" w:cs="Times New Roman"/>
          <w:sz w:val="24"/>
          <w:lang w:val="uk-UA"/>
        </w:rPr>
        <w:t>, поступає</w:t>
      </w:r>
      <w:r w:rsidRPr="00906F7A">
        <w:rPr>
          <w:rFonts w:ascii="Times New Roman" w:hAnsi="Times New Roman" w:cs="Times New Roman"/>
          <w:sz w:val="24"/>
          <w:lang w:val="uk-UA"/>
        </w:rPr>
        <w:t xml:space="preserve"> на очисні споруди та в подальшому </w:t>
      </w:r>
      <w:r w:rsidR="004A28B3" w:rsidRPr="00906F7A">
        <w:rPr>
          <w:rFonts w:ascii="Times New Roman" w:hAnsi="Times New Roman" w:cs="Times New Roman"/>
          <w:sz w:val="24"/>
          <w:lang w:val="uk-UA"/>
        </w:rPr>
        <w:t>використовується</w:t>
      </w:r>
      <w:r w:rsidRPr="00906F7A">
        <w:rPr>
          <w:rFonts w:ascii="Times New Roman" w:hAnsi="Times New Roman" w:cs="Times New Roman"/>
          <w:sz w:val="24"/>
          <w:lang w:val="uk-UA"/>
        </w:rPr>
        <w:t xml:space="preserve"> у технологічних потребах (розрахунок використання дощових вод наведе</w:t>
      </w:r>
      <w:r w:rsidR="004A28B3">
        <w:rPr>
          <w:rFonts w:ascii="Times New Roman" w:hAnsi="Times New Roman" w:cs="Times New Roman"/>
          <w:sz w:val="24"/>
          <w:lang w:val="uk-UA"/>
        </w:rPr>
        <w:t>но у таблиці 1.78 Звіту з ОВД).</w:t>
      </w:r>
    </w:p>
    <w:p w14:paraId="1C6BCDEE" w14:textId="0DE13301" w:rsidR="007A15FD" w:rsidRDefault="00906F7A" w:rsidP="00906F7A">
      <w:pPr>
        <w:spacing w:after="0"/>
        <w:ind w:firstLine="709"/>
        <w:jc w:val="both"/>
        <w:rPr>
          <w:rFonts w:ascii="Times New Roman" w:hAnsi="Times New Roman" w:cs="Times New Roman"/>
          <w:sz w:val="24"/>
          <w:lang w:val="uk-UA"/>
        </w:rPr>
      </w:pPr>
      <w:r w:rsidRPr="00906F7A">
        <w:rPr>
          <w:rFonts w:ascii="Times New Roman" w:hAnsi="Times New Roman" w:cs="Times New Roman"/>
          <w:sz w:val="24"/>
          <w:lang w:val="uk-UA"/>
        </w:rPr>
        <w:t xml:space="preserve">Водовідведення господарсько-побутових стічних вод </w:t>
      </w:r>
      <w:r w:rsidR="004A28B3" w:rsidRPr="00906F7A">
        <w:rPr>
          <w:rFonts w:ascii="Times New Roman" w:hAnsi="Times New Roman" w:cs="Times New Roman"/>
          <w:sz w:val="24"/>
          <w:lang w:val="uk-UA"/>
        </w:rPr>
        <w:t>передбачається</w:t>
      </w:r>
      <w:r w:rsidRPr="00906F7A">
        <w:rPr>
          <w:rFonts w:ascii="Times New Roman" w:hAnsi="Times New Roman" w:cs="Times New Roman"/>
          <w:sz w:val="24"/>
          <w:lang w:val="uk-UA"/>
        </w:rPr>
        <w:t xml:space="preserve"> здійснювати в каналізаційні мережі POB</w:t>
      </w:r>
      <w:r w:rsidR="004A28B3">
        <w:rPr>
          <w:rFonts w:ascii="Times New Roman" w:hAnsi="Times New Roman" w:cs="Times New Roman"/>
          <w:sz w:val="24"/>
          <w:lang w:val="uk-UA"/>
        </w:rPr>
        <w:t>КП</w:t>
      </w:r>
      <w:r w:rsidRPr="00906F7A">
        <w:rPr>
          <w:rFonts w:ascii="Times New Roman" w:hAnsi="Times New Roman" w:cs="Times New Roman"/>
          <w:sz w:val="24"/>
          <w:lang w:val="uk-UA"/>
        </w:rPr>
        <w:t xml:space="preserve"> ВКГ «</w:t>
      </w:r>
      <w:proofErr w:type="spellStart"/>
      <w:r w:rsidRPr="00906F7A">
        <w:rPr>
          <w:rFonts w:ascii="Times New Roman" w:hAnsi="Times New Roman" w:cs="Times New Roman"/>
          <w:sz w:val="24"/>
          <w:lang w:val="uk-UA"/>
        </w:rPr>
        <w:t>Рівнеоблводоканал</w:t>
      </w:r>
      <w:proofErr w:type="spellEnd"/>
      <w:r w:rsidRPr="00906F7A">
        <w:rPr>
          <w:rFonts w:ascii="Times New Roman" w:hAnsi="Times New Roman" w:cs="Times New Roman"/>
          <w:sz w:val="24"/>
          <w:lang w:val="uk-UA"/>
        </w:rPr>
        <w:t>». Відведення зворотних вод від частини виробничих потреб та надлишку дощових i талих вод відбуватиметься на проектовані локальні очисні споруди повної біологічної о</w:t>
      </w:r>
      <w:r w:rsidR="004A28B3">
        <w:rPr>
          <w:rFonts w:ascii="Times New Roman" w:hAnsi="Times New Roman" w:cs="Times New Roman"/>
          <w:sz w:val="24"/>
          <w:lang w:val="uk-UA"/>
        </w:rPr>
        <w:t>чистки потужністю 247,225 тис м</w:t>
      </w:r>
      <w:r w:rsidR="004A28B3" w:rsidRPr="004A28B3">
        <w:rPr>
          <w:rFonts w:ascii="Times New Roman" w:hAnsi="Times New Roman" w:cs="Times New Roman"/>
          <w:sz w:val="24"/>
          <w:vertAlign w:val="superscript"/>
          <w:lang w:val="uk-UA"/>
        </w:rPr>
        <w:t>3</w:t>
      </w:r>
      <w:r w:rsidRPr="00906F7A">
        <w:rPr>
          <w:rFonts w:ascii="Times New Roman" w:hAnsi="Times New Roman" w:cs="Times New Roman"/>
          <w:sz w:val="24"/>
          <w:lang w:val="uk-UA"/>
        </w:rPr>
        <w:t>/рік з подальшим скидом у річку Устя, притоку річки Горинь у межах села Городок Рівненського району Рів</w:t>
      </w:r>
      <w:r w:rsidR="004A28B3">
        <w:rPr>
          <w:rFonts w:ascii="Times New Roman" w:hAnsi="Times New Roman" w:cs="Times New Roman"/>
          <w:sz w:val="24"/>
          <w:lang w:val="uk-UA"/>
        </w:rPr>
        <w:t>ненської області.</w:t>
      </w:r>
    </w:p>
    <w:p w14:paraId="45BDE562" w14:textId="77777777" w:rsidR="00297109" w:rsidRPr="00297109" w:rsidRDefault="00297109" w:rsidP="00297109">
      <w:pPr>
        <w:spacing w:after="0"/>
        <w:ind w:firstLine="709"/>
        <w:jc w:val="both"/>
        <w:rPr>
          <w:rFonts w:ascii="Times New Roman" w:hAnsi="Times New Roman" w:cs="Times New Roman"/>
          <w:b/>
          <w:sz w:val="24"/>
          <w:u w:val="single"/>
          <w:lang w:val="uk-UA"/>
        </w:rPr>
      </w:pPr>
      <w:r w:rsidRPr="00297109">
        <w:rPr>
          <w:rFonts w:ascii="Times New Roman" w:hAnsi="Times New Roman" w:cs="Times New Roman"/>
          <w:b/>
          <w:sz w:val="24"/>
          <w:u w:val="single"/>
          <w:lang w:val="uk-UA"/>
        </w:rPr>
        <w:t xml:space="preserve">Вплив на рослинний i тваринний світ, території та об’єкти природно-заповідного фонду під час провадження планованої діяльності. </w:t>
      </w:r>
    </w:p>
    <w:p w14:paraId="569BF5AA" w14:textId="2D3885A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w:t>
      </w:r>
      <w:r>
        <w:rPr>
          <w:rFonts w:ascii="Times New Roman" w:hAnsi="Times New Roman" w:cs="Times New Roman"/>
          <w:sz w:val="24"/>
          <w:lang w:val="uk-UA"/>
        </w:rPr>
        <w:t xml:space="preserve">повідно до листа Міністерства </w:t>
      </w:r>
      <w:r w:rsidRPr="00297109">
        <w:rPr>
          <w:rFonts w:ascii="Times New Roman" w:hAnsi="Times New Roman" w:cs="Times New Roman"/>
          <w:sz w:val="24"/>
          <w:lang w:val="uk-UA"/>
        </w:rPr>
        <w:t>захисту довкілля   та природних   ресурсів України від 17.08.2022 № 25/7-11/10730-22 інформація про території та об’єкти природно-заповідного фонду загальнодержавного значення, території Смарагдово</w:t>
      </w:r>
      <w:r>
        <w:rPr>
          <w:rFonts w:ascii="Times New Roman" w:hAnsi="Times New Roman" w:cs="Times New Roman"/>
          <w:sz w:val="24"/>
          <w:lang w:val="uk-UA"/>
        </w:rPr>
        <w:t>ї мережі та водно-болотні угіддя міжнародного значенн</w:t>
      </w:r>
      <w:r w:rsidRPr="00297109">
        <w:rPr>
          <w:rFonts w:ascii="Times New Roman" w:hAnsi="Times New Roman" w:cs="Times New Roman"/>
          <w:sz w:val="24"/>
          <w:lang w:val="uk-UA"/>
        </w:rPr>
        <w:t>я в межах території планованої діяльності відсутня.</w:t>
      </w:r>
    </w:p>
    <w:p w14:paraId="382C6BFA" w14:textId="61A0D326"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Згідно з листом Департаменту екології та природних ресурсів Рівненської обласної державної адміністрації від 22.08.2022 № 1377/0/05/22 щодо наявності об’єктів пр</w:t>
      </w:r>
      <w:r>
        <w:rPr>
          <w:rFonts w:ascii="Times New Roman" w:hAnsi="Times New Roman" w:cs="Times New Roman"/>
          <w:sz w:val="24"/>
          <w:lang w:val="uk-UA"/>
        </w:rPr>
        <w:t>иродно-заповідного фонду в с. Г</w:t>
      </w:r>
      <w:r w:rsidRPr="00297109">
        <w:rPr>
          <w:rFonts w:ascii="Times New Roman" w:hAnsi="Times New Roman" w:cs="Times New Roman"/>
          <w:sz w:val="24"/>
          <w:lang w:val="uk-UA"/>
        </w:rPr>
        <w:t xml:space="preserve">ородок знаходяться парк-пам’ятка садово-паркового мистецтва місцевого значення «Городоцький парк», ботанічна пам’ятка природи місцевого значення «Острів», між селами Городок i </w:t>
      </w:r>
      <w:proofErr w:type="spellStart"/>
      <w:r w:rsidRPr="00297109">
        <w:rPr>
          <w:rFonts w:ascii="Times New Roman" w:hAnsi="Times New Roman" w:cs="Times New Roman"/>
          <w:sz w:val="24"/>
          <w:lang w:val="uk-UA"/>
        </w:rPr>
        <w:t>Зозів</w:t>
      </w:r>
      <w:proofErr w:type="spellEnd"/>
      <w:r w:rsidRPr="00297109">
        <w:rPr>
          <w:rFonts w:ascii="Times New Roman" w:hAnsi="Times New Roman" w:cs="Times New Roman"/>
          <w:sz w:val="24"/>
          <w:lang w:val="uk-UA"/>
        </w:rPr>
        <w:t xml:space="preserve"> на території </w:t>
      </w:r>
      <w:proofErr w:type="spellStart"/>
      <w:r w:rsidRPr="00297109">
        <w:rPr>
          <w:rFonts w:ascii="Times New Roman" w:hAnsi="Times New Roman" w:cs="Times New Roman"/>
          <w:sz w:val="24"/>
          <w:lang w:val="uk-UA"/>
        </w:rPr>
        <w:t>Шпанківської</w:t>
      </w:r>
      <w:proofErr w:type="spellEnd"/>
      <w:r w:rsidRPr="00297109">
        <w:rPr>
          <w:rFonts w:ascii="Times New Roman" w:hAnsi="Times New Roman" w:cs="Times New Roman"/>
          <w:sz w:val="24"/>
          <w:lang w:val="uk-UA"/>
        </w:rPr>
        <w:t xml:space="preserve"> сільської ради розташований ботанічний заказник загальнодержавного значення</w:t>
      </w:r>
      <w:r>
        <w:rPr>
          <w:rFonts w:ascii="Times New Roman" w:hAnsi="Times New Roman" w:cs="Times New Roman"/>
          <w:sz w:val="24"/>
          <w:lang w:val="uk-UA"/>
        </w:rPr>
        <w:t xml:space="preserve"> «Вишнева гора</w:t>
      </w:r>
      <w:r w:rsidRPr="00297109">
        <w:rPr>
          <w:rFonts w:ascii="Times New Roman" w:hAnsi="Times New Roman" w:cs="Times New Roman"/>
          <w:sz w:val="24"/>
          <w:lang w:val="uk-UA"/>
        </w:rPr>
        <w:t>».</w:t>
      </w:r>
    </w:p>
    <w:p w14:paraId="2C0FFBE4" w14:textId="6E39626C"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Згідно з даними Звіту з ОВД, протягом періоду 11-12.10.2022 Інститутом екології Карпат Національної академії наук України здійснено обстеження території підприємства i прилеглих ділянок, які потенційно можуть зазнавати впливу від його діяльності. Обстежена територія включає як саму площу, зайняту підприємством, так i деякі прилеглі ділянки, зокрема — </w:t>
      </w:r>
      <w:r w:rsidRPr="00297109">
        <w:rPr>
          <w:rFonts w:ascii="Times New Roman" w:hAnsi="Times New Roman" w:cs="Times New Roman"/>
          <w:sz w:val="24"/>
          <w:lang w:val="uk-UA"/>
        </w:rPr>
        <w:lastRenderedPageBreak/>
        <w:t>пам’ятка природи місцевого значення</w:t>
      </w:r>
      <w:r>
        <w:rPr>
          <w:rFonts w:ascii="Times New Roman" w:hAnsi="Times New Roman" w:cs="Times New Roman"/>
          <w:sz w:val="24"/>
          <w:lang w:val="uk-UA"/>
        </w:rPr>
        <w:t xml:space="preserve"> </w:t>
      </w:r>
      <w:r w:rsidRPr="00297109">
        <w:rPr>
          <w:rFonts w:ascii="Times New Roman" w:hAnsi="Times New Roman" w:cs="Times New Roman"/>
          <w:sz w:val="24"/>
          <w:lang w:val="uk-UA"/>
        </w:rPr>
        <w:t>«Острів», б</w:t>
      </w:r>
      <w:r>
        <w:rPr>
          <w:rFonts w:ascii="Times New Roman" w:hAnsi="Times New Roman" w:cs="Times New Roman"/>
          <w:sz w:val="24"/>
          <w:lang w:val="uk-UA"/>
        </w:rPr>
        <w:t>отанічний заказник «Вишнева гора», а також Городоцький парк-</w:t>
      </w:r>
      <w:r w:rsidRPr="00297109">
        <w:rPr>
          <w:rFonts w:ascii="Times New Roman" w:hAnsi="Times New Roman" w:cs="Times New Roman"/>
          <w:sz w:val="24"/>
          <w:lang w:val="uk-UA"/>
        </w:rPr>
        <w:t>пам’ятка садово-паркового мистецтва.</w:t>
      </w:r>
    </w:p>
    <w:p w14:paraId="7C3F29D9" w14:textId="7777777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За результатами проведених обстежень, встановлено наступне:</w:t>
      </w:r>
    </w:p>
    <w:p w14:paraId="1E3569BD" w14:textId="7C07F910"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об’єкт планованої діяльності знаходиться на території, яка тривалий час зазнавала трансформаційного впливу господарської діяльності, у тому числі промислової. Безпосередньо територія підприємства позбавлена природньої рослинності;</w:t>
      </w:r>
    </w:p>
    <w:p w14:paraId="02262D8A" w14:textId="2F604023"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природні комплекси об’єктів природно-заповідного фонду знаходяться на значній відстані від території планованої діяльності;</w:t>
      </w:r>
    </w:p>
    <w:p w14:paraId="0DADAB40" w14:textId="3C7793FF"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розташування території планованої діяльності не буде мати істотного впливу на структурні елементи ділянки </w:t>
      </w:r>
      <w:proofErr w:type="spellStart"/>
      <w:r w:rsidRPr="00297109">
        <w:rPr>
          <w:rFonts w:ascii="Times New Roman" w:hAnsi="Times New Roman" w:cs="Times New Roman"/>
          <w:sz w:val="24"/>
          <w:lang w:val="uk-UA"/>
        </w:rPr>
        <w:t>О</w:t>
      </w:r>
      <w:r>
        <w:rPr>
          <w:rFonts w:ascii="Times New Roman" w:hAnsi="Times New Roman" w:cs="Times New Roman"/>
          <w:sz w:val="24"/>
          <w:lang w:val="uk-UA"/>
        </w:rPr>
        <w:t>же</w:t>
      </w:r>
      <w:r w:rsidRPr="00297109">
        <w:rPr>
          <w:rFonts w:ascii="Times New Roman" w:hAnsi="Times New Roman" w:cs="Times New Roman"/>
          <w:sz w:val="24"/>
          <w:lang w:val="uk-UA"/>
        </w:rPr>
        <w:t>нинсько-Клеванського</w:t>
      </w:r>
      <w:proofErr w:type="spellEnd"/>
      <w:r w:rsidRPr="00297109">
        <w:rPr>
          <w:rFonts w:ascii="Times New Roman" w:hAnsi="Times New Roman" w:cs="Times New Roman"/>
          <w:sz w:val="24"/>
          <w:lang w:val="uk-UA"/>
        </w:rPr>
        <w:t xml:space="preserve"> локального екологічного </w:t>
      </w:r>
      <w:proofErr w:type="spellStart"/>
      <w:r w:rsidRPr="00297109">
        <w:rPr>
          <w:rFonts w:ascii="Times New Roman" w:hAnsi="Times New Roman" w:cs="Times New Roman"/>
          <w:sz w:val="24"/>
          <w:lang w:val="uk-UA"/>
        </w:rPr>
        <w:t>субкоридору</w:t>
      </w:r>
      <w:proofErr w:type="spellEnd"/>
      <w:r w:rsidRPr="00297109">
        <w:rPr>
          <w:rFonts w:ascii="Times New Roman" w:hAnsi="Times New Roman" w:cs="Times New Roman"/>
          <w:sz w:val="24"/>
          <w:lang w:val="uk-UA"/>
        </w:rPr>
        <w:t>, яка пов’язана з долиною р. Устя, що розташована на відстані близько 1 км, а інші елементи екологічного коридору відокремлені від території п</w:t>
      </w:r>
      <w:r>
        <w:rPr>
          <w:rFonts w:ascii="Times New Roman" w:hAnsi="Times New Roman" w:cs="Times New Roman"/>
          <w:sz w:val="24"/>
          <w:lang w:val="uk-UA"/>
        </w:rPr>
        <w:t>ланованої діяльності залізницею</w:t>
      </w:r>
      <w:r w:rsidRPr="00297109">
        <w:rPr>
          <w:rFonts w:ascii="Times New Roman" w:hAnsi="Times New Roman" w:cs="Times New Roman"/>
          <w:sz w:val="24"/>
          <w:lang w:val="uk-UA"/>
        </w:rPr>
        <w:t>, відстань до крайніх становить 200-250 м;</w:t>
      </w:r>
    </w:p>
    <w:p w14:paraId="4E0288C6" w14:textId="2A38BC20"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об’єкти Смарагдової мережі знаходяться на значній відстані від т</w:t>
      </w:r>
      <w:r>
        <w:rPr>
          <w:rFonts w:ascii="Times New Roman" w:hAnsi="Times New Roman" w:cs="Times New Roman"/>
          <w:sz w:val="24"/>
          <w:lang w:val="uk-UA"/>
        </w:rPr>
        <w:t>ериторії планованої діяльності;</w:t>
      </w:r>
    </w:p>
    <w:p w14:paraId="5245FF60" w14:textId="5F5BA2C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пла</w:t>
      </w:r>
      <w:r>
        <w:rPr>
          <w:rFonts w:ascii="Times New Roman" w:hAnsi="Times New Roman" w:cs="Times New Roman"/>
          <w:sz w:val="24"/>
          <w:lang w:val="uk-UA"/>
        </w:rPr>
        <w:t>нована діяльність істотно не вплив</w:t>
      </w:r>
      <w:r w:rsidRPr="00297109">
        <w:rPr>
          <w:rFonts w:ascii="Times New Roman" w:hAnsi="Times New Roman" w:cs="Times New Roman"/>
          <w:sz w:val="24"/>
          <w:lang w:val="uk-UA"/>
        </w:rPr>
        <w:t>атиме на міграції рукокрилих в межах регіону;</w:t>
      </w:r>
    </w:p>
    <w:p w14:paraId="6262F1D8" w14:textId="34E4D735"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рекомендовано проведення моніторингових досліджень стану біоти в межах зони потенційного впливу підприємства на природні екосистеми (радіус до 5 км) впродовж наступних 3-4 років, та впродовж щонайменше 1 повного року після виходу підприємства на плановані потужності виробництва.</w:t>
      </w:r>
    </w:p>
    <w:p w14:paraId="6EC7D2F7" w14:textId="6BBA91CB" w:rsidR="007A15FD"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Враховуючи вищезазначене, висновком з оцінки впливу на довкілля встановл</w:t>
      </w:r>
      <w:r>
        <w:rPr>
          <w:rFonts w:ascii="Times New Roman" w:hAnsi="Times New Roman" w:cs="Times New Roman"/>
          <w:sz w:val="24"/>
          <w:lang w:val="uk-UA"/>
        </w:rPr>
        <w:t>ено відповідні екологічні умови.</w:t>
      </w:r>
    </w:p>
    <w:p w14:paraId="3A040D81" w14:textId="77777777" w:rsidR="006350BC" w:rsidRPr="006350BC" w:rsidRDefault="006350BC" w:rsidP="00297109">
      <w:pPr>
        <w:spacing w:after="0"/>
        <w:ind w:firstLine="709"/>
        <w:jc w:val="both"/>
        <w:rPr>
          <w:rFonts w:ascii="Times New Roman" w:hAnsi="Times New Roman" w:cs="Times New Roman"/>
          <w:b/>
          <w:sz w:val="24"/>
          <w:u w:val="single"/>
          <w:lang w:val="uk-UA"/>
        </w:rPr>
      </w:pPr>
      <w:r w:rsidRPr="006350BC">
        <w:rPr>
          <w:rFonts w:ascii="Times New Roman" w:hAnsi="Times New Roman" w:cs="Times New Roman"/>
          <w:b/>
          <w:sz w:val="24"/>
          <w:u w:val="single"/>
          <w:lang w:val="uk-UA"/>
        </w:rPr>
        <w:t>Вплив на клімат i мікроклімат</w:t>
      </w:r>
      <w:r w:rsidR="00297109" w:rsidRPr="006350BC">
        <w:rPr>
          <w:rFonts w:ascii="Times New Roman" w:hAnsi="Times New Roman" w:cs="Times New Roman"/>
          <w:b/>
          <w:sz w:val="24"/>
          <w:u w:val="single"/>
          <w:lang w:val="uk-UA"/>
        </w:rPr>
        <w:t xml:space="preserve"> під час провадження планованої діяльності. </w:t>
      </w:r>
    </w:p>
    <w:p w14:paraId="73EA5637" w14:textId="314E42A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Відповідно до Звіту з ОВД, вплив в</w:t>
      </w:r>
      <w:r w:rsidR="006350BC">
        <w:rPr>
          <w:rFonts w:ascii="Times New Roman" w:hAnsi="Times New Roman" w:cs="Times New Roman"/>
          <w:sz w:val="24"/>
          <w:lang w:val="uk-UA"/>
        </w:rPr>
        <w:t>ід планованої діяльності на стан</w:t>
      </w:r>
      <w:r w:rsidRPr="00297109">
        <w:rPr>
          <w:rFonts w:ascii="Times New Roman" w:hAnsi="Times New Roman" w:cs="Times New Roman"/>
          <w:sz w:val="24"/>
          <w:lang w:val="uk-UA"/>
        </w:rPr>
        <w:t xml:space="preserve"> клімату та мікроклімату під час підготовчих та будівельних робіт </w:t>
      </w:r>
      <w:r w:rsidR="006350BC" w:rsidRPr="00297109">
        <w:rPr>
          <w:rFonts w:ascii="Times New Roman" w:hAnsi="Times New Roman" w:cs="Times New Roman"/>
          <w:sz w:val="24"/>
          <w:lang w:val="uk-UA"/>
        </w:rPr>
        <w:t>передбачається</w:t>
      </w:r>
      <w:r w:rsidRPr="00297109">
        <w:rPr>
          <w:rFonts w:ascii="Times New Roman" w:hAnsi="Times New Roman" w:cs="Times New Roman"/>
          <w:sz w:val="24"/>
          <w:lang w:val="uk-UA"/>
        </w:rPr>
        <w:t xml:space="preserve"> у вигляді викиду у </w:t>
      </w:r>
      <w:r w:rsidR="006350BC" w:rsidRPr="00297109">
        <w:rPr>
          <w:rFonts w:ascii="Times New Roman" w:hAnsi="Times New Roman" w:cs="Times New Roman"/>
          <w:sz w:val="24"/>
          <w:lang w:val="uk-UA"/>
        </w:rPr>
        <w:t>навколишнє</w:t>
      </w:r>
      <w:r w:rsidRPr="00297109">
        <w:rPr>
          <w:rFonts w:ascii="Times New Roman" w:hAnsi="Times New Roman" w:cs="Times New Roman"/>
          <w:sz w:val="24"/>
          <w:lang w:val="uk-UA"/>
        </w:rPr>
        <w:t xml:space="preserve"> природне середовище теплової енергії, валові викиди парникових газів: діоксид вуглецю — 1,2552 т/рік; оксид </w:t>
      </w:r>
      <w:proofErr w:type="spellStart"/>
      <w:r w:rsidRPr="00297109">
        <w:rPr>
          <w:rFonts w:ascii="Times New Roman" w:hAnsi="Times New Roman" w:cs="Times New Roman"/>
          <w:sz w:val="24"/>
          <w:lang w:val="uk-UA"/>
        </w:rPr>
        <w:t>діазоту</w:t>
      </w:r>
      <w:proofErr w:type="spellEnd"/>
      <w:r w:rsidRPr="00297109">
        <w:rPr>
          <w:rFonts w:ascii="Times New Roman" w:hAnsi="Times New Roman" w:cs="Times New Roman"/>
          <w:sz w:val="24"/>
          <w:lang w:val="uk-UA"/>
        </w:rPr>
        <w:t xml:space="preserve"> — 0,000075 т/рік; метан — 0,000376 т/рік, та під час </w:t>
      </w:r>
      <w:r w:rsidR="006350BC" w:rsidRPr="00297109">
        <w:rPr>
          <w:rFonts w:ascii="Times New Roman" w:hAnsi="Times New Roman" w:cs="Times New Roman"/>
          <w:sz w:val="24"/>
          <w:lang w:val="uk-UA"/>
        </w:rPr>
        <w:t>експлуатації</w:t>
      </w:r>
      <w:r w:rsidRPr="00297109">
        <w:rPr>
          <w:rFonts w:ascii="Times New Roman" w:hAnsi="Times New Roman" w:cs="Times New Roman"/>
          <w:sz w:val="24"/>
          <w:lang w:val="uk-UA"/>
        </w:rPr>
        <w:t xml:space="preserve"> </w:t>
      </w:r>
      <w:r w:rsidR="006350BC" w:rsidRPr="00297109">
        <w:rPr>
          <w:rFonts w:ascii="Times New Roman" w:hAnsi="Times New Roman" w:cs="Times New Roman"/>
          <w:sz w:val="24"/>
          <w:lang w:val="uk-UA"/>
        </w:rPr>
        <w:t>об’єкта</w:t>
      </w:r>
      <w:r w:rsidRPr="00297109">
        <w:rPr>
          <w:rFonts w:ascii="Times New Roman" w:hAnsi="Times New Roman" w:cs="Times New Roman"/>
          <w:sz w:val="24"/>
          <w:lang w:val="uk-UA"/>
        </w:rPr>
        <w:t xml:space="preserve"> планованої діяльності: діоксид </w:t>
      </w:r>
      <w:proofErr w:type="spellStart"/>
      <w:r w:rsidRPr="00297109">
        <w:rPr>
          <w:rFonts w:ascii="Times New Roman" w:hAnsi="Times New Roman" w:cs="Times New Roman"/>
          <w:sz w:val="24"/>
          <w:lang w:val="uk-UA"/>
        </w:rPr>
        <w:t>вуглеціо</w:t>
      </w:r>
      <w:proofErr w:type="spellEnd"/>
      <w:r w:rsidRPr="00297109">
        <w:rPr>
          <w:rFonts w:ascii="Times New Roman" w:hAnsi="Times New Roman" w:cs="Times New Roman"/>
          <w:sz w:val="24"/>
          <w:lang w:val="uk-UA"/>
        </w:rPr>
        <w:t xml:space="preserve"> — 543 648,096 т/рік; оксид </w:t>
      </w:r>
      <w:proofErr w:type="spellStart"/>
      <w:r w:rsidRPr="00297109">
        <w:rPr>
          <w:rFonts w:ascii="Times New Roman" w:hAnsi="Times New Roman" w:cs="Times New Roman"/>
          <w:sz w:val="24"/>
          <w:lang w:val="uk-UA"/>
        </w:rPr>
        <w:t>діазоту</w:t>
      </w:r>
      <w:proofErr w:type="spellEnd"/>
      <w:r w:rsidRPr="00297109">
        <w:rPr>
          <w:rFonts w:ascii="Times New Roman" w:hAnsi="Times New Roman" w:cs="Times New Roman"/>
          <w:sz w:val="24"/>
          <w:lang w:val="uk-UA"/>
        </w:rPr>
        <w:t xml:space="preserve"> — 19,4609905 т/рік; метан — 91,550479 т/рік;</w:t>
      </w:r>
    </w:p>
    <w:p w14:paraId="3182072A" w14:textId="77777777" w:rsidR="006350BC" w:rsidRPr="006350BC" w:rsidRDefault="006350BC" w:rsidP="00297109">
      <w:pPr>
        <w:spacing w:after="0"/>
        <w:ind w:firstLine="709"/>
        <w:jc w:val="both"/>
        <w:rPr>
          <w:rFonts w:ascii="Times New Roman" w:hAnsi="Times New Roman" w:cs="Times New Roman"/>
          <w:b/>
          <w:sz w:val="24"/>
          <w:u w:val="single"/>
          <w:lang w:val="uk-UA"/>
        </w:rPr>
      </w:pPr>
      <w:r w:rsidRPr="006350BC">
        <w:rPr>
          <w:rFonts w:ascii="Times New Roman" w:hAnsi="Times New Roman" w:cs="Times New Roman"/>
          <w:b/>
          <w:sz w:val="24"/>
          <w:u w:val="single"/>
          <w:lang w:val="uk-UA"/>
        </w:rPr>
        <w:t>Вплив на соціальне та техногенн</w:t>
      </w:r>
      <w:r w:rsidR="00297109" w:rsidRPr="006350BC">
        <w:rPr>
          <w:rFonts w:ascii="Times New Roman" w:hAnsi="Times New Roman" w:cs="Times New Roman"/>
          <w:b/>
          <w:sz w:val="24"/>
          <w:u w:val="single"/>
          <w:lang w:val="uk-UA"/>
        </w:rPr>
        <w:t xml:space="preserve">е середовище під час провадження планованої діяльності. </w:t>
      </w:r>
    </w:p>
    <w:p w14:paraId="7FFA68C6" w14:textId="7C5C503B"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Відповідно до Звіту з ОВД, згідно з проведеними розрахунками неканцерогенного ризику — </w:t>
      </w:r>
      <w:r w:rsidR="006350BC" w:rsidRPr="00297109">
        <w:rPr>
          <w:rFonts w:ascii="Times New Roman" w:hAnsi="Times New Roman" w:cs="Times New Roman"/>
          <w:sz w:val="24"/>
          <w:lang w:val="uk-UA"/>
        </w:rPr>
        <w:t>рівень</w:t>
      </w:r>
      <w:r w:rsidRPr="00297109">
        <w:rPr>
          <w:rFonts w:ascii="Times New Roman" w:hAnsi="Times New Roman" w:cs="Times New Roman"/>
          <w:sz w:val="24"/>
          <w:lang w:val="uk-UA"/>
        </w:rPr>
        <w:t xml:space="preserve"> ризику </w:t>
      </w:r>
      <w:r w:rsidR="006350BC" w:rsidRPr="00297109">
        <w:rPr>
          <w:rFonts w:ascii="Times New Roman" w:hAnsi="Times New Roman" w:cs="Times New Roman"/>
          <w:sz w:val="24"/>
          <w:lang w:val="uk-UA"/>
        </w:rPr>
        <w:t>оцінюється</w:t>
      </w:r>
      <w:r w:rsidRPr="00297109">
        <w:rPr>
          <w:rFonts w:ascii="Times New Roman" w:hAnsi="Times New Roman" w:cs="Times New Roman"/>
          <w:sz w:val="24"/>
          <w:lang w:val="uk-UA"/>
        </w:rPr>
        <w:t xml:space="preserve"> як вкрай малий, рівень канцерогенного ризику </w:t>
      </w:r>
      <w:r w:rsidR="006350BC" w:rsidRPr="00297109">
        <w:rPr>
          <w:rFonts w:ascii="Times New Roman" w:hAnsi="Times New Roman" w:cs="Times New Roman"/>
          <w:sz w:val="24"/>
          <w:lang w:val="uk-UA"/>
        </w:rPr>
        <w:t>вважається</w:t>
      </w:r>
      <w:r w:rsidRPr="00297109">
        <w:rPr>
          <w:rFonts w:ascii="Times New Roman" w:hAnsi="Times New Roman" w:cs="Times New Roman"/>
          <w:sz w:val="24"/>
          <w:lang w:val="uk-UA"/>
        </w:rPr>
        <w:t xml:space="preserve"> допустимим. Рівень соціального р</w:t>
      </w:r>
      <w:r w:rsidR="006350BC">
        <w:rPr>
          <w:rFonts w:ascii="Times New Roman" w:hAnsi="Times New Roman" w:cs="Times New Roman"/>
          <w:sz w:val="24"/>
          <w:lang w:val="uk-UA"/>
        </w:rPr>
        <w:t>изику планованої діяльності оцінюється</w:t>
      </w:r>
      <w:r w:rsidRPr="00297109">
        <w:rPr>
          <w:rFonts w:ascii="Times New Roman" w:hAnsi="Times New Roman" w:cs="Times New Roman"/>
          <w:sz w:val="24"/>
          <w:lang w:val="uk-UA"/>
        </w:rPr>
        <w:t xml:space="preserve"> як умовно прийнятний.</w:t>
      </w:r>
    </w:p>
    <w:p w14:paraId="44926A3E" w14:textId="7878A0AF"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w:t>
      </w:r>
      <w:r w:rsidR="006350BC">
        <w:rPr>
          <w:rFonts w:ascii="Times New Roman" w:hAnsi="Times New Roman" w:cs="Times New Roman"/>
          <w:sz w:val="24"/>
          <w:lang w:val="uk-UA"/>
        </w:rPr>
        <w:t>гідно з листом Управління культ</w:t>
      </w:r>
      <w:r w:rsidRPr="00297109">
        <w:rPr>
          <w:rFonts w:ascii="Times New Roman" w:hAnsi="Times New Roman" w:cs="Times New Roman"/>
          <w:sz w:val="24"/>
          <w:lang w:val="uk-UA"/>
        </w:rPr>
        <w:t xml:space="preserve">ури i туризму Рівненської обласної державної   </w:t>
      </w:r>
      <w:r w:rsidR="006350BC" w:rsidRPr="00297109">
        <w:rPr>
          <w:rFonts w:ascii="Times New Roman" w:hAnsi="Times New Roman" w:cs="Times New Roman"/>
          <w:sz w:val="24"/>
          <w:lang w:val="uk-UA"/>
        </w:rPr>
        <w:t>адміністрації</w:t>
      </w:r>
      <w:r w:rsidR="006350BC">
        <w:rPr>
          <w:rFonts w:ascii="Times New Roman" w:hAnsi="Times New Roman" w:cs="Times New Roman"/>
          <w:sz w:val="24"/>
          <w:lang w:val="uk-UA"/>
        </w:rPr>
        <w:t xml:space="preserve">   від   29.09.2022  №</w:t>
      </w:r>
      <w:r w:rsidRPr="00297109">
        <w:rPr>
          <w:rFonts w:ascii="Times New Roman" w:hAnsi="Times New Roman" w:cs="Times New Roman"/>
          <w:sz w:val="24"/>
          <w:lang w:val="uk-UA"/>
        </w:rPr>
        <w:t xml:space="preserve"> 1003/0/01-13/22   на   </w:t>
      </w:r>
      <w:r w:rsidR="006350BC" w:rsidRPr="00297109">
        <w:rPr>
          <w:rFonts w:ascii="Times New Roman" w:hAnsi="Times New Roman" w:cs="Times New Roman"/>
          <w:sz w:val="24"/>
          <w:lang w:val="uk-UA"/>
        </w:rPr>
        <w:t>території</w:t>
      </w:r>
      <w:r w:rsidRPr="00297109">
        <w:rPr>
          <w:rFonts w:ascii="Times New Roman" w:hAnsi="Times New Roman" w:cs="Times New Roman"/>
          <w:sz w:val="24"/>
          <w:lang w:val="uk-UA"/>
        </w:rPr>
        <w:t xml:space="preserve"> с. Городок знаходяться пам’ятки </w:t>
      </w:r>
      <w:r w:rsidR="006350BC" w:rsidRPr="00297109">
        <w:rPr>
          <w:rFonts w:ascii="Times New Roman" w:hAnsi="Times New Roman" w:cs="Times New Roman"/>
          <w:sz w:val="24"/>
          <w:lang w:val="uk-UA"/>
        </w:rPr>
        <w:t>культурної</w:t>
      </w:r>
      <w:r w:rsidRPr="00297109">
        <w:rPr>
          <w:rFonts w:ascii="Times New Roman" w:hAnsi="Times New Roman" w:cs="Times New Roman"/>
          <w:sz w:val="24"/>
          <w:lang w:val="uk-UA"/>
        </w:rPr>
        <w:t xml:space="preserve"> спадщини (зокрема </w:t>
      </w:r>
      <w:r w:rsidR="006350BC" w:rsidRPr="00297109">
        <w:rPr>
          <w:rFonts w:ascii="Times New Roman" w:hAnsi="Times New Roman" w:cs="Times New Roman"/>
          <w:sz w:val="24"/>
          <w:lang w:val="uk-UA"/>
        </w:rPr>
        <w:t>археології</w:t>
      </w:r>
      <w:r w:rsidR="006350BC">
        <w:rPr>
          <w:rFonts w:ascii="Times New Roman" w:hAnsi="Times New Roman" w:cs="Times New Roman"/>
          <w:sz w:val="24"/>
          <w:lang w:val="uk-UA"/>
        </w:rPr>
        <w:t>).</w:t>
      </w:r>
    </w:p>
    <w:p w14:paraId="40029F2B" w14:textId="5F6B53E8"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Згідно зі Звітом з ОВД, планована діяльність не чинитиме антропогенного впливу на</w:t>
      </w:r>
      <w:r w:rsidR="006350BC">
        <w:rPr>
          <w:rFonts w:ascii="Times New Roman" w:hAnsi="Times New Roman" w:cs="Times New Roman"/>
          <w:sz w:val="24"/>
          <w:lang w:val="uk-UA"/>
        </w:rPr>
        <w:t xml:space="preserve"> промислові, </w:t>
      </w:r>
      <w:proofErr w:type="spellStart"/>
      <w:r w:rsidR="006350BC">
        <w:rPr>
          <w:rFonts w:ascii="Times New Roman" w:hAnsi="Times New Roman" w:cs="Times New Roman"/>
          <w:sz w:val="24"/>
          <w:lang w:val="uk-UA"/>
        </w:rPr>
        <w:t>сільськогосподарск</w:t>
      </w:r>
      <w:r w:rsidRPr="00297109">
        <w:rPr>
          <w:rFonts w:ascii="Times New Roman" w:hAnsi="Times New Roman" w:cs="Times New Roman"/>
          <w:sz w:val="24"/>
          <w:lang w:val="uk-UA"/>
        </w:rPr>
        <w:t>і</w:t>
      </w:r>
      <w:proofErr w:type="spellEnd"/>
      <w:r w:rsidRPr="00297109">
        <w:rPr>
          <w:rFonts w:ascii="Times New Roman" w:hAnsi="Times New Roman" w:cs="Times New Roman"/>
          <w:sz w:val="24"/>
          <w:lang w:val="uk-UA"/>
        </w:rPr>
        <w:t xml:space="preserve"> </w:t>
      </w:r>
      <w:r w:rsidR="006350BC" w:rsidRPr="00297109">
        <w:rPr>
          <w:rFonts w:ascii="Times New Roman" w:hAnsi="Times New Roman" w:cs="Times New Roman"/>
          <w:sz w:val="24"/>
          <w:lang w:val="uk-UA"/>
        </w:rPr>
        <w:t>об’єкти</w:t>
      </w:r>
      <w:r w:rsidRPr="00297109">
        <w:rPr>
          <w:rFonts w:ascii="Times New Roman" w:hAnsi="Times New Roman" w:cs="Times New Roman"/>
          <w:sz w:val="24"/>
          <w:lang w:val="uk-UA"/>
        </w:rPr>
        <w:t>, соціальну організацію територій, пам’ятки архітектури, історії, культури та інші елементи техногенного середовища, оскільки в районі впливу планованої діяльності (в межах санітарно-захисної зони, 300 метро в) пам’ятки архітект</w:t>
      </w:r>
      <w:r w:rsidR="006350BC">
        <w:rPr>
          <w:rFonts w:ascii="Times New Roman" w:hAnsi="Times New Roman" w:cs="Times New Roman"/>
          <w:sz w:val="24"/>
          <w:lang w:val="uk-UA"/>
        </w:rPr>
        <w:t>ури, історії i культури (як об’</w:t>
      </w:r>
      <w:r w:rsidR="006350BC" w:rsidRPr="00297109">
        <w:rPr>
          <w:rFonts w:ascii="Times New Roman" w:hAnsi="Times New Roman" w:cs="Times New Roman"/>
          <w:sz w:val="24"/>
          <w:lang w:val="uk-UA"/>
        </w:rPr>
        <w:t>єкти</w:t>
      </w:r>
      <w:r w:rsidRPr="00297109">
        <w:rPr>
          <w:rFonts w:ascii="Times New Roman" w:hAnsi="Times New Roman" w:cs="Times New Roman"/>
          <w:sz w:val="24"/>
          <w:lang w:val="uk-UA"/>
        </w:rPr>
        <w:t xml:space="preserve"> забудови), </w:t>
      </w:r>
      <w:r w:rsidR="006350BC">
        <w:rPr>
          <w:rFonts w:ascii="Times New Roman" w:hAnsi="Times New Roman" w:cs="Times New Roman"/>
          <w:sz w:val="24"/>
          <w:lang w:val="uk-UA"/>
        </w:rPr>
        <w:t>відсутні.</w:t>
      </w:r>
    </w:p>
    <w:p w14:paraId="4CD7689E" w14:textId="77777777" w:rsidR="006350BC" w:rsidRDefault="006350BC" w:rsidP="00297109">
      <w:pPr>
        <w:spacing w:after="0"/>
        <w:ind w:firstLine="709"/>
        <w:jc w:val="both"/>
        <w:rPr>
          <w:rFonts w:ascii="Times New Roman" w:hAnsi="Times New Roman" w:cs="Times New Roman"/>
          <w:sz w:val="24"/>
          <w:lang w:val="uk-UA"/>
        </w:rPr>
      </w:pPr>
      <w:r w:rsidRPr="006350BC">
        <w:rPr>
          <w:rFonts w:ascii="Times New Roman" w:hAnsi="Times New Roman" w:cs="Times New Roman"/>
          <w:b/>
          <w:sz w:val="24"/>
          <w:u w:val="single"/>
          <w:lang w:val="uk-UA"/>
        </w:rPr>
        <w:t>Вплив шуму та вібрації</w:t>
      </w:r>
      <w:r w:rsidR="00297109" w:rsidRPr="006350BC">
        <w:rPr>
          <w:rFonts w:ascii="Times New Roman" w:hAnsi="Times New Roman" w:cs="Times New Roman"/>
          <w:b/>
          <w:sz w:val="24"/>
          <w:u w:val="single"/>
          <w:lang w:val="uk-UA"/>
        </w:rPr>
        <w:t xml:space="preserve"> на довкілля під час провадження планованої діяльності.</w:t>
      </w:r>
      <w:r w:rsidR="00297109" w:rsidRPr="00297109">
        <w:rPr>
          <w:rFonts w:ascii="Times New Roman" w:hAnsi="Times New Roman" w:cs="Times New Roman"/>
          <w:sz w:val="24"/>
          <w:lang w:val="uk-UA"/>
        </w:rPr>
        <w:t xml:space="preserve"> </w:t>
      </w:r>
    </w:p>
    <w:p w14:paraId="3FA11BDF" w14:textId="28B8BA8F" w:rsidR="00297109" w:rsidRPr="00297109" w:rsidRDefault="006350BC" w:rsidP="00297109">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Відповідно до Звіту з OBД</w:t>
      </w:r>
      <w:r w:rsidR="00297109" w:rsidRPr="00297109">
        <w:rPr>
          <w:rFonts w:ascii="Times New Roman" w:hAnsi="Times New Roman" w:cs="Times New Roman"/>
          <w:sz w:val="24"/>
          <w:lang w:val="uk-UA"/>
        </w:rPr>
        <w:t>, при проведенні підготовчих i будівел</w:t>
      </w:r>
      <w:r>
        <w:rPr>
          <w:rFonts w:ascii="Times New Roman" w:hAnsi="Times New Roman" w:cs="Times New Roman"/>
          <w:sz w:val="24"/>
          <w:lang w:val="uk-UA"/>
        </w:rPr>
        <w:t>ьно-монтажних робіт основними д</w:t>
      </w:r>
      <w:r w:rsidR="00297109" w:rsidRPr="00297109">
        <w:rPr>
          <w:rFonts w:ascii="Times New Roman" w:hAnsi="Times New Roman" w:cs="Times New Roman"/>
          <w:sz w:val="24"/>
          <w:lang w:val="uk-UA"/>
        </w:rPr>
        <w:t>жерелами шуму буде будівельне обладнання та</w:t>
      </w:r>
      <w:r>
        <w:rPr>
          <w:rFonts w:ascii="Times New Roman" w:hAnsi="Times New Roman" w:cs="Times New Roman"/>
          <w:sz w:val="24"/>
          <w:lang w:val="uk-UA"/>
        </w:rPr>
        <w:t xml:space="preserve"> транспорт. Розрахунки шумового</w:t>
      </w:r>
      <w:r w:rsidR="00297109" w:rsidRPr="00297109">
        <w:rPr>
          <w:rFonts w:ascii="Times New Roman" w:hAnsi="Times New Roman" w:cs="Times New Roman"/>
          <w:sz w:val="24"/>
          <w:lang w:val="uk-UA"/>
        </w:rPr>
        <w:t xml:space="preserve"> </w:t>
      </w:r>
      <w:r w:rsidR="00297109" w:rsidRPr="00297109">
        <w:rPr>
          <w:rFonts w:ascii="Times New Roman" w:hAnsi="Times New Roman" w:cs="Times New Roman"/>
          <w:sz w:val="24"/>
          <w:lang w:val="uk-UA"/>
        </w:rPr>
        <w:lastRenderedPageBreak/>
        <w:t>впливу виконано на межі санітарно-захисної зони (300 м). Очікуваний рівень шуму становить 38 дБА, що не переви</w:t>
      </w:r>
      <w:r>
        <w:rPr>
          <w:rFonts w:ascii="Times New Roman" w:hAnsi="Times New Roman" w:cs="Times New Roman"/>
          <w:sz w:val="24"/>
          <w:lang w:val="uk-UA"/>
        </w:rPr>
        <w:t>щує</w:t>
      </w:r>
      <w:r w:rsidR="00297109" w:rsidRPr="00297109">
        <w:rPr>
          <w:rFonts w:ascii="Times New Roman" w:hAnsi="Times New Roman" w:cs="Times New Roman"/>
          <w:sz w:val="24"/>
          <w:lang w:val="uk-UA"/>
        </w:rPr>
        <w:t xml:space="preserve"> санітарні норми.</w:t>
      </w:r>
    </w:p>
    <w:p w14:paraId="22B71F64" w14:textId="24180635"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Згідно зі Звітом з ОВД, у період експлуатації </w:t>
      </w:r>
      <w:r w:rsidR="006350BC" w:rsidRPr="00297109">
        <w:rPr>
          <w:rFonts w:ascii="Times New Roman" w:hAnsi="Times New Roman" w:cs="Times New Roman"/>
          <w:sz w:val="24"/>
          <w:lang w:val="uk-UA"/>
        </w:rPr>
        <w:t>об’єкта</w:t>
      </w:r>
      <w:r w:rsidRPr="00297109">
        <w:rPr>
          <w:rFonts w:ascii="Times New Roman" w:hAnsi="Times New Roman" w:cs="Times New Roman"/>
          <w:sz w:val="24"/>
          <w:lang w:val="uk-UA"/>
        </w:rPr>
        <w:t xml:space="preserve"> планованої діяльності розрахований сумарний максимальний </w:t>
      </w:r>
      <w:r w:rsidR="006350BC" w:rsidRPr="00297109">
        <w:rPr>
          <w:rFonts w:ascii="Times New Roman" w:hAnsi="Times New Roman" w:cs="Times New Roman"/>
          <w:sz w:val="24"/>
          <w:lang w:val="uk-UA"/>
        </w:rPr>
        <w:t>рівень</w:t>
      </w:r>
      <w:r w:rsidRPr="00297109">
        <w:rPr>
          <w:rFonts w:ascii="Times New Roman" w:hAnsi="Times New Roman" w:cs="Times New Roman"/>
          <w:sz w:val="24"/>
          <w:lang w:val="uk-UA"/>
        </w:rPr>
        <w:t xml:space="preserve"> шуму на межі санітарно-захисної зони </w:t>
      </w:r>
      <w:r w:rsidR="006350BC" w:rsidRPr="00297109">
        <w:rPr>
          <w:rFonts w:ascii="Times New Roman" w:hAnsi="Times New Roman" w:cs="Times New Roman"/>
          <w:sz w:val="24"/>
          <w:lang w:val="uk-UA"/>
        </w:rPr>
        <w:t>складає</w:t>
      </w:r>
      <w:r w:rsidRPr="00297109">
        <w:rPr>
          <w:rFonts w:ascii="Times New Roman" w:hAnsi="Times New Roman" w:cs="Times New Roman"/>
          <w:sz w:val="24"/>
          <w:lang w:val="uk-UA"/>
        </w:rPr>
        <w:t xml:space="preserve"> 14,5 дБА, що не </w:t>
      </w:r>
      <w:r w:rsidR="006350BC" w:rsidRPr="00297109">
        <w:rPr>
          <w:rFonts w:ascii="Times New Roman" w:hAnsi="Times New Roman" w:cs="Times New Roman"/>
          <w:sz w:val="24"/>
          <w:lang w:val="uk-UA"/>
        </w:rPr>
        <w:t>перевищує</w:t>
      </w:r>
      <w:r w:rsidRPr="00297109">
        <w:rPr>
          <w:rFonts w:ascii="Times New Roman" w:hAnsi="Times New Roman" w:cs="Times New Roman"/>
          <w:sz w:val="24"/>
          <w:lang w:val="uk-UA"/>
        </w:rPr>
        <w:t xml:space="preserve"> </w:t>
      </w:r>
      <w:r w:rsidR="006350BC" w:rsidRPr="00297109">
        <w:rPr>
          <w:rFonts w:ascii="Times New Roman" w:hAnsi="Times New Roman" w:cs="Times New Roman"/>
          <w:sz w:val="24"/>
          <w:lang w:val="uk-UA"/>
        </w:rPr>
        <w:t>нормативних</w:t>
      </w:r>
      <w:r w:rsidRPr="00297109">
        <w:rPr>
          <w:rFonts w:ascii="Times New Roman" w:hAnsi="Times New Roman" w:cs="Times New Roman"/>
          <w:sz w:val="24"/>
          <w:lang w:val="uk-UA"/>
        </w:rPr>
        <w:t xml:space="preserve"> показників.</w:t>
      </w:r>
    </w:p>
    <w:p w14:paraId="293CC834" w14:textId="4AF56E06" w:rsidR="00297109" w:rsidRPr="00297109" w:rsidRDefault="00297109" w:rsidP="00DE4E8D">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Джерелами</w:t>
      </w:r>
      <w:r w:rsidR="006350BC">
        <w:rPr>
          <w:rFonts w:ascii="Times New Roman" w:hAnsi="Times New Roman" w:cs="Times New Roman"/>
          <w:sz w:val="24"/>
          <w:lang w:val="uk-UA"/>
        </w:rPr>
        <w:t xml:space="preserve"> вібрації на виробничих площах</w:t>
      </w:r>
      <w:r w:rsidRPr="00297109">
        <w:rPr>
          <w:rFonts w:ascii="Times New Roman" w:hAnsi="Times New Roman" w:cs="Times New Roman"/>
          <w:sz w:val="24"/>
          <w:lang w:val="uk-UA"/>
        </w:rPr>
        <w:t xml:space="preserve"> буде техн</w:t>
      </w:r>
      <w:r w:rsidR="006350BC">
        <w:rPr>
          <w:rFonts w:ascii="Times New Roman" w:hAnsi="Times New Roman" w:cs="Times New Roman"/>
          <w:sz w:val="24"/>
          <w:lang w:val="uk-UA"/>
        </w:rPr>
        <w:t xml:space="preserve">ологічне обладнання, а також рух автотранспорту. Для зменшення рівня шуму та </w:t>
      </w:r>
      <w:r w:rsidRPr="00297109">
        <w:rPr>
          <w:rFonts w:ascii="Times New Roman" w:hAnsi="Times New Roman" w:cs="Times New Roman"/>
          <w:sz w:val="24"/>
          <w:lang w:val="uk-UA"/>
        </w:rPr>
        <w:t>вібрації Звітом з ОВ</w:t>
      </w:r>
      <w:r w:rsidR="006350BC">
        <w:rPr>
          <w:rFonts w:ascii="Times New Roman" w:hAnsi="Times New Roman" w:cs="Times New Roman"/>
          <w:sz w:val="24"/>
          <w:lang w:val="uk-UA"/>
        </w:rPr>
        <w:t>Д передбачено відповідні заходи.</w:t>
      </w:r>
      <w:r w:rsidRPr="00297109">
        <w:rPr>
          <w:rFonts w:ascii="Times New Roman" w:hAnsi="Times New Roman" w:cs="Times New Roman"/>
          <w:sz w:val="24"/>
          <w:lang w:val="uk-UA"/>
        </w:rPr>
        <w:t xml:space="preserve"> </w:t>
      </w:r>
    </w:p>
    <w:p w14:paraId="08039448" w14:textId="77777777" w:rsidR="00DE4E8D" w:rsidRPr="00DE4E8D" w:rsidRDefault="00DE4E8D" w:rsidP="00297109">
      <w:pPr>
        <w:spacing w:after="0"/>
        <w:ind w:firstLine="709"/>
        <w:jc w:val="both"/>
        <w:rPr>
          <w:rFonts w:ascii="Times New Roman" w:hAnsi="Times New Roman" w:cs="Times New Roman"/>
          <w:b/>
          <w:sz w:val="24"/>
          <w:u w:val="single"/>
          <w:lang w:val="uk-UA"/>
        </w:rPr>
      </w:pPr>
      <w:r w:rsidRPr="00DE4E8D">
        <w:rPr>
          <w:rFonts w:ascii="Times New Roman" w:hAnsi="Times New Roman" w:cs="Times New Roman"/>
          <w:b/>
          <w:sz w:val="24"/>
          <w:u w:val="single"/>
          <w:lang w:val="uk-UA"/>
        </w:rPr>
        <w:t>Вплив радіаційного забруднення, елект</w:t>
      </w:r>
      <w:r w:rsidR="00297109" w:rsidRPr="00DE4E8D">
        <w:rPr>
          <w:rFonts w:ascii="Times New Roman" w:hAnsi="Times New Roman" w:cs="Times New Roman"/>
          <w:b/>
          <w:sz w:val="24"/>
          <w:u w:val="single"/>
          <w:lang w:val="uk-UA"/>
        </w:rPr>
        <w:t>ромагнітного та іонізуючого випромінюва</w:t>
      </w:r>
      <w:r w:rsidRPr="00DE4E8D">
        <w:rPr>
          <w:rFonts w:ascii="Times New Roman" w:hAnsi="Times New Roman" w:cs="Times New Roman"/>
          <w:b/>
          <w:sz w:val="24"/>
          <w:u w:val="single"/>
          <w:lang w:val="uk-UA"/>
        </w:rPr>
        <w:t>ння на довкілля під час п провадження</w:t>
      </w:r>
      <w:r w:rsidR="00297109" w:rsidRPr="00DE4E8D">
        <w:rPr>
          <w:rFonts w:ascii="Times New Roman" w:hAnsi="Times New Roman" w:cs="Times New Roman"/>
          <w:b/>
          <w:sz w:val="24"/>
          <w:u w:val="single"/>
          <w:lang w:val="uk-UA"/>
        </w:rPr>
        <w:t xml:space="preserve"> планованої діяльності. </w:t>
      </w:r>
    </w:p>
    <w:p w14:paraId="1BD92E16" w14:textId="3B64E45A"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Відповідн</w:t>
      </w:r>
      <w:r w:rsidR="00DE4E8D">
        <w:rPr>
          <w:rFonts w:ascii="Times New Roman" w:hAnsi="Times New Roman" w:cs="Times New Roman"/>
          <w:sz w:val="24"/>
          <w:lang w:val="uk-UA"/>
        </w:rPr>
        <w:t>о до даних Звіту з ОВД, радіаці</w:t>
      </w:r>
      <w:r w:rsidRPr="00297109">
        <w:rPr>
          <w:rFonts w:ascii="Times New Roman" w:hAnsi="Times New Roman" w:cs="Times New Roman"/>
          <w:sz w:val="24"/>
          <w:lang w:val="uk-UA"/>
        </w:rPr>
        <w:t>йне забруднення навколишнього природно</w:t>
      </w:r>
      <w:r w:rsidR="00DE4E8D">
        <w:rPr>
          <w:rFonts w:ascii="Times New Roman" w:hAnsi="Times New Roman" w:cs="Times New Roman"/>
          <w:sz w:val="24"/>
          <w:lang w:val="uk-UA"/>
        </w:rPr>
        <w:t>го середовища буде зведене до мін</w:t>
      </w:r>
      <w:r w:rsidRPr="00297109">
        <w:rPr>
          <w:rFonts w:ascii="Times New Roman" w:hAnsi="Times New Roman" w:cs="Times New Roman"/>
          <w:sz w:val="24"/>
          <w:lang w:val="uk-UA"/>
        </w:rPr>
        <w:t xml:space="preserve">імуму. Установка та експлуатація джерел іонізуючого випромінювання не </w:t>
      </w:r>
      <w:r w:rsidR="00DE4E8D">
        <w:rPr>
          <w:rFonts w:ascii="Times New Roman" w:hAnsi="Times New Roman" w:cs="Times New Roman"/>
          <w:sz w:val="24"/>
          <w:lang w:val="uk-UA"/>
        </w:rPr>
        <w:t>передбачається.</w:t>
      </w:r>
    </w:p>
    <w:p w14:paraId="7C9422BF" w14:textId="77777777" w:rsidR="00DE4E8D" w:rsidRPr="00DE4E8D" w:rsidRDefault="00DE4E8D" w:rsidP="00297109">
      <w:pPr>
        <w:spacing w:after="0"/>
        <w:ind w:firstLine="709"/>
        <w:jc w:val="both"/>
        <w:rPr>
          <w:rFonts w:ascii="Times New Roman" w:hAnsi="Times New Roman" w:cs="Times New Roman"/>
          <w:b/>
          <w:sz w:val="24"/>
          <w:u w:val="single"/>
          <w:lang w:val="uk-UA"/>
        </w:rPr>
      </w:pPr>
      <w:r w:rsidRPr="00DE4E8D">
        <w:rPr>
          <w:rFonts w:ascii="Times New Roman" w:hAnsi="Times New Roman" w:cs="Times New Roman"/>
          <w:b/>
          <w:sz w:val="24"/>
          <w:u w:val="single"/>
          <w:lang w:val="uk-UA"/>
        </w:rPr>
        <w:t>Управління відходами п</w:t>
      </w:r>
      <w:r w:rsidR="00297109" w:rsidRPr="00DE4E8D">
        <w:rPr>
          <w:rFonts w:ascii="Times New Roman" w:hAnsi="Times New Roman" w:cs="Times New Roman"/>
          <w:b/>
          <w:sz w:val="24"/>
          <w:u w:val="single"/>
          <w:lang w:val="uk-UA"/>
        </w:rPr>
        <w:t xml:space="preserve">ід час </w:t>
      </w:r>
      <w:r w:rsidRPr="00DE4E8D">
        <w:rPr>
          <w:rFonts w:ascii="Times New Roman" w:hAnsi="Times New Roman" w:cs="Times New Roman"/>
          <w:b/>
          <w:sz w:val="24"/>
          <w:u w:val="single"/>
          <w:lang w:val="uk-UA"/>
        </w:rPr>
        <w:t>провадження</w:t>
      </w:r>
      <w:r w:rsidR="00297109" w:rsidRPr="00DE4E8D">
        <w:rPr>
          <w:rFonts w:ascii="Times New Roman" w:hAnsi="Times New Roman" w:cs="Times New Roman"/>
          <w:b/>
          <w:sz w:val="24"/>
          <w:u w:val="single"/>
          <w:lang w:val="uk-UA"/>
        </w:rPr>
        <w:t xml:space="preserve"> планованої діяльності. </w:t>
      </w:r>
    </w:p>
    <w:p w14:paraId="75C9C87F" w14:textId="2F040897" w:rsidR="00297109" w:rsidRPr="00297109"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Відповідно до Звіту з ОВД, у процесі </w:t>
      </w:r>
      <w:r w:rsidR="00DE4E8D">
        <w:rPr>
          <w:rFonts w:ascii="Times New Roman" w:hAnsi="Times New Roman" w:cs="Times New Roman"/>
          <w:sz w:val="24"/>
          <w:lang w:val="uk-UA"/>
        </w:rPr>
        <w:t xml:space="preserve">виконання </w:t>
      </w:r>
      <w:r w:rsidRPr="00297109">
        <w:rPr>
          <w:rFonts w:ascii="Times New Roman" w:hAnsi="Times New Roman" w:cs="Times New Roman"/>
          <w:sz w:val="24"/>
          <w:lang w:val="uk-UA"/>
        </w:rPr>
        <w:t>підготовчих та будівельних робіт буду</w:t>
      </w:r>
      <w:r w:rsidR="00DE4E8D">
        <w:rPr>
          <w:rFonts w:ascii="Times New Roman" w:hAnsi="Times New Roman" w:cs="Times New Roman"/>
          <w:sz w:val="24"/>
          <w:lang w:val="uk-UA"/>
        </w:rPr>
        <w:t>ть утворюватися підходи, обсяги я</w:t>
      </w:r>
      <w:r w:rsidRPr="00297109">
        <w:rPr>
          <w:rFonts w:ascii="Times New Roman" w:hAnsi="Times New Roman" w:cs="Times New Roman"/>
          <w:sz w:val="24"/>
          <w:lang w:val="uk-UA"/>
        </w:rPr>
        <w:t>ких, а також шляхи поводження з ними наведені в таблиц</w:t>
      </w:r>
      <w:r w:rsidR="00DE4E8D">
        <w:rPr>
          <w:rFonts w:ascii="Times New Roman" w:hAnsi="Times New Roman" w:cs="Times New Roman"/>
          <w:sz w:val="24"/>
          <w:lang w:val="uk-UA"/>
        </w:rPr>
        <w:t>і 1.25 Звіту з OBД</w:t>
      </w:r>
      <w:r w:rsidRPr="00297109">
        <w:rPr>
          <w:rFonts w:ascii="Times New Roman" w:hAnsi="Times New Roman" w:cs="Times New Roman"/>
          <w:sz w:val="24"/>
          <w:lang w:val="uk-UA"/>
        </w:rPr>
        <w:t>.</w:t>
      </w:r>
    </w:p>
    <w:p w14:paraId="591DAD6A" w14:textId="38CA0BCE" w:rsidR="00297109" w:rsidRPr="00297109" w:rsidRDefault="00DE4E8D"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Орієнтовні</w:t>
      </w:r>
      <w:r w:rsidR="00297109" w:rsidRPr="00297109">
        <w:rPr>
          <w:rFonts w:ascii="Times New Roman" w:hAnsi="Times New Roman" w:cs="Times New Roman"/>
          <w:sz w:val="24"/>
          <w:lang w:val="uk-UA"/>
        </w:rPr>
        <w:t xml:space="preserve"> прогнозні показники утворення га поводження з від</w:t>
      </w:r>
      <w:r>
        <w:rPr>
          <w:rFonts w:ascii="Times New Roman" w:hAnsi="Times New Roman" w:cs="Times New Roman"/>
          <w:sz w:val="24"/>
          <w:lang w:val="uk-UA"/>
        </w:rPr>
        <w:t>ходами під час експлуатації об’</w:t>
      </w:r>
      <w:r w:rsidRPr="00297109">
        <w:rPr>
          <w:rFonts w:ascii="Times New Roman" w:hAnsi="Times New Roman" w:cs="Times New Roman"/>
          <w:sz w:val="24"/>
          <w:lang w:val="uk-UA"/>
        </w:rPr>
        <w:t>єкта</w:t>
      </w:r>
      <w:r>
        <w:rPr>
          <w:rFonts w:ascii="Times New Roman" w:hAnsi="Times New Roman" w:cs="Times New Roman"/>
          <w:sz w:val="24"/>
          <w:lang w:val="uk-UA"/>
        </w:rPr>
        <w:t xml:space="preserve"> планованої діяль</w:t>
      </w:r>
      <w:r w:rsidR="00297109" w:rsidRPr="00297109">
        <w:rPr>
          <w:rFonts w:ascii="Times New Roman" w:hAnsi="Times New Roman" w:cs="Times New Roman"/>
          <w:sz w:val="24"/>
          <w:lang w:val="uk-UA"/>
        </w:rPr>
        <w:t>ності наведено в таблиці 1.42 Звіту з ОВД.</w:t>
      </w:r>
    </w:p>
    <w:p w14:paraId="4F8D30C9" w14:textId="12249378" w:rsidR="00906F7A" w:rsidRDefault="00297109" w:rsidP="00297109">
      <w:pPr>
        <w:spacing w:after="0"/>
        <w:ind w:firstLine="709"/>
        <w:jc w:val="both"/>
        <w:rPr>
          <w:rFonts w:ascii="Times New Roman" w:hAnsi="Times New Roman" w:cs="Times New Roman"/>
          <w:sz w:val="24"/>
          <w:lang w:val="uk-UA"/>
        </w:rPr>
      </w:pPr>
      <w:r w:rsidRPr="00297109">
        <w:rPr>
          <w:rFonts w:ascii="Times New Roman" w:hAnsi="Times New Roman" w:cs="Times New Roman"/>
          <w:sz w:val="24"/>
          <w:lang w:val="uk-UA"/>
        </w:rPr>
        <w:t xml:space="preserve">Згідно </w:t>
      </w:r>
      <w:r w:rsidR="00DE4E8D">
        <w:rPr>
          <w:rFonts w:ascii="Times New Roman" w:hAnsi="Times New Roman" w:cs="Times New Roman"/>
          <w:sz w:val="24"/>
          <w:lang w:val="uk-UA"/>
        </w:rPr>
        <w:t>зі Звітом з ОВД, передбачається п</w:t>
      </w:r>
      <w:r w:rsidRPr="00297109">
        <w:rPr>
          <w:rFonts w:ascii="Times New Roman" w:hAnsi="Times New Roman" w:cs="Times New Roman"/>
          <w:sz w:val="24"/>
          <w:lang w:val="uk-UA"/>
        </w:rPr>
        <w:t>овний збір, роздільне зберігання на ма</w:t>
      </w:r>
      <w:r w:rsidR="00DE4E8D">
        <w:rPr>
          <w:rFonts w:ascii="Times New Roman" w:hAnsi="Times New Roman" w:cs="Times New Roman"/>
          <w:sz w:val="24"/>
          <w:lang w:val="uk-UA"/>
        </w:rPr>
        <w:t>йданчику з твердим покриттям та знеш</w:t>
      </w:r>
      <w:r w:rsidR="00DE4E8D" w:rsidRPr="00297109">
        <w:rPr>
          <w:rFonts w:ascii="Times New Roman" w:hAnsi="Times New Roman" w:cs="Times New Roman"/>
          <w:sz w:val="24"/>
          <w:lang w:val="uk-UA"/>
        </w:rPr>
        <w:t>кодження</w:t>
      </w:r>
      <w:r w:rsidRPr="00297109">
        <w:rPr>
          <w:rFonts w:ascii="Times New Roman" w:hAnsi="Times New Roman" w:cs="Times New Roman"/>
          <w:sz w:val="24"/>
          <w:lang w:val="uk-UA"/>
        </w:rPr>
        <w:t xml:space="preserve"> відповідно до технологій згідно з класа</w:t>
      </w:r>
      <w:r w:rsidR="00DE4E8D">
        <w:rPr>
          <w:rFonts w:ascii="Times New Roman" w:hAnsi="Times New Roman" w:cs="Times New Roman"/>
          <w:sz w:val="24"/>
          <w:lang w:val="uk-UA"/>
        </w:rPr>
        <w:t>ми небезпеки за договорами зі сп</w:t>
      </w:r>
      <w:r w:rsidRPr="00297109">
        <w:rPr>
          <w:rFonts w:ascii="Times New Roman" w:hAnsi="Times New Roman" w:cs="Times New Roman"/>
          <w:sz w:val="24"/>
          <w:lang w:val="uk-UA"/>
        </w:rPr>
        <w:t xml:space="preserve">еціалізованими </w:t>
      </w:r>
      <w:r w:rsidR="00DE4E8D" w:rsidRPr="00297109">
        <w:rPr>
          <w:rFonts w:ascii="Times New Roman" w:hAnsi="Times New Roman" w:cs="Times New Roman"/>
          <w:sz w:val="24"/>
          <w:lang w:val="uk-UA"/>
        </w:rPr>
        <w:t>підприємствами</w:t>
      </w:r>
      <w:r w:rsidR="00DE4E8D">
        <w:rPr>
          <w:rFonts w:ascii="Times New Roman" w:hAnsi="Times New Roman" w:cs="Times New Roman"/>
          <w:sz w:val="24"/>
          <w:lang w:val="uk-UA"/>
        </w:rPr>
        <w:t>.</w:t>
      </w:r>
    </w:p>
    <w:p w14:paraId="17616937" w14:textId="1F285D33" w:rsidR="006D516D" w:rsidRDefault="006D516D" w:rsidP="005D3445">
      <w:pPr>
        <w:spacing w:after="0"/>
        <w:ind w:firstLine="709"/>
        <w:jc w:val="both"/>
        <w:rPr>
          <w:rFonts w:ascii="Times New Roman" w:hAnsi="Times New Roman" w:cs="Times New Roman"/>
          <w:sz w:val="24"/>
          <w:lang w:val="uk-UA"/>
        </w:rPr>
      </w:pPr>
    </w:p>
    <w:p w14:paraId="400BCBE4" w14:textId="77777777" w:rsidR="004C661E" w:rsidRDefault="004C661E" w:rsidP="004C661E">
      <w:pPr>
        <w:spacing w:after="0"/>
        <w:ind w:firstLine="709"/>
        <w:jc w:val="both"/>
        <w:rPr>
          <w:rFonts w:ascii="Times New Roman" w:hAnsi="Times New Roman" w:cs="Times New Roman"/>
          <w:b/>
          <w:sz w:val="24"/>
          <w:lang w:val="uk-UA"/>
        </w:rPr>
      </w:pPr>
    </w:p>
    <w:p w14:paraId="68331213" w14:textId="77777777" w:rsidR="00DE4E8D" w:rsidRDefault="00DE4E8D" w:rsidP="004C661E">
      <w:pPr>
        <w:spacing w:after="0"/>
        <w:ind w:firstLine="709"/>
        <w:jc w:val="both"/>
        <w:rPr>
          <w:rFonts w:ascii="Times New Roman" w:hAnsi="Times New Roman" w:cs="Times New Roman"/>
          <w:b/>
          <w:sz w:val="24"/>
          <w:lang w:val="uk-UA"/>
        </w:rPr>
      </w:pPr>
    </w:p>
    <w:p w14:paraId="0A494284" w14:textId="77777777" w:rsidR="00DE4E8D" w:rsidRDefault="00DE4E8D" w:rsidP="004C661E">
      <w:pPr>
        <w:spacing w:after="0"/>
        <w:ind w:firstLine="709"/>
        <w:jc w:val="both"/>
        <w:rPr>
          <w:rFonts w:ascii="Times New Roman" w:hAnsi="Times New Roman" w:cs="Times New Roman"/>
          <w:b/>
          <w:sz w:val="24"/>
          <w:lang w:val="uk-UA"/>
        </w:rPr>
      </w:pPr>
    </w:p>
    <w:p w14:paraId="37896CBD" w14:textId="77777777" w:rsidR="00DE4E8D" w:rsidRDefault="00DE4E8D" w:rsidP="004C661E">
      <w:pPr>
        <w:spacing w:after="0"/>
        <w:ind w:firstLine="709"/>
        <w:jc w:val="both"/>
        <w:rPr>
          <w:rFonts w:ascii="Times New Roman" w:hAnsi="Times New Roman" w:cs="Times New Roman"/>
          <w:b/>
          <w:sz w:val="24"/>
          <w:lang w:val="uk-UA"/>
        </w:rPr>
      </w:pPr>
    </w:p>
    <w:p w14:paraId="2E1D5DA3" w14:textId="77777777" w:rsidR="00DE4E8D" w:rsidRDefault="00DE4E8D" w:rsidP="004C661E">
      <w:pPr>
        <w:spacing w:after="0"/>
        <w:ind w:firstLine="709"/>
        <w:jc w:val="both"/>
        <w:rPr>
          <w:rFonts w:ascii="Times New Roman" w:hAnsi="Times New Roman" w:cs="Times New Roman"/>
          <w:b/>
          <w:sz w:val="24"/>
          <w:lang w:val="uk-UA"/>
        </w:rPr>
      </w:pPr>
    </w:p>
    <w:p w14:paraId="379DFAED" w14:textId="77777777" w:rsidR="00DE4E8D" w:rsidRDefault="00DE4E8D" w:rsidP="004C661E">
      <w:pPr>
        <w:spacing w:after="0"/>
        <w:ind w:firstLine="709"/>
        <w:jc w:val="both"/>
        <w:rPr>
          <w:rFonts w:ascii="Times New Roman" w:hAnsi="Times New Roman" w:cs="Times New Roman"/>
          <w:b/>
          <w:sz w:val="24"/>
          <w:lang w:val="uk-UA"/>
        </w:rPr>
      </w:pPr>
    </w:p>
    <w:p w14:paraId="42B01F3A" w14:textId="77777777" w:rsidR="00DE4E8D" w:rsidRDefault="00DE4E8D" w:rsidP="004C661E">
      <w:pPr>
        <w:spacing w:after="0"/>
        <w:ind w:firstLine="709"/>
        <w:jc w:val="both"/>
        <w:rPr>
          <w:rFonts w:ascii="Times New Roman" w:hAnsi="Times New Roman" w:cs="Times New Roman"/>
          <w:b/>
          <w:sz w:val="24"/>
          <w:lang w:val="uk-UA"/>
        </w:rPr>
      </w:pPr>
    </w:p>
    <w:p w14:paraId="79AAD8B2" w14:textId="77777777" w:rsidR="00DE4E8D" w:rsidRDefault="00DE4E8D" w:rsidP="004C661E">
      <w:pPr>
        <w:spacing w:after="0"/>
        <w:ind w:firstLine="709"/>
        <w:jc w:val="both"/>
        <w:rPr>
          <w:rFonts w:ascii="Times New Roman" w:hAnsi="Times New Roman" w:cs="Times New Roman"/>
          <w:b/>
          <w:sz w:val="24"/>
          <w:lang w:val="uk-UA"/>
        </w:rPr>
      </w:pPr>
    </w:p>
    <w:p w14:paraId="2A4822B2" w14:textId="77777777" w:rsidR="00DE4E8D" w:rsidRDefault="00DE4E8D" w:rsidP="004C661E">
      <w:pPr>
        <w:spacing w:after="0"/>
        <w:ind w:firstLine="709"/>
        <w:jc w:val="both"/>
        <w:rPr>
          <w:rFonts w:ascii="Times New Roman" w:hAnsi="Times New Roman" w:cs="Times New Roman"/>
          <w:b/>
          <w:sz w:val="24"/>
          <w:lang w:val="uk-UA"/>
        </w:rPr>
      </w:pPr>
    </w:p>
    <w:p w14:paraId="2C67CE39" w14:textId="77777777" w:rsidR="00DE4E8D" w:rsidRDefault="00DE4E8D" w:rsidP="004C661E">
      <w:pPr>
        <w:spacing w:after="0"/>
        <w:ind w:firstLine="709"/>
        <w:jc w:val="both"/>
        <w:rPr>
          <w:rFonts w:ascii="Times New Roman" w:hAnsi="Times New Roman" w:cs="Times New Roman"/>
          <w:b/>
          <w:sz w:val="24"/>
          <w:lang w:val="uk-UA"/>
        </w:rPr>
      </w:pPr>
    </w:p>
    <w:p w14:paraId="255F2618" w14:textId="77777777" w:rsidR="00DE4E8D" w:rsidRDefault="00DE4E8D" w:rsidP="004C661E">
      <w:pPr>
        <w:spacing w:after="0"/>
        <w:ind w:firstLine="709"/>
        <w:jc w:val="both"/>
        <w:rPr>
          <w:rFonts w:ascii="Times New Roman" w:hAnsi="Times New Roman" w:cs="Times New Roman"/>
          <w:b/>
          <w:sz w:val="24"/>
          <w:lang w:val="uk-UA"/>
        </w:rPr>
      </w:pPr>
    </w:p>
    <w:p w14:paraId="4E4521D6" w14:textId="77777777" w:rsidR="00DE4E8D" w:rsidRDefault="00DE4E8D" w:rsidP="004C661E">
      <w:pPr>
        <w:spacing w:after="0"/>
        <w:ind w:firstLine="709"/>
        <w:jc w:val="both"/>
        <w:rPr>
          <w:rFonts w:ascii="Times New Roman" w:hAnsi="Times New Roman" w:cs="Times New Roman"/>
          <w:b/>
          <w:sz w:val="24"/>
          <w:lang w:val="uk-UA"/>
        </w:rPr>
      </w:pPr>
    </w:p>
    <w:p w14:paraId="4D2FF4A5" w14:textId="77777777" w:rsidR="00DE4E8D" w:rsidRDefault="00DE4E8D" w:rsidP="004C661E">
      <w:pPr>
        <w:spacing w:after="0"/>
        <w:ind w:firstLine="709"/>
        <w:jc w:val="both"/>
        <w:rPr>
          <w:rFonts w:ascii="Times New Roman" w:hAnsi="Times New Roman" w:cs="Times New Roman"/>
          <w:b/>
          <w:sz w:val="24"/>
          <w:lang w:val="uk-UA"/>
        </w:rPr>
      </w:pPr>
    </w:p>
    <w:p w14:paraId="43C938FB" w14:textId="77777777" w:rsidR="00DE4E8D" w:rsidRDefault="00DE4E8D" w:rsidP="004C661E">
      <w:pPr>
        <w:spacing w:after="0"/>
        <w:ind w:firstLine="709"/>
        <w:jc w:val="both"/>
        <w:rPr>
          <w:rFonts w:ascii="Times New Roman" w:hAnsi="Times New Roman" w:cs="Times New Roman"/>
          <w:b/>
          <w:sz w:val="24"/>
          <w:lang w:val="uk-UA"/>
        </w:rPr>
      </w:pPr>
    </w:p>
    <w:p w14:paraId="199BC343" w14:textId="77777777" w:rsidR="00DE4E8D" w:rsidRDefault="00DE4E8D" w:rsidP="004C661E">
      <w:pPr>
        <w:spacing w:after="0"/>
        <w:ind w:firstLine="709"/>
        <w:jc w:val="both"/>
        <w:rPr>
          <w:rFonts w:ascii="Times New Roman" w:hAnsi="Times New Roman" w:cs="Times New Roman"/>
          <w:b/>
          <w:sz w:val="24"/>
          <w:lang w:val="uk-UA"/>
        </w:rPr>
      </w:pPr>
    </w:p>
    <w:p w14:paraId="079E9F29" w14:textId="77777777" w:rsidR="00DE4E8D" w:rsidRDefault="00DE4E8D" w:rsidP="004C661E">
      <w:pPr>
        <w:spacing w:after="0"/>
        <w:ind w:firstLine="709"/>
        <w:jc w:val="both"/>
        <w:rPr>
          <w:rFonts w:ascii="Times New Roman" w:hAnsi="Times New Roman" w:cs="Times New Roman"/>
          <w:b/>
          <w:sz w:val="24"/>
          <w:lang w:val="uk-UA"/>
        </w:rPr>
      </w:pPr>
    </w:p>
    <w:p w14:paraId="308BA9D6" w14:textId="77777777" w:rsidR="00747E51" w:rsidRDefault="00747E51" w:rsidP="004C661E">
      <w:pPr>
        <w:spacing w:after="0"/>
        <w:ind w:firstLine="709"/>
        <w:jc w:val="both"/>
        <w:rPr>
          <w:rFonts w:ascii="Times New Roman" w:hAnsi="Times New Roman" w:cs="Times New Roman"/>
          <w:b/>
          <w:sz w:val="24"/>
          <w:lang w:val="uk-UA"/>
        </w:rPr>
      </w:pPr>
    </w:p>
    <w:p w14:paraId="78FF548D" w14:textId="77777777" w:rsidR="00747E51" w:rsidRDefault="00747E51" w:rsidP="004C661E">
      <w:pPr>
        <w:spacing w:after="0"/>
        <w:ind w:firstLine="709"/>
        <w:jc w:val="both"/>
        <w:rPr>
          <w:rFonts w:ascii="Times New Roman" w:hAnsi="Times New Roman" w:cs="Times New Roman"/>
          <w:b/>
          <w:sz w:val="24"/>
          <w:lang w:val="uk-UA"/>
        </w:rPr>
      </w:pPr>
    </w:p>
    <w:p w14:paraId="6B4C95C0" w14:textId="77777777" w:rsidR="00DE4E8D" w:rsidRDefault="00DE4E8D" w:rsidP="004C661E">
      <w:pPr>
        <w:spacing w:after="0"/>
        <w:ind w:firstLine="709"/>
        <w:jc w:val="both"/>
        <w:rPr>
          <w:rFonts w:ascii="Times New Roman" w:hAnsi="Times New Roman" w:cs="Times New Roman"/>
          <w:b/>
          <w:sz w:val="24"/>
          <w:lang w:val="uk-UA"/>
        </w:rPr>
      </w:pPr>
    </w:p>
    <w:p w14:paraId="5631767A" w14:textId="4895A945" w:rsidR="00DC418D" w:rsidRPr="001C5DE2" w:rsidRDefault="001C5DE2" w:rsidP="001C5DE2">
      <w:pPr>
        <w:pStyle w:val="1"/>
        <w:spacing w:after="240"/>
        <w:ind w:firstLine="709"/>
        <w:jc w:val="both"/>
        <w:rPr>
          <w:color w:val="000000"/>
          <w:shd w:val="clear" w:color="auto" w:fill="FFFFFF"/>
          <w:lang w:val="uk-UA"/>
        </w:rPr>
      </w:pPr>
      <w:bookmarkStart w:id="4" w:name="_Hlk59616514"/>
      <w:r w:rsidRPr="001C5DE2">
        <w:rPr>
          <w:color w:val="000000"/>
          <w:shd w:val="clear" w:color="auto" w:fill="FFFFFF"/>
          <w:lang w:val="uk-UA"/>
        </w:rPr>
        <w:lastRenderedPageBreak/>
        <w:t xml:space="preserve">2. </w:t>
      </w:r>
      <w:r w:rsidR="00DE4E8D">
        <w:rPr>
          <w:color w:val="000000"/>
          <w:shd w:val="clear" w:color="auto" w:fill="FFFFFF"/>
          <w:lang w:val="uk-UA"/>
        </w:rPr>
        <w:t>Моніторинг</w:t>
      </w:r>
      <w:r w:rsidR="00747E51">
        <w:rPr>
          <w:color w:val="000000"/>
          <w:shd w:val="clear" w:color="auto" w:fill="FFFFFF"/>
          <w:lang w:val="uk-UA"/>
        </w:rPr>
        <w:t xml:space="preserve"> вмісту</w:t>
      </w:r>
      <w:r w:rsidR="00F7238D" w:rsidRPr="001C5DE2">
        <w:rPr>
          <w:color w:val="000000"/>
          <w:shd w:val="clear" w:color="auto" w:fill="FFFFFF"/>
          <w:lang w:val="uk-UA"/>
        </w:rPr>
        <w:t xml:space="preserve"> забруднюючих речовин </w:t>
      </w:r>
      <w:r w:rsidR="00747E51">
        <w:rPr>
          <w:color w:val="000000"/>
          <w:shd w:val="clear" w:color="auto" w:fill="FFFFFF"/>
          <w:lang w:val="uk-UA"/>
        </w:rPr>
        <w:t xml:space="preserve">зі </w:t>
      </w:r>
      <w:r w:rsidR="00F7238D" w:rsidRPr="001C5DE2">
        <w:rPr>
          <w:color w:val="000000"/>
          <w:shd w:val="clear" w:color="auto" w:fill="FFFFFF"/>
          <w:lang w:val="uk-UA"/>
        </w:rPr>
        <w:t>стаціонарни</w:t>
      </w:r>
      <w:r w:rsidR="00747E51">
        <w:rPr>
          <w:color w:val="000000"/>
          <w:shd w:val="clear" w:color="auto" w:fill="FFFFFF"/>
          <w:lang w:val="uk-UA"/>
        </w:rPr>
        <w:t>х</w:t>
      </w:r>
      <w:r w:rsidR="00F7238D" w:rsidRPr="001C5DE2">
        <w:rPr>
          <w:color w:val="000000"/>
          <w:shd w:val="clear" w:color="auto" w:fill="FFFFFF"/>
          <w:lang w:val="uk-UA"/>
        </w:rPr>
        <w:t xml:space="preserve"> джерела</w:t>
      </w:r>
      <w:r w:rsidR="00747E51">
        <w:rPr>
          <w:color w:val="000000"/>
          <w:shd w:val="clear" w:color="auto" w:fill="FFFFFF"/>
          <w:lang w:val="uk-UA"/>
        </w:rPr>
        <w:t xml:space="preserve"> за допомогою прямих інструментальних вимірювань</w:t>
      </w:r>
      <w:r w:rsidR="00F7238D" w:rsidRPr="001C5DE2">
        <w:rPr>
          <w:color w:val="000000"/>
          <w:shd w:val="clear" w:color="auto" w:fill="FFFFFF"/>
          <w:lang w:val="uk-UA"/>
        </w:rPr>
        <w:t>.</w:t>
      </w:r>
    </w:p>
    <w:p w14:paraId="626D04FD" w14:textId="5B7116A7" w:rsidR="0048131D" w:rsidRDefault="00870532" w:rsidP="0048131D">
      <w:pPr>
        <w:spacing w:after="0"/>
        <w:ind w:firstLine="709"/>
        <w:jc w:val="both"/>
        <w:rPr>
          <w:rFonts w:ascii="Times New Roman" w:hAnsi="Times New Roman" w:cs="Times New Roman"/>
          <w:sz w:val="24"/>
          <w:lang w:val="uk-UA"/>
        </w:rPr>
      </w:pPr>
      <w:r w:rsidRPr="00424472">
        <w:rPr>
          <w:rFonts w:ascii="Times New Roman" w:hAnsi="Times New Roman" w:cs="Times New Roman"/>
          <w:sz w:val="24"/>
          <w:szCs w:val="24"/>
          <w:lang w:val="uk-UA"/>
        </w:rPr>
        <w:t>На виконання</w:t>
      </w:r>
      <w:r w:rsidR="00960F7F" w:rsidRPr="00424472">
        <w:rPr>
          <w:rFonts w:ascii="Times New Roman" w:hAnsi="Times New Roman" w:cs="Times New Roman"/>
          <w:sz w:val="24"/>
          <w:szCs w:val="24"/>
          <w:lang w:val="uk-UA"/>
        </w:rPr>
        <w:t xml:space="preserve"> екологічних умов висновку </w:t>
      </w:r>
      <w:r w:rsidR="00960F7F" w:rsidRPr="00DB4D96">
        <w:rPr>
          <w:rFonts w:ascii="Times New Roman" w:hAnsi="Times New Roman" w:cs="Times New Roman"/>
          <w:sz w:val="24"/>
          <w:szCs w:val="24"/>
          <w:lang w:val="uk-UA"/>
        </w:rPr>
        <w:t xml:space="preserve">з ОВД </w:t>
      </w:r>
      <w:r w:rsidR="00DB4D96" w:rsidRPr="00DB4D96">
        <w:rPr>
          <w:rFonts w:ascii="Times New Roman" w:hAnsi="Times New Roman" w:cs="Times New Roman"/>
          <w:sz w:val="24"/>
          <w:szCs w:val="24"/>
          <w:lang w:val="uk-UA"/>
        </w:rPr>
        <w:t>щодо планованої діяльності з р</w:t>
      </w:r>
      <w:r w:rsidR="00424472" w:rsidRPr="00DB4D96">
        <w:rPr>
          <w:rFonts w:ascii="Times New Roman" w:hAnsi="Times New Roman" w:cs="Times New Roman"/>
          <w:sz w:val="24"/>
          <w:szCs w:val="24"/>
          <w:lang w:val="uk-UA"/>
        </w:rPr>
        <w:t>еконструкції промислового комплексу будівель і споруд під підприємств</w:t>
      </w:r>
      <w:r w:rsidR="00747E51">
        <w:rPr>
          <w:rFonts w:ascii="Times New Roman" w:hAnsi="Times New Roman" w:cs="Times New Roman"/>
          <w:sz w:val="24"/>
          <w:szCs w:val="24"/>
          <w:lang w:val="uk-UA"/>
        </w:rPr>
        <w:t xml:space="preserve">о деревообробної промисловості за </w:t>
      </w:r>
      <w:proofErr w:type="spellStart"/>
      <w:r w:rsidR="00747E51">
        <w:rPr>
          <w:rFonts w:ascii="Times New Roman" w:hAnsi="Times New Roman" w:cs="Times New Roman"/>
          <w:sz w:val="24"/>
          <w:szCs w:val="24"/>
          <w:lang w:val="uk-UA"/>
        </w:rPr>
        <w:t>адресою</w:t>
      </w:r>
      <w:proofErr w:type="spellEnd"/>
      <w:r w:rsidR="00747E51">
        <w:rPr>
          <w:rFonts w:ascii="Times New Roman" w:hAnsi="Times New Roman" w:cs="Times New Roman"/>
          <w:sz w:val="24"/>
          <w:szCs w:val="24"/>
          <w:lang w:val="uk-UA"/>
        </w:rPr>
        <w:t>:</w:t>
      </w:r>
      <w:r w:rsidR="00424472" w:rsidRPr="00DB4D96">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Рівненська область,</w:t>
      </w:r>
      <w:r w:rsidR="00747E51" w:rsidRPr="00DB4D96">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Рівненський район,</w:t>
      </w:r>
      <w:r w:rsidR="00747E51" w:rsidRPr="00DB4D96">
        <w:rPr>
          <w:rFonts w:ascii="Times New Roman" w:hAnsi="Times New Roman" w:cs="Times New Roman"/>
          <w:sz w:val="24"/>
          <w:szCs w:val="24"/>
          <w:lang w:val="uk-UA"/>
        </w:rPr>
        <w:t xml:space="preserve"> </w:t>
      </w:r>
      <w:r w:rsidR="00424472" w:rsidRPr="00DB4D96">
        <w:rPr>
          <w:rFonts w:ascii="Times New Roman" w:hAnsi="Times New Roman" w:cs="Times New Roman"/>
          <w:sz w:val="24"/>
          <w:szCs w:val="24"/>
          <w:lang w:val="uk-UA"/>
        </w:rPr>
        <w:t>с. Городок</w:t>
      </w:r>
      <w:r w:rsidR="00747E51">
        <w:rPr>
          <w:rFonts w:ascii="Times New Roman" w:hAnsi="Times New Roman" w:cs="Times New Roman"/>
          <w:sz w:val="24"/>
          <w:szCs w:val="24"/>
          <w:lang w:val="uk-UA"/>
        </w:rPr>
        <w:t xml:space="preserve">, вул. Барона </w:t>
      </w:r>
      <w:proofErr w:type="spellStart"/>
      <w:r w:rsidR="00747E51">
        <w:rPr>
          <w:rFonts w:ascii="Times New Roman" w:hAnsi="Times New Roman" w:cs="Times New Roman"/>
          <w:sz w:val="24"/>
          <w:szCs w:val="24"/>
          <w:lang w:val="uk-UA"/>
        </w:rPr>
        <w:t>Штейнгеля</w:t>
      </w:r>
      <w:proofErr w:type="spellEnd"/>
      <w:r w:rsidR="00747E51">
        <w:rPr>
          <w:rFonts w:ascii="Times New Roman" w:hAnsi="Times New Roman" w:cs="Times New Roman"/>
          <w:sz w:val="24"/>
          <w:szCs w:val="24"/>
          <w:lang w:val="uk-UA"/>
        </w:rPr>
        <w:t>, 4а</w:t>
      </w:r>
      <w:r w:rsidR="00424472" w:rsidRPr="00DB4D96">
        <w:rPr>
          <w:rFonts w:ascii="Times New Roman" w:hAnsi="Times New Roman" w:cs="Times New Roman"/>
          <w:sz w:val="24"/>
          <w:szCs w:val="24"/>
          <w:lang w:val="uk-UA"/>
        </w:rPr>
        <w:t xml:space="preserve"> </w:t>
      </w:r>
      <w:r w:rsidR="00960F7F" w:rsidRPr="00424472">
        <w:rPr>
          <w:rFonts w:ascii="Times New Roman" w:hAnsi="Times New Roman" w:cs="Times New Roman"/>
          <w:sz w:val="24"/>
          <w:szCs w:val="24"/>
          <w:lang w:val="uk-UA"/>
        </w:rPr>
        <w:t>наданого</w:t>
      </w:r>
      <w:r w:rsidRPr="00424472">
        <w:rPr>
          <w:rFonts w:ascii="Times New Roman" w:hAnsi="Times New Roman" w:cs="Times New Roman"/>
          <w:sz w:val="24"/>
          <w:szCs w:val="24"/>
          <w:lang w:val="uk-UA"/>
        </w:rPr>
        <w:t xml:space="preserve"> </w:t>
      </w:r>
      <w:r w:rsidR="00747E51">
        <w:rPr>
          <w:rFonts w:ascii="Times New Roman" w:hAnsi="Times New Roman" w:cs="Times New Roman"/>
          <w:sz w:val="24"/>
          <w:szCs w:val="24"/>
          <w:lang w:val="uk-UA"/>
        </w:rPr>
        <w:t>Міністерством захисту довкілля та природних ресурсів України</w:t>
      </w:r>
      <w:r w:rsidRPr="00424472">
        <w:rPr>
          <w:rFonts w:ascii="Times New Roman" w:hAnsi="Times New Roman" w:cs="Times New Roman"/>
          <w:sz w:val="24"/>
          <w:szCs w:val="24"/>
          <w:lang w:val="uk-UA"/>
        </w:rPr>
        <w:t>, е</w:t>
      </w:r>
      <w:r w:rsidR="00DA24FC" w:rsidRPr="00424472">
        <w:rPr>
          <w:rFonts w:ascii="Times New Roman" w:hAnsi="Times New Roman" w:cs="Times New Roman"/>
          <w:sz w:val="24"/>
          <w:szCs w:val="24"/>
          <w:lang w:val="uk-UA"/>
        </w:rPr>
        <w:t>кологічн</w:t>
      </w:r>
      <w:r w:rsidR="0048131D" w:rsidRPr="00424472">
        <w:rPr>
          <w:rFonts w:ascii="Times New Roman" w:hAnsi="Times New Roman" w:cs="Times New Roman"/>
          <w:sz w:val="24"/>
          <w:szCs w:val="24"/>
          <w:lang w:val="uk-UA"/>
        </w:rPr>
        <w:t>ою</w:t>
      </w:r>
      <w:r w:rsidR="00DA24FC" w:rsidRPr="00424472">
        <w:rPr>
          <w:rFonts w:ascii="Times New Roman" w:hAnsi="Times New Roman" w:cs="Times New Roman"/>
          <w:sz w:val="24"/>
          <w:szCs w:val="24"/>
          <w:lang w:val="uk-UA"/>
        </w:rPr>
        <w:t xml:space="preserve"> лабораторі</w:t>
      </w:r>
      <w:r w:rsidR="0048131D" w:rsidRPr="00424472">
        <w:rPr>
          <w:rFonts w:ascii="Times New Roman" w:hAnsi="Times New Roman" w:cs="Times New Roman"/>
          <w:sz w:val="24"/>
          <w:szCs w:val="24"/>
          <w:lang w:val="uk-UA"/>
        </w:rPr>
        <w:t>єю</w:t>
      </w:r>
      <w:r w:rsidR="001D614A">
        <w:rPr>
          <w:rFonts w:ascii="Times New Roman" w:hAnsi="Times New Roman" w:cs="Times New Roman"/>
          <w:sz w:val="24"/>
          <w:szCs w:val="24"/>
          <w:lang w:val="uk-UA"/>
        </w:rPr>
        <w:t xml:space="preserve"> ФОП </w:t>
      </w:r>
      <w:proofErr w:type="spellStart"/>
      <w:r w:rsidR="001D614A">
        <w:rPr>
          <w:rFonts w:ascii="Times New Roman" w:hAnsi="Times New Roman" w:cs="Times New Roman"/>
          <w:sz w:val="24"/>
          <w:szCs w:val="24"/>
          <w:lang w:val="uk-UA"/>
        </w:rPr>
        <w:t>Бакараєвої</w:t>
      </w:r>
      <w:proofErr w:type="spellEnd"/>
      <w:r w:rsidR="00DA24FC" w:rsidRPr="00424472">
        <w:rPr>
          <w:rFonts w:ascii="Times New Roman" w:hAnsi="Times New Roman" w:cs="Times New Roman"/>
          <w:sz w:val="24"/>
          <w:szCs w:val="24"/>
          <w:lang w:val="uk-UA"/>
        </w:rPr>
        <w:t xml:space="preserve"> </w:t>
      </w:r>
      <w:r w:rsidR="001D614A">
        <w:rPr>
          <w:rFonts w:ascii="Times New Roman" w:hAnsi="Times New Roman" w:cs="Times New Roman"/>
          <w:sz w:val="24"/>
          <w:szCs w:val="24"/>
          <w:lang w:val="uk-UA"/>
        </w:rPr>
        <w:t>Оксани</w:t>
      </w:r>
      <w:r w:rsidR="00DA24FC" w:rsidRPr="00424472">
        <w:rPr>
          <w:rFonts w:ascii="Times New Roman" w:hAnsi="Times New Roman" w:cs="Times New Roman"/>
          <w:sz w:val="24"/>
          <w:szCs w:val="24"/>
          <w:lang w:val="uk-UA"/>
        </w:rPr>
        <w:t xml:space="preserve"> </w:t>
      </w:r>
      <w:r w:rsidR="001D614A">
        <w:rPr>
          <w:rFonts w:ascii="Times New Roman" w:hAnsi="Times New Roman" w:cs="Times New Roman"/>
          <w:sz w:val="24"/>
          <w:szCs w:val="24"/>
          <w:lang w:val="uk-UA"/>
        </w:rPr>
        <w:t>Володимирівни</w:t>
      </w:r>
      <w:r w:rsidR="000F6F9C" w:rsidRPr="00424472">
        <w:rPr>
          <w:rFonts w:ascii="Times New Roman" w:hAnsi="Times New Roman" w:cs="Times New Roman"/>
          <w:sz w:val="24"/>
          <w:szCs w:val="24"/>
          <w:lang w:val="uk-UA"/>
        </w:rPr>
        <w:t>, що ма</w:t>
      </w:r>
      <w:r w:rsidR="00DA24FC" w:rsidRPr="00424472">
        <w:rPr>
          <w:rFonts w:ascii="Times New Roman" w:hAnsi="Times New Roman" w:cs="Times New Roman"/>
          <w:sz w:val="24"/>
          <w:szCs w:val="24"/>
          <w:lang w:val="uk-UA"/>
        </w:rPr>
        <w:t>є</w:t>
      </w:r>
      <w:r w:rsidR="000F6F9C" w:rsidRPr="00424472">
        <w:rPr>
          <w:rFonts w:ascii="Times New Roman" w:hAnsi="Times New Roman" w:cs="Times New Roman"/>
          <w:sz w:val="24"/>
          <w:szCs w:val="24"/>
          <w:lang w:val="uk-UA"/>
        </w:rPr>
        <w:t xml:space="preserve"> свідоцтво № </w:t>
      </w:r>
      <w:r w:rsidR="001D614A">
        <w:rPr>
          <w:rFonts w:ascii="Times New Roman" w:hAnsi="Times New Roman" w:cs="Times New Roman"/>
          <w:sz w:val="24"/>
          <w:szCs w:val="24"/>
          <w:lang w:val="uk-UA"/>
        </w:rPr>
        <w:t>ПХ 015/24 від 29</w:t>
      </w:r>
      <w:r w:rsidR="00094F38" w:rsidRPr="00424472">
        <w:rPr>
          <w:rFonts w:ascii="Times New Roman" w:hAnsi="Times New Roman" w:cs="Times New Roman"/>
          <w:sz w:val="24"/>
          <w:szCs w:val="24"/>
          <w:lang w:val="uk-UA"/>
        </w:rPr>
        <w:t>.05.20</w:t>
      </w:r>
      <w:r w:rsidR="001D614A">
        <w:rPr>
          <w:rFonts w:ascii="Times New Roman" w:hAnsi="Times New Roman" w:cs="Times New Roman"/>
          <w:sz w:val="24"/>
          <w:szCs w:val="24"/>
          <w:lang w:val="uk-UA"/>
        </w:rPr>
        <w:t>24</w:t>
      </w:r>
      <w:r w:rsidR="00094F38" w:rsidRPr="00424472">
        <w:rPr>
          <w:rFonts w:ascii="Times New Roman" w:hAnsi="Times New Roman" w:cs="Times New Roman"/>
          <w:sz w:val="24"/>
          <w:szCs w:val="24"/>
          <w:lang w:val="uk-UA"/>
        </w:rPr>
        <w:t xml:space="preserve"> р. видане </w:t>
      </w:r>
      <w:r w:rsidR="0015222E" w:rsidRPr="0015222E">
        <w:rPr>
          <w:rFonts w:ascii="Times New Roman" w:hAnsi="Times New Roman" w:cs="Times New Roman"/>
          <w:sz w:val="24"/>
          <w:szCs w:val="24"/>
          <w:lang w:val="uk-UA"/>
        </w:rPr>
        <w:t>Волинською філією ДП «</w:t>
      </w:r>
      <w:proofErr w:type="spellStart"/>
      <w:r w:rsidR="0015222E" w:rsidRPr="0015222E">
        <w:rPr>
          <w:rFonts w:ascii="Times New Roman" w:hAnsi="Times New Roman" w:cs="Times New Roman"/>
          <w:sz w:val="24"/>
          <w:szCs w:val="24"/>
          <w:lang w:val="uk-UA"/>
        </w:rPr>
        <w:t>Львівстандартметрологія</w:t>
      </w:r>
      <w:proofErr w:type="spellEnd"/>
      <w:r w:rsidR="0015222E" w:rsidRPr="0015222E">
        <w:rPr>
          <w:rFonts w:ascii="Times New Roman" w:hAnsi="Times New Roman" w:cs="Times New Roman"/>
          <w:sz w:val="24"/>
          <w:szCs w:val="24"/>
          <w:lang w:val="uk-UA"/>
        </w:rPr>
        <w:t>»</w:t>
      </w:r>
      <w:r w:rsidR="0048131D" w:rsidRPr="00424472">
        <w:rPr>
          <w:rFonts w:ascii="Times New Roman" w:hAnsi="Times New Roman" w:cs="Times New Roman"/>
          <w:sz w:val="24"/>
          <w:szCs w:val="24"/>
          <w:lang w:val="uk-UA"/>
        </w:rPr>
        <w:t xml:space="preserve"> про відповідність системи вимірювань вимогам ДСТУ </w:t>
      </w:r>
      <w:r w:rsidR="0048131D" w:rsidRPr="00424472">
        <w:rPr>
          <w:rFonts w:ascii="Times New Roman" w:hAnsi="Times New Roman" w:cs="Times New Roman"/>
          <w:sz w:val="24"/>
          <w:szCs w:val="24"/>
          <w:lang w:val="en-US"/>
        </w:rPr>
        <w:t>ISO</w:t>
      </w:r>
      <w:r w:rsidR="0048131D" w:rsidRPr="00424472">
        <w:rPr>
          <w:rFonts w:ascii="Times New Roman" w:hAnsi="Times New Roman" w:cs="Times New Roman"/>
          <w:sz w:val="24"/>
          <w:szCs w:val="24"/>
          <w:lang w:val="uk-UA"/>
        </w:rPr>
        <w:t xml:space="preserve"> 10012:2005, здійсн</w:t>
      </w:r>
      <w:r w:rsidR="00DB4D96">
        <w:rPr>
          <w:rFonts w:ascii="Times New Roman" w:hAnsi="Times New Roman" w:cs="Times New Roman"/>
          <w:sz w:val="24"/>
          <w:szCs w:val="24"/>
          <w:lang w:val="uk-UA"/>
        </w:rPr>
        <w:t>ено лабораторно-інструментальні</w:t>
      </w:r>
      <w:r w:rsidR="0048131D" w:rsidRPr="00424472">
        <w:rPr>
          <w:rFonts w:ascii="Times New Roman" w:hAnsi="Times New Roman" w:cs="Times New Roman"/>
          <w:sz w:val="24"/>
          <w:szCs w:val="24"/>
          <w:lang w:val="uk-UA"/>
        </w:rPr>
        <w:t xml:space="preserve"> </w:t>
      </w:r>
      <w:r w:rsidR="00DB4D96">
        <w:rPr>
          <w:rFonts w:ascii="Times New Roman" w:hAnsi="Times New Roman" w:cs="Times New Roman"/>
          <w:sz w:val="24"/>
          <w:szCs w:val="24"/>
          <w:lang w:val="uk-UA"/>
        </w:rPr>
        <w:t>заміри</w:t>
      </w:r>
      <w:r w:rsidR="0048131D" w:rsidRPr="00424472">
        <w:rPr>
          <w:rFonts w:ascii="Times New Roman" w:hAnsi="Times New Roman" w:cs="Times New Roman"/>
          <w:sz w:val="24"/>
          <w:szCs w:val="24"/>
          <w:lang w:val="uk-UA"/>
        </w:rPr>
        <w:t xml:space="preserve"> викидів</w:t>
      </w:r>
      <w:r w:rsidR="00424472" w:rsidRPr="00424472">
        <w:rPr>
          <w:rFonts w:ascii="Times New Roman" w:hAnsi="Times New Roman" w:cs="Times New Roman"/>
          <w:sz w:val="24"/>
          <w:szCs w:val="24"/>
          <w:lang w:val="uk-UA"/>
        </w:rPr>
        <w:t xml:space="preserve"> забруднюючих речовин</w:t>
      </w:r>
      <w:r w:rsidR="0048131D" w:rsidRPr="00424472">
        <w:rPr>
          <w:rFonts w:ascii="Times New Roman" w:hAnsi="Times New Roman" w:cs="Times New Roman"/>
          <w:sz w:val="24"/>
          <w:szCs w:val="24"/>
          <w:lang w:val="uk-UA"/>
        </w:rPr>
        <w:t xml:space="preserve"> на </w:t>
      </w:r>
      <w:r w:rsidR="00424472" w:rsidRPr="00424472">
        <w:rPr>
          <w:rFonts w:ascii="Times New Roman" w:hAnsi="Times New Roman" w:cs="Times New Roman"/>
          <w:sz w:val="24"/>
          <w:szCs w:val="24"/>
          <w:lang w:val="uk-UA"/>
        </w:rPr>
        <w:t xml:space="preserve">стаціонарних </w:t>
      </w:r>
      <w:r w:rsidR="0048131D" w:rsidRPr="00424472">
        <w:rPr>
          <w:rFonts w:ascii="Times New Roman" w:hAnsi="Times New Roman" w:cs="Times New Roman"/>
          <w:sz w:val="24"/>
          <w:szCs w:val="24"/>
          <w:lang w:val="uk-UA"/>
        </w:rPr>
        <w:t>джерелах</w:t>
      </w:r>
      <w:r w:rsidR="00BA7425" w:rsidRPr="00424472">
        <w:rPr>
          <w:rFonts w:ascii="Times New Roman" w:hAnsi="Times New Roman" w:cs="Times New Roman"/>
          <w:sz w:val="24"/>
          <w:szCs w:val="24"/>
          <w:lang w:val="uk-UA"/>
        </w:rPr>
        <w:t>.</w:t>
      </w:r>
      <w:r w:rsidR="00424472">
        <w:rPr>
          <w:rFonts w:ascii="Times New Roman" w:hAnsi="Times New Roman" w:cs="Times New Roman"/>
          <w:sz w:val="24"/>
          <w:szCs w:val="24"/>
          <w:lang w:val="uk-UA"/>
        </w:rPr>
        <w:t xml:space="preserve"> Контроль викидів</w:t>
      </w:r>
      <w:r w:rsidR="00424472" w:rsidRPr="00424472">
        <w:rPr>
          <w:rFonts w:ascii="Times New Roman" w:hAnsi="Times New Roman" w:cs="Times New Roman"/>
          <w:sz w:val="24"/>
          <w:szCs w:val="24"/>
          <w:lang w:val="uk-UA"/>
        </w:rPr>
        <w:t xml:space="preserve"> забруднюючих речовин в атмосферне повітря </w:t>
      </w:r>
      <w:r w:rsidR="00424472">
        <w:rPr>
          <w:rFonts w:ascii="Times New Roman" w:hAnsi="Times New Roman" w:cs="Times New Roman"/>
          <w:sz w:val="24"/>
          <w:szCs w:val="24"/>
          <w:lang w:val="uk-UA"/>
        </w:rPr>
        <w:t xml:space="preserve">проведено </w:t>
      </w:r>
      <w:r w:rsidR="00424472" w:rsidRPr="00424472">
        <w:rPr>
          <w:rFonts w:ascii="Times New Roman" w:hAnsi="Times New Roman" w:cs="Times New Roman"/>
          <w:sz w:val="24"/>
          <w:szCs w:val="24"/>
          <w:lang w:val="uk-UA"/>
        </w:rPr>
        <w:t>відповідно до дозволу на викиди забруднюючих речовин в атмосферне повітря стаціонарними джерелами</w:t>
      </w:r>
      <w:r w:rsidR="00424472">
        <w:rPr>
          <w:rFonts w:ascii="Times New Roman" w:hAnsi="Times New Roman" w:cs="Times New Roman"/>
          <w:sz w:val="24"/>
          <w:szCs w:val="24"/>
          <w:lang w:val="uk-UA"/>
        </w:rPr>
        <w:t xml:space="preserve"> </w:t>
      </w:r>
      <w:r w:rsidR="00424472" w:rsidRPr="002C2484">
        <w:rPr>
          <w:rFonts w:ascii="Times New Roman" w:hAnsi="Times New Roman" w:cs="Times New Roman"/>
          <w:sz w:val="24"/>
          <w:lang w:val="uk-UA"/>
        </w:rPr>
        <w:t>№ 5624683301-0391 від 19.03.2021 р.</w:t>
      </w:r>
    </w:p>
    <w:p w14:paraId="54E426B1" w14:textId="52086AA8" w:rsidR="006B1EFE" w:rsidRDefault="002B0FA1" w:rsidP="0048131D">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Лабораторно-інструментальні</w:t>
      </w:r>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заміри</w:t>
      </w:r>
      <w:r w:rsidR="006B1EFE" w:rsidRPr="002B0FA1">
        <w:rPr>
          <w:rFonts w:ascii="Times New Roman" w:hAnsi="Times New Roman" w:cs="Times New Roman"/>
          <w:sz w:val="24"/>
          <w:lang w:val="uk-UA"/>
        </w:rPr>
        <w:t xml:space="preserve"> викидів </w:t>
      </w:r>
      <w:r w:rsidR="006B1EFE" w:rsidRPr="002B0FA1">
        <w:rPr>
          <w:rFonts w:ascii="Times New Roman" w:hAnsi="Times New Roman" w:cs="Times New Roman"/>
          <w:sz w:val="24"/>
          <w:szCs w:val="24"/>
          <w:lang w:val="uk-UA"/>
        </w:rPr>
        <w:t>забруднюючих речовин</w:t>
      </w:r>
      <w:r w:rsidR="006A54B7" w:rsidRPr="006A54B7">
        <w:rPr>
          <w:rFonts w:ascii="Times New Roman" w:hAnsi="Times New Roman" w:cs="Times New Roman"/>
          <w:sz w:val="24"/>
          <w:szCs w:val="24"/>
          <w:lang w:val="uk-UA"/>
        </w:rPr>
        <w:t xml:space="preserve"> (</w:t>
      </w:r>
      <w:r w:rsidR="0015222E">
        <w:rPr>
          <w:rFonts w:ascii="Times New Roman" w:hAnsi="Times New Roman" w:cs="Times New Roman"/>
          <w:sz w:val="24"/>
          <w:szCs w:val="24"/>
          <w:lang w:val="uk-UA"/>
        </w:rPr>
        <w:t>Акт відбору проб №1162 від 25.06</w:t>
      </w:r>
      <w:r w:rsidR="006A54B7">
        <w:rPr>
          <w:rFonts w:ascii="Times New Roman" w:hAnsi="Times New Roman" w:cs="Times New Roman"/>
          <w:sz w:val="24"/>
          <w:szCs w:val="24"/>
          <w:lang w:val="uk-UA"/>
        </w:rPr>
        <w:t>.2024 р.)</w:t>
      </w:r>
      <w:r w:rsidR="006B1EFE" w:rsidRPr="002B0FA1">
        <w:rPr>
          <w:rFonts w:ascii="Times New Roman" w:hAnsi="Times New Roman" w:cs="Times New Roman"/>
          <w:sz w:val="24"/>
          <w:szCs w:val="24"/>
          <w:lang w:val="uk-UA"/>
        </w:rPr>
        <w:t xml:space="preserve"> </w:t>
      </w:r>
      <w:r>
        <w:rPr>
          <w:rFonts w:ascii="Times New Roman" w:hAnsi="Times New Roman" w:cs="Times New Roman"/>
          <w:sz w:val="24"/>
          <w:szCs w:val="24"/>
          <w:lang w:val="uk-UA"/>
        </w:rPr>
        <w:t>були проведені</w:t>
      </w:r>
      <w:r w:rsidR="006B1EFE" w:rsidRPr="002B0FA1">
        <w:rPr>
          <w:rFonts w:ascii="Times New Roman" w:hAnsi="Times New Roman" w:cs="Times New Roman"/>
          <w:sz w:val="24"/>
          <w:szCs w:val="24"/>
          <w:lang w:val="uk-UA"/>
        </w:rPr>
        <w:t xml:space="preserve"> на </w:t>
      </w:r>
      <w:r>
        <w:rPr>
          <w:rFonts w:ascii="Times New Roman" w:hAnsi="Times New Roman" w:cs="Times New Roman"/>
          <w:sz w:val="24"/>
          <w:szCs w:val="24"/>
          <w:lang w:val="uk-UA"/>
        </w:rPr>
        <w:t xml:space="preserve">існуючих </w:t>
      </w:r>
      <w:r w:rsidR="006B1EFE" w:rsidRPr="002B0FA1">
        <w:rPr>
          <w:rFonts w:ascii="Times New Roman" w:hAnsi="Times New Roman" w:cs="Times New Roman"/>
          <w:sz w:val="24"/>
          <w:szCs w:val="24"/>
          <w:lang w:val="uk-UA"/>
        </w:rPr>
        <w:t>стаціо</w:t>
      </w:r>
      <w:r w:rsidR="004C661E">
        <w:rPr>
          <w:rFonts w:ascii="Times New Roman" w:hAnsi="Times New Roman" w:cs="Times New Roman"/>
          <w:sz w:val="24"/>
          <w:szCs w:val="24"/>
          <w:lang w:val="uk-UA"/>
        </w:rPr>
        <w:t xml:space="preserve">нарних </w:t>
      </w:r>
      <w:r w:rsidR="001F1CB2">
        <w:rPr>
          <w:rFonts w:ascii="Times New Roman" w:hAnsi="Times New Roman" w:cs="Times New Roman"/>
          <w:sz w:val="24"/>
          <w:szCs w:val="24"/>
          <w:lang w:val="uk-UA"/>
        </w:rPr>
        <w:t>джерелах №1-6, №10</w:t>
      </w:r>
      <w:r w:rsidR="004C661E" w:rsidRPr="00747E51">
        <w:rPr>
          <w:rFonts w:ascii="Times New Roman" w:hAnsi="Times New Roman" w:cs="Times New Roman"/>
          <w:sz w:val="24"/>
          <w:szCs w:val="24"/>
          <w:lang w:val="uk-UA"/>
        </w:rPr>
        <w:t>-16, №20</w:t>
      </w:r>
      <w:r w:rsidR="006B1EFE" w:rsidRPr="00747E51">
        <w:rPr>
          <w:rFonts w:ascii="Times New Roman" w:hAnsi="Times New Roman" w:cs="Times New Roman"/>
          <w:sz w:val="24"/>
          <w:szCs w:val="24"/>
          <w:lang w:val="uk-UA"/>
        </w:rPr>
        <w:t>-26, №28-32</w:t>
      </w:r>
      <w:r w:rsidR="00747E51" w:rsidRPr="00747E51">
        <w:rPr>
          <w:rFonts w:ascii="Times New Roman" w:hAnsi="Times New Roman" w:cs="Times New Roman"/>
          <w:sz w:val="24"/>
          <w:szCs w:val="24"/>
          <w:lang w:val="uk-UA"/>
        </w:rPr>
        <w:t xml:space="preserve">, </w:t>
      </w:r>
      <w:r w:rsidR="00425A54">
        <w:rPr>
          <w:rFonts w:ascii="Times New Roman" w:hAnsi="Times New Roman" w:cs="Times New Roman"/>
          <w:sz w:val="24"/>
          <w:szCs w:val="24"/>
          <w:lang w:val="uk-UA"/>
        </w:rPr>
        <w:t xml:space="preserve">№69-71, </w:t>
      </w:r>
      <w:r w:rsidR="00747E51" w:rsidRPr="00747E51">
        <w:rPr>
          <w:rFonts w:ascii="Times New Roman" w:hAnsi="Times New Roman" w:cs="Times New Roman"/>
          <w:sz w:val="24"/>
          <w:szCs w:val="24"/>
          <w:lang w:val="uk-UA"/>
        </w:rPr>
        <w:t>№93</w:t>
      </w:r>
      <w:r w:rsidR="00EC6B13" w:rsidRPr="00747E51">
        <w:rPr>
          <w:rFonts w:ascii="Times New Roman" w:hAnsi="Times New Roman" w:cs="Times New Roman"/>
          <w:sz w:val="24"/>
          <w:szCs w:val="24"/>
          <w:lang w:val="uk-UA"/>
        </w:rPr>
        <w:t>.</w:t>
      </w:r>
    </w:p>
    <w:bookmarkEnd w:id="4"/>
    <w:p w14:paraId="4B84500A" w14:textId="42485D2E" w:rsidR="00BA7425" w:rsidRDefault="00E351CA" w:rsidP="00BA7425">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2</w:t>
      </w:r>
      <w:r w:rsidR="00BA7425">
        <w:rPr>
          <w:rFonts w:ascii="Times New Roman" w:hAnsi="Times New Roman" w:cs="Times New Roman"/>
          <w:sz w:val="24"/>
          <w:szCs w:val="24"/>
          <w:lang w:val="uk-UA"/>
        </w:rPr>
        <w:t>.1</w:t>
      </w:r>
    </w:p>
    <w:tbl>
      <w:tblPr>
        <w:tblStyle w:val="a3"/>
        <w:tblW w:w="9889" w:type="dxa"/>
        <w:tblLayout w:type="fixed"/>
        <w:tblLook w:val="04A0" w:firstRow="1" w:lastRow="0" w:firstColumn="1" w:lastColumn="0" w:noHBand="0" w:noVBand="1"/>
      </w:tblPr>
      <w:tblGrid>
        <w:gridCol w:w="534"/>
        <w:gridCol w:w="2556"/>
        <w:gridCol w:w="2121"/>
        <w:gridCol w:w="2127"/>
        <w:gridCol w:w="1275"/>
        <w:gridCol w:w="1276"/>
      </w:tblGrid>
      <w:tr w:rsidR="00597BEC" w14:paraId="6708DE6C" w14:textId="77777777" w:rsidTr="00597BEC">
        <w:trPr>
          <w:trHeight w:val="572"/>
        </w:trPr>
        <w:tc>
          <w:tcPr>
            <w:tcW w:w="534" w:type="dxa"/>
            <w:vMerge w:val="restart"/>
            <w:tcBorders>
              <w:bottom w:val="single" w:sz="4" w:space="0" w:color="000000" w:themeColor="text1"/>
              <w:right w:val="single" w:sz="4" w:space="0" w:color="auto"/>
            </w:tcBorders>
            <w:vAlign w:val="center"/>
          </w:tcPr>
          <w:p w14:paraId="1DEEB6F9" w14:textId="77777777" w:rsidR="00597BE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дж</w:t>
            </w:r>
            <w:proofErr w:type="spellEnd"/>
          </w:p>
          <w:p w14:paraId="69EE24A1" w14:textId="77777777" w:rsidR="00597BEC" w:rsidRPr="0018757C" w:rsidRDefault="00597BEC" w:rsidP="00F7238D">
            <w:pPr>
              <w:jc w:val="center"/>
              <w:rPr>
                <w:rFonts w:ascii="Times New Roman" w:hAnsi="Times New Roman" w:cs="Times New Roman"/>
                <w:sz w:val="24"/>
                <w:szCs w:val="24"/>
                <w:lang w:val="uk-UA"/>
              </w:rPr>
            </w:pPr>
          </w:p>
        </w:tc>
        <w:tc>
          <w:tcPr>
            <w:tcW w:w="2556" w:type="dxa"/>
            <w:vMerge w:val="restart"/>
            <w:tcBorders>
              <w:left w:val="single" w:sz="4" w:space="0" w:color="auto"/>
              <w:bottom w:val="single" w:sz="4" w:space="0" w:color="000000" w:themeColor="text1"/>
              <w:right w:val="single" w:sz="4" w:space="0" w:color="auto"/>
            </w:tcBorders>
            <w:vAlign w:val="center"/>
          </w:tcPr>
          <w:p w14:paraId="70001AD6" w14:textId="77777777" w:rsidR="00597BEC" w:rsidRPr="0018757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Найменування ЗР</w:t>
            </w:r>
          </w:p>
        </w:tc>
        <w:tc>
          <w:tcPr>
            <w:tcW w:w="2121" w:type="dxa"/>
            <w:vMerge w:val="restart"/>
            <w:tcBorders>
              <w:left w:val="single" w:sz="4" w:space="0" w:color="auto"/>
              <w:bottom w:val="single" w:sz="4" w:space="0" w:color="000000" w:themeColor="text1"/>
              <w:right w:val="single" w:sz="4" w:space="0" w:color="auto"/>
            </w:tcBorders>
            <w:vAlign w:val="center"/>
          </w:tcPr>
          <w:p w14:paraId="4F128897" w14:textId="4301DAF6" w:rsidR="00597BEC" w:rsidRPr="0018757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Концентрація ЗР, мг/м</w:t>
            </w:r>
            <w:r w:rsidRPr="00597BEC">
              <w:rPr>
                <w:rFonts w:ascii="Times New Roman" w:hAnsi="Times New Roman" w:cs="Times New Roman"/>
                <w:sz w:val="24"/>
                <w:szCs w:val="24"/>
                <w:vertAlign w:val="superscript"/>
                <w:lang w:val="uk-UA"/>
              </w:rPr>
              <w:t>3</w:t>
            </w:r>
          </w:p>
        </w:tc>
        <w:tc>
          <w:tcPr>
            <w:tcW w:w="2127" w:type="dxa"/>
            <w:vMerge w:val="restart"/>
            <w:tcBorders>
              <w:left w:val="single" w:sz="4" w:space="0" w:color="auto"/>
              <w:bottom w:val="single" w:sz="4" w:space="0" w:color="000000" w:themeColor="text1"/>
              <w:right w:val="single" w:sz="4" w:space="0" w:color="auto"/>
            </w:tcBorders>
            <w:vAlign w:val="center"/>
          </w:tcPr>
          <w:p w14:paraId="150EE4A5" w14:textId="7C2D7983" w:rsidR="00597BEC" w:rsidRPr="00031043"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Масова витрата викиду ЗР, г/с</w:t>
            </w:r>
          </w:p>
        </w:tc>
        <w:tc>
          <w:tcPr>
            <w:tcW w:w="2551" w:type="dxa"/>
            <w:gridSpan w:val="2"/>
            <w:tcBorders>
              <w:left w:val="single" w:sz="4" w:space="0" w:color="auto"/>
              <w:bottom w:val="single" w:sz="4" w:space="0" w:color="auto"/>
            </w:tcBorders>
            <w:vAlign w:val="center"/>
          </w:tcPr>
          <w:p w14:paraId="729A0DF5" w14:textId="77777777" w:rsidR="00597BEC"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Затверджений</w:t>
            </w:r>
          </w:p>
          <w:p w14:paraId="2BD6B5CA" w14:textId="24552C87" w:rsidR="00597BEC" w:rsidRPr="00031043"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ГДВ,</w:t>
            </w:r>
          </w:p>
        </w:tc>
      </w:tr>
      <w:tr w:rsidR="00597BEC" w14:paraId="5AA62967" w14:textId="77777777" w:rsidTr="00597BEC">
        <w:trPr>
          <w:trHeight w:val="615"/>
        </w:trPr>
        <w:tc>
          <w:tcPr>
            <w:tcW w:w="534" w:type="dxa"/>
            <w:vMerge/>
            <w:tcBorders>
              <w:right w:val="single" w:sz="4" w:space="0" w:color="auto"/>
            </w:tcBorders>
            <w:vAlign w:val="center"/>
          </w:tcPr>
          <w:p w14:paraId="088B47FA" w14:textId="77777777" w:rsidR="00597BEC" w:rsidRDefault="00597BEC" w:rsidP="00F7238D">
            <w:pPr>
              <w:jc w:val="center"/>
              <w:rPr>
                <w:rFonts w:ascii="Times New Roman" w:hAnsi="Times New Roman" w:cs="Times New Roman"/>
                <w:sz w:val="24"/>
                <w:szCs w:val="24"/>
              </w:rPr>
            </w:pPr>
          </w:p>
        </w:tc>
        <w:tc>
          <w:tcPr>
            <w:tcW w:w="2556" w:type="dxa"/>
            <w:vMerge/>
            <w:tcBorders>
              <w:left w:val="single" w:sz="4" w:space="0" w:color="auto"/>
              <w:right w:val="single" w:sz="4" w:space="0" w:color="auto"/>
            </w:tcBorders>
            <w:vAlign w:val="center"/>
          </w:tcPr>
          <w:p w14:paraId="62550747" w14:textId="77777777" w:rsidR="00597BEC" w:rsidRDefault="00597BEC" w:rsidP="00F7238D">
            <w:pPr>
              <w:jc w:val="center"/>
              <w:rPr>
                <w:rFonts w:ascii="Times New Roman" w:hAnsi="Times New Roman" w:cs="Times New Roman"/>
                <w:sz w:val="24"/>
                <w:szCs w:val="24"/>
              </w:rPr>
            </w:pPr>
          </w:p>
        </w:tc>
        <w:tc>
          <w:tcPr>
            <w:tcW w:w="2121" w:type="dxa"/>
            <w:vMerge/>
            <w:tcBorders>
              <w:left w:val="single" w:sz="4" w:space="0" w:color="auto"/>
              <w:right w:val="single" w:sz="4" w:space="0" w:color="auto"/>
            </w:tcBorders>
            <w:vAlign w:val="center"/>
          </w:tcPr>
          <w:p w14:paraId="2559874F" w14:textId="77777777" w:rsidR="00597BEC" w:rsidRPr="007B265C" w:rsidRDefault="00597BEC" w:rsidP="00F7238D">
            <w:pPr>
              <w:jc w:val="center"/>
              <w:rPr>
                <w:rFonts w:ascii="Times New Roman" w:hAnsi="Times New Roman" w:cs="Times New Roman"/>
                <w:sz w:val="20"/>
                <w:szCs w:val="20"/>
              </w:rPr>
            </w:pPr>
          </w:p>
        </w:tc>
        <w:tc>
          <w:tcPr>
            <w:tcW w:w="2127" w:type="dxa"/>
            <w:vMerge/>
            <w:tcBorders>
              <w:left w:val="single" w:sz="4" w:space="0" w:color="auto"/>
              <w:right w:val="single" w:sz="4" w:space="0" w:color="auto"/>
            </w:tcBorders>
            <w:vAlign w:val="center"/>
          </w:tcPr>
          <w:p w14:paraId="59EDB58E" w14:textId="1106A011" w:rsidR="00597BEC" w:rsidRPr="007B265C" w:rsidRDefault="00597BEC" w:rsidP="00F7238D">
            <w:pPr>
              <w:jc w:val="center"/>
              <w:rPr>
                <w:rFonts w:ascii="Times New Roman" w:hAnsi="Times New Roman" w:cs="Times New Roman"/>
                <w:sz w:val="20"/>
                <w:szCs w:val="20"/>
                <w:lang w:val="uk-UA"/>
              </w:rPr>
            </w:pPr>
          </w:p>
        </w:tc>
        <w:tc>
          <w:tcPr>
            <w:tcW w:w="1275" w:type="dxa"/>
            <w:tcBorders>
              <w:top w:val="single" w:sz="4" w:space="0" w:color="auto"/>
              <w:left w:val="single" w:sz="4" w:space="0" w:color="auto"/>
              <w:right w:val="single" w:sz="4" w:space="0" w:color="auto"/>
            </w:tcBorders>
            <w:vAlign w:val="center"/>
          </w:tcPr>
          <w:p w14:paraId="0F5ADB9C" w14:textId="77777777" w:rsidR="00597BEC" w:rsidRPr="00B430DB" w:rsidRDefault="00597BEC" w:rsidP="00F7238D">
            <w:pPr>
              <w:jc w:val="center"/>
              <w:rPr>
                <w:rFonts w:ascii="Times New Roman" w:hAnsi="Times New Roman" w:cs="Times New Roman"/>
                <w:sz w:val="24"/>
                <w:szCs w:val="20"/>
                <w:vertAlign w:val="superscript"/>
                <w:lang w:val="uk-UA"/>
              </w:rPr>
            </w:pPr>
            <w:r w:rsidRPr="00B430DB">
              <w:rPr>
                <w:rFonts w:ascii="Times New Roman" w:hAnsi="Times New Roman" w:cs="Times New Roman"/>
                <w:sz w:val="24"/>
                <w:szCs w:val="20"/>
                <w:lang w:val="uk-UA"/>
              </w:rPr>
              <w:t>мг/м</w:t>
            </w:r>
            <w:r w:rsidRPr="00B430DB">
              <w:rPr>
                <w:rFonts w:ascii="Times New Roman" w:hAnsi="Times New Roman" w:cs="Times New Roman"/>
                <w:sz w:val="24"/>
                <w:szCs w:val="20"/>
                <w:vertAlign w:val="superscript"/>
                <w:lang w:val="uk-UA"/>
              </w:rPr>
              <w:t>3</w:t>
            </w:r>
          </w:p>
        </w:tc>
        <w:tc>
          <w:tcPr>
            <w:tcW w:w="1276" w:type="dxa"/>
            <w:tcBorders>
              <w:top w:val="single" w:sz="4" w:space="0" w:color="auto"/>
              <w:left w:val="single" w:sz="4" w:space="0" w:color="auto"/>
            </w:tcBorders>
            <w:vAlign w:val="center"/>
          </w:tcPr>
          <w:p w14:paraId="2BA7AD0A" w14:textId="77777777" w:rsidR="00597BEC" w:rsidRPr="00B430DB" w:rsidRDefault="00597BEC" w:rsidP="00F7238D">
            <w:pPr>
              <w:jc w:val="center"/>
              <w:rPr>
                <w:rFonts w:ascii="Times New Roman" w:hAnsi="Times New Roman" w:cs="Times New Roman"/>
                <w:sz w:val="24"/>
                <w:szCs w:val="20"/>
                <w:lang w:val="uk-UA"/>
              </w:rPr>
            </w:pPr>
            <w:r w:rsidRPr="00B430DB">
              <w:rPr>
                <w:rFonts w:ascii="Times New Roman" w:hAnsi="Times New Roman" w:cs="Times New Roman"/>
                <w:sz w:val="24"/>
                <w:szCs w:val="20"/>
                <w:lang w:val="uk-UA"/>
              </w:rPr>
              <w:t>г/с</w:t>
            </w:r>
          </w:p>
        </w:tc>
      </w:tr>
      <w:tr w:rsidR="00B329B2" w14:paraId="086963D8" w14:textId="77777777" w:rsidTr="00597BEC">
        <w:tc>
          <w:tcPr>
            <w:tcW w:w="534" w:type="dxa"/>
            <w:tcBorders>
              <w:top w:val="single" w:sz="4" w:space="0" w:color="auto"/>
            </w:tcBorders>
            <w:vAlign w:val="center"/>
          </w:tcPr>
          <w:p w14:paraId="4D506FE7" w14:textId="4E2809C5" w:rsidR="00B329B2" w:rsidRDefault="00B329B2" w:rsidP="00597BE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56" w:type="dxa"/>
          </w:tcPr>
          <w:p w14:paraId="21E1CD02" w14:textId="710B9C29" w:rsidR="00B329B2" w:rsidRPr="00823F21"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121" w:type="dxa"/>
            <w:tcBorders>
              <w:right w:val="single" w:sz="4" w:space="0" w:color="auto"/>
            </w:tcBorders>
            <w:vAlign w:val="center"/>
          </w:tcPr>
          <w:p w14:paraId="6E828244" w14:textId="6572C9AD" w:rsidR="00B329B2"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127" w:type="dxa"/>
            <w:tcBorders>
              <w:right w:val="single" w:sz="4" w:space="0" w:color="auto"/>
            </w:tcBorders>
            <w:vAlign w:val="center"/>
          </w:tcPr>
          <w:p w14:paraId="1FCC61EB" w14:textId="7FAFEA8E" w:rsidR="00B329B2" w:rsidRDefault="00B329B2"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Borders>
              <w:right w:val="single" w:sz="4" w:space="0" w:color="auto"/>
            </w:tcBorders>
            <w:vAlign w:val="center"/>
          </w:tcPr>
          <w:p w14:paraId="7ED5278B" w14:textId="1AC63B54" w:rsidR="00B329B2" w:rsidRDefault="00B329B2"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tcBorders>
              <w:left w:val="single" w:sz="4" w:space="0" w:color="auto"/>
            </w:tcBorders>
            <w:vAlign w:val="center"/>
          </w:tcPr>
          <w:p w14:paraId="525B0205" w14:textId="41DED52A" w:rsidR="00B329B2" w:rsidRDefault="00B329B2" w:rsidP="00B430DB">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597BEC" w14:paraId="72D9B643" w14:textId="77777777" w:rsidTr="00597BEC">
        <w:tc>
          <w:tcPr>
            <w:tcW w:w="534" w:type="dxa"/>
            <w:tcBorders>
              <w:top w:val="single" w:sz="4" w:space="0" w:color="auto"/>
            </w:tcBorders>
            <w:vAlign w:val="center"/>
          </w:tcPr>
          <w:p w14:paraId="2A8EEDE5" w14:textId="7779EF77" w:rsidR="00597BEC" w:rsidRPr="00597BEC" w:rsidRDefault="00597BEC" w:rsidP="00597BE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56" w:type="dxa"/>
          </w:tcPr>
          <w:p w14:paraId="484943B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5F733797" w14:textId="522CDFC5" w:rsidR="00597BEC" w:rsidRPr="00425A54"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4,26</w:t>
            </w:r>
          </w:p>
        </w:tc>
        <w:tc>
          <w:tcPr>
            <w:tcW w:w="2127" w:type="dxa"/>
            <w:tcBorders>
              <w:right w:val="single" w:sz="4" w:space="0" w:color="auto"/>
            </w:tcBorders>
            <w:vAlign w:val="center"/>
          </w:tcPr>
          <w:p w14:paraId="3AFCC4C9" w14:textId="49EF07A9" w:rsidR="00597BEC" w:rsidRPr="00823F21" w:rsidRDefault="0015222E" w:rsidP="00425A54">
            <w:pPr>
              <w:jc w:val="center"/>
              <w:rPr>
                <w:rFonts w:ascii="Times New Roman" w:hAnsi="Times New Roman" w:cs="Times New Roman"/>
                <w:sz w:val="24"/>
                <w:szCs w:val="24"/>
                <w:lang w:val="en-US"/>
              </w:rPr>
            </w:pPr>
            <w:r>
              <w:rPr>
                <w:rFonts w:ascii="Times New Roman" w:hAnsi="Times New Roman" w:cs="Times New Roman"/>
                <w:sz w:val="24"/>
                <w:szCs w:val="24"/>
                <w:lang w:val="uk-UA"/>
              </w:rPr>
              <w:t>0,03341</w:t>
            </w:r>
          </w:p>
        </w:tc>
        <w:tc>
          <w:tcPr>
            <w:tcW w:w="1275" w:type="dxa"/>
            <w:tcBorders>
              <w:right w:val="single" w:sz="4" w:space="0" w:color="auto"/>
            </w:tcBorders>
            <w:vAlign w:val="center"/>
          </w:tcPr>
          <w:p w14:paraId="0E162C6A" w14:textId="33080DBA" w:rsidR="00597BEC" w:rsidRPr="00823F21" w:rsidRDefault="00597BEC" w:rsidP="00F7238D">
            <w:pPr>
              <w:jc w:val="center"/>
              <w:rPr>
                <w:rFonts w:ascii="Times New Roman" w:hAnsi="Times New Roman" w:cs="Times New Roman"/>
                <w:sz w:val="24"/>
                <w:szCs w:val="24"/>
                <w:lang w:val="en-US"/>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03B28660" w14:textId="6E05A24C" w:rsidR="00597BEC" w:rsidRPr="00823F21" w:rsidRDefault="00B430DB" w:rsidP="00B430DB">
            <w:pPr>
              <w:jc w:val="center"/>
              <w:rPr>
                <w:rFonts w:ascii="Times New Roman" w:hAnsi="Times New Roman" w:cs="Times New Roman"/>
                <w:sz w:val="24"/>
                <w:szCs w:val="24"/>
                <w:lang w:val="uk-UA"/>
              </w:rPr>
            </w:pPr>
            <w:r>
              <w:rPr>
                <w:rFonts w:ascii="Times New Roman" w:hAnsi="Times New Roman" w:cs="Times New Roman"/>
                <w:sz w:val="24"/>
                <w:szCs w:val="24"/>
                <w:lang w:val="uk-UA"/>
              </w:rPr>
              <w:t>0,12645</w:t>
            </w:r>
          </w:p>
        </w:tc>
      </w:tr>
      <w:tr w:rsidR="00597BEC" w14:paraId="5FCF1C51" w14:textId="77777777" w:rsidTr="004B6F3C">
        <w:tc>
          <w:tcPr>
            <w:tcW w:w="9889" w:type="dxa"/>
            <w:gridSpan w:val="6"/>
            <w:tcBorders>
              <w:top w:val="single" w:sz="4" w:space="0" w:color="auto"/>
            </w:tcBorders>
            <w:vAlign w:val="center"/>
          </w:tcPr>
          <w:p w14:paraId="7E10A677" w14:textId="77777777" w:rsidR="00597BEC" w:rsidRDefault="00597BEC" w:rsidP="00F7238D">
            <w:pPr>
              <w:jc w:val="center"/>
              <w:rPr>
                <w:rFonts w:ascii="Times New Roman" w:hAnsi="Times New Roman" w:cs="Times New Roman"/>
                <w:sz w:val="24"/>
                <w:szCs w:val="24"/>
                <w:lang w:val="uk-UA"/>
              </w:rPr>
            </w:pPr>
          </w:p>
        </w:tc>
      </w:tr>
      <w:tr w:rsidR="00597BEC" w14:paraId="7993FB43" w14:textId="77777777" w:rsidTr="00597BEC">
        <w:tc>
          <w:tcPr>
            <w:tcW w:w="534" w:type="dxa"/>
            <w:tcBorders>
              <w:right w:val="single" w:sz="4" w:space="0" w:color="auto"/>
            </w:tcBorders>
            <w:vAlign w:val="center"/>
          </w:tcPr>
          <w:p w14:paraId="57FD3AFA" w14:textId="16873D4D" w:rsidR="00597BEC" w:rsidRPr="00823F21" w:rsidRDefault="00597BEC" w:rsidP="00F7238D">
            <w:pPr>
              <w:jc w:val="center"/>
              <w:rPr>
                <w:rFonts w:ascii="Times New Roman" w:hAnsi="Times New Roman" w:cs="Times New Roman"/>
                <w:sz w:val="24"/>
                <w:szCs w:val="24"/>
              </w:rPr>
            </w:pPr>
            <w:r>
              <w:rPr>
                <w:rFonts w:ascii="Times New Roman" w:hAnsi="Times New Roman" w:cs="Times New Roman"/>
                <w:sz w:val="24"/>
                <w:szCs w:val="24"/>
                <w:lang w:val="uk-UA"/>
              </w:rPr>
              <w:t>2</w:t>
            </w:r>
          </w:p>
        </w:tc>
        <w:tc>
          <w:tcPr>
            <w:tcW w:w="2556" w:type="dxa"/>
            <w:tcBorders>
              <w:right w:val="single" w:sz="4" w:space="0" w:color="auto"/>
            </w:tcBorders>
          </w:tcPr>
          <w:p w14:paraId="28CC7C9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766E6BC" w14:textId="614E5DE6" w:rsidR="00597BEC" w:rsidRPr="00015E7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14,66</w:t>
            </w:r>
          </w:p>
        </w:tc>
        <w:tc>
          <w:tcPr>
            <w:tcW w:w="2127" w:type="dxa"/>
            <w:tcBorders>
              <w:right w:val="single" w:sz="4" w:space="0" w:color="auto"/>
            </w:tcBorders>
            <w:vAlign w:val="center"/>
          </w:tcPr>
          <w:p w14:paraId="0D1BD519" w14:textId="25BBE3C7" w:rsidR="00597BEC" w:rsidRPr="00823F21" w:rsidRDefault="0015222E" w:rsidP="00425A54">
            <w:pPr>
              <w:jc w:val="center"/>
              <w:rPr>
                <w:rFonts w:ascii="Times New Roman" w:hAnsi="Times New Roman" w:cs="Times New Roman"/>
                <w:sz w:val="24"/>
                <w:szCs w:val="24"/>
                <w:lang w:val="en-US"/>
              </w:rPr>
            </w:pPr>
            <w:r>
              <w:rPr>
                <w:rFonts w:ascii="Times New Roman" w:hAnsi="Times New Roman" w:cs="Times New Roman"/>
                <w:sz w:val="24"/>
                <w:szCs w:val="24"/>
                <w:lang w:val="uk-UA"/>
              </w:rPr>
              <w:t>0,0442</w:t>
            </w:r>
          </w:p>
        </w:tc>
        <w:tc>
          <w:tcPr>
            <w:tcW w:w="1275" w:type="dxa"/>
            <w:tcBorders>
              <w:right w:val="single" w:sz="4" w:space="0" w:color="auto"/>
            </w:tcBorders>
            <w:vAlign w:val="center"/>
          </w:tcPr>
          <w:p w14:paraId="7FCAC731" w14:textId="1481160D" w:rsidR="00597BEC" w:rsidRPr="00823F21" w:rsidRDefault="00597BEC"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21489BF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14:paraId="4FA60D92" w14:textId="77777777" w:rsidTr="004B6F3C">
        <w:tc>
          <w:tcPr>
            <w:tcW w:w="9889" w:type="dxa"/>
            <w:gridSpan w:val="6"/>
            <w:vAlign w:val="center"/>
          </w:tcPr>
          <w:p w14:paraId="20E6C1D0" w14:textId="77777777" w:rsidR="00597BEC" w:rsidRPr="00823F21" w:rsidRDefault="00597BEC" w:rsidP="00F7238D">
            <w:pPr>
              <w:jc w:val="center"/>
              <w:rPr>
                <w:rFonts w:ascii="Times New Roman" w:hAnsi="Times New Roman" w:cs="Times New Roman"/>
                <w:sz w:val="24"/>
                <w:szCs w:val="24"/>
                <w:lang w:val="uk-UA"/>
              </w:rPr>
            </w:pPr>
          </w:p>
        </w:tc>
      </w:tr>
      <w:tr w:rsidR="00597BEC" w14:paraId="0F87B444" w14:textId="77777777" w:rsidTr="00597BEC">
        <w:tc>
          <w:tcPr>
            <w:tcW w:w="534" w:type="dxa"/>
            <w:tcBorders>
              <w:right w:val="single" w:sz="4" w:space="0" w:color="auto"/>
            </w:tcBorders>
            <w:vAlign w:val="center"/>
          </w:tcPr>
          <w:p w14:paraId="1F747A7A" w14:textId="581BD813" w:rsidR="00597BEC" w:rsidRPr="00823F21" w:rsidRDefault="00597BEC" w:rsidP="00F7238D">
            <w:pPr>
              <w:jc w:val="center"/>
              <w:rPr>
                <w:rFonts w:ascii="Times New Roman" w:hAnsi="Times New Roman" w:cs="Times New Roman"/>
                <w:sz w:val="24"/>
                <w:szCs w:val="24"/>
              </w:rPr>
            </w:pPr>
            <w:r>
              <w:rPr>
                <w:rFonts w:ascii="Times New Roman" w:hAnsi="Times New Roman" w:cs="Times New Roman"/>
                <w:sz w:val="24"/>
                <w:szCs w:val="24"/>
                <w:lang w:val="uk-UA"/>
              </w:rPr>
              <w:t>3</w:t>
            </w:r>
          </w:p>
        </w:tc>
        <w:tc>
          <w:tcPr>
            <w:tcW w:w="2556" w:type="dxa"/>
            <w:tcBorders>
              <w:right w:val="single" w:sz="4" w:space="0" w:color="auto"/>
            </w:tcBorders>
          </w:tcPr>
          <w:p w14:paraId="528B649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7875FCCE" w14:textId="024AEBA2"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13,82</w:t>
            </w:r>
          </w:p>
        </w:tc>
        <w:tc>
          <w:tcPr>
            <w:tcW w:w="2127" w:type="dxa"/>
            <w:tcBorders>
              <w:right w:val="single" w:sz="4" w:space="0" w:color="auto"/>
            </w:tcBorders>
            <w:vAlign w:val="center"/>
          </w:tcPr>
          <w:p w14:paraId="3B8C3E6C" w14:textId="64CACAA3" w:rsidR="00597BEC" w:rsidRPr="00823F21" w:rsidRDefault="0015222E"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0,0380</w:t>
            </w:r>
          </w:p>
        </w:tc>
        <w:tc>
          <w:tcPr>
            <w:tcW w:w="1275" w:type="dxa"/>
            <w:tcBorders>
              <w:right w:val="single" w:sz="4" w:space="0" w:color="auto"/>
            </w:tcBorders>
            <w:vAlign w:val="center"/>
          </w:tcPr>
          <w:p w14:paraId="0E439020" w14:textId="398786A5"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50FCDBC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14:paraId="40DF461E" w14:textId="77777777" w:rsidTr="004B6F3C">
        <w:tc>
          <w:tcPr>
            <w:tcW w:w="9889" w:type="dxa"/>
            <w:gridSpan w:val="6"/>
            <w:vAlign w:val="center"/>
          </w:tcPr>
          <w:p w14:paraId="4431ADA4" w14:textId="77777777" w:rsidR="00597BEC" w:rsidRPr="00823F21" w:rsidRDefault="00597BEC" w:rsidP="00F7238D">
            <w:pPr>
              <w:jc w:val="center"/>
              <w:rPr>
                <w:rFonts w:ascii="Times New Roman" w:hAnsi="Times New Roman" w:cs="Times New Roman"/>
                <w:sz w:val="24"/>
                <w:szCs w:val="24"/>
                <w:lang w:val="uk-UA"/>
              </w:rPr>
            </w:pPr>
          </w:p>
        </w:tc>
      </w:tr>
      <w:tr w:rsidR="00597BEC" w14:paraId="77B26BE6" w14:textId="77777777" w:rsidTr="00597BEC">
        <w:tc>
          <w:tcPr>
            <w:tcW w:w="534" w:type="dxa"/>
            <w:tcBorders>
              <w:top w:val="single" w:sz="4" w:space="0" w:color="auto"/>
              <w:right w:val="single" w:sz="4" w:space="0" w:color="auto"/>
            </w:tcBorders>
            <w:vAlign w:val="center"/>
          </w:tcPr>
          <w:p w14:paraId="367B0649" w14:textId="65568171"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4</w:t>
            </w:r>
          </w:p>
        </w:tc>
        <w:tc>
          <w:tcPr>
            <w:tcW w:w="2556" w:type="dxa"/>
            <w:tcBorders>
              <w:top w:val="single" w:sz="4" w:space="0" w:color="auto"/>
              <w:right w:val="single" w:sz="4" w:space="0" w:color="auto"/>
            </w:tcBorders>
          </w:tcPr>
          <w:p w14:paraId="28ACF344"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top w:val="single" w:sz="4" w:space="0" w:color="auto"/>
              <w:right w:val="single" w:sz="4" w:space="0" w:color="auto"/>
            </w:tcBorders>
            <w:vAlign w:val="center"/>
          </w:tcPr>
          <w:p w14:paraId="46EF588B" w14:textId="14DC7D74"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14,49</w:t>
            </w:r>
          </w:p>
        </w:tc>
        <w:tc>
          <w:tcPr>
            <w:tcW w:w="2127" w:type="dxa"/>
            <w:tcBorders>
              <w:top w:val="single" w:sz="4" w:space="0" w:color="auto"/>
              <w:right w:val="single" w:sz="4" w:space="0" w:color="auto"/>
            </w:tcBorders>
            <w:vAlign w:val="center"/>
          </w:tcPr>
          <w:p w14:paraId="7B3FAC89" w14:textId="59BF57C0" w:rsidR="00597BEC" w:rsidRPr="00823F21" w:rsidRDefault="0015222E"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0,0410</w:t>
            </w:r>
          </w:p>
        </w:tc>
        <w:tc>
          <w:tcPr>
            <w:tcW w:w="1275" w:type="dxa"/>
            <w:tcBorders>
              <w:top w:val="single" w:sz="4" w:space="0" w:color="auto"/>
              <w:right w:val="single" w:sz="4" w:space="0" w:color="auto"/>
            </w:tcBorders>
            <w:vAlign w:val="center"/>
          </w:tcPr>
          <w:p w14:paraId="54CAFEBA" w14:textId="16357D3C"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top w:val="single" w:sz="4" w:space="0" w:color="auto"/>
              <w:left w:val="single" w:sz="4" w:space="0" w:color="auto"/>
            </w:tcBorders>
            <w:vAlign w:val="center"/>
          </w:tcPr>
          <w:p w14:paraId="0A9B024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2B402FA" w14:textId="77777777" w:rsidTr="004B6F3C">
        <w:tc>
          <w:tcPr>
            <w:tcW w:w="9889" w:type="dxa"/>
            <w:gridSpan w:val="6"/>
            <w:tcBorders>
              <w:top w:val="single" w:sz="4" w:space="0" w:color="auto"/>
            </w:tcBorders>
            <w:vAlign w:val="center"/>
          </w:tcPr>
          <w:p w14:paraId="6E183B9E" w14:textId="77777777" w:rsidR="00454DB6" w:rsidRPr="00823F21" w:rsidRDefault="00454DB6" w:rsidP="00F7238D">
            <w:pPr>
              <w:jc w:val="center"/>
              <w:rPr>
                <w:rFonts w:ascii="Times New Roman" w:hAnsi="Times New Roman" w:cs="Times New Roman"/>
                <w:sz w:val="24"/>
                <w:szCs w:val="24"/>
                <w:lang w:val="uk-UA"/>
              </w:rPr>
            </w:pPr>
          </w:p>
        </w:tc>
      </w:tr>
      <w:tr w:rsidR="00597BEC" w14:paraId="3DC1BD2B" w14:textId="77777777" w:rsidTr="00597BEC">
        <w:tc>
          <w:tcPr>
            <w:tcW w:w="534" w:type="dxa"/>
            <w:tcBorders>
              <w:right w:val="single" w:sz="4" w:space="0" w:color="auto"/>
            </w:tcBorders>
            <w:vAlign w:val="center"/>
          </w:tcPr>
          <w:p w14:paraId="1B24EA51" w14:textId="0DE09593" w:rsidR="00597BEC" w:rsidRPr="00823F21" w:rsidRDefault="00425A54" w:rsidP="00F7238D">
            <w:pPr>
              <w:jc w:val="center"/>
              <w:rPr>
                <w:rFonts w:ascii="Times New Roman" w:hAnsi="Times New Roman" w:cs="Times New Roman"/>
                <w:sz w:val="24"/>
                <w:szCs w:val="24"/>
              </w:rPr>
            </w:pPr>
            <w:r>
              <w:rPr>
                <w:rFonts w:ascii="Times New Roman" w:hAnsi="Times New Roman" w:cs="Times New Roman"/>
                <w:sz w:val="24"/>
                <w:szCs w:val="24"/>
                <w:lang w:val="uk-UA"/>
              </w:rPr>
              <w:t>5</w:t>
            </w:r>
          </w:p>
        </w:tc>
        <w:tc>
          <w:tcPr>
            <w:tcW w:w="2556" w:type="dxa"/>
            <w:tcBorders>
              <w:right w:val="single" w:sz="4" w:space="0" w:color="auto"/>
            </w:tcBorders>
          </w:tcPr>
          <w:p w14:paraId="723DDD8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DED0A77" w14:textId="49E26992"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13,61</w:t>
            </w:r>
          </w:p>
        </w:tc>
        <w:tc>
          <w:tcPr>
            <w:tcW w:w="2127" w:type="dxa"/>
            <w:tcBorders>
              <w:right w:val="single" w:sz="4" w:space="0" w:color="auto"/>
            </w:tcBorders>
            <w:vAlign w:val="center"/>
          </w:tcPr>
          <w:p w14:paraId="28AD9B10" w14:textId="20B720A5" w:rsidR="00597BEC" w:rsidRPr="00823F21" w:rsidRDefault="0015222E"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0,0398</w:t>
            </w:r>
          </w:p>
        </w:tc>
        <w:tc>
          <w:tcPr>
            <w:tcW w:w="1275" w:type="dxa"/>
            <w:tcBorders>
              <w:right w:val="single" w:sz="4" w:space="0" w:color="auto"/>
            </w:tcBorders>
            <w:vAlign w:val="center"/>
          </w:tcPr>
          <w:p w14:paraId="27227062" w14:textId="2CFDBB29"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6F3E229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B430DB" w14:paraId="5779E087" w14:textId="77777777" w:rsidTr="004B6F3C">
        <w:tc>
          <w:tcPr>
            <w:tcW w:w="9889" w:type="dxa"/>
            <w:gridSpan w:val="6"/>
            <w:vAlign w:val="center"/>
          </w:tcPr>
          <w:p w14:paraId="0B084634" w14:textId="77777777" w:rsidR="00B430DB" w:rsidRPr="00823F21" w:rsidRDefault="00B430DB" w:rsidP="00F7238D">
            <w:pPr>
              <w:jc w:val="center"/>
              <w:rPr>
                <w:rFonts w:ascii="Times New Roman" w:hAnsi="Times New Roman" w:cs="Times New Roman"/>
                <w:sz w:val="24"/>
                <w:szCs w:val="24"/>
                <w:lang w:val="uk-UA"/>
              </w:rPr>
            </w:pPr>
          </w:p>
        </w:tc>
      </w:tr>
      <w:tr w:rsidR="00597BEC" w14:paraId="7E5ACFB7" w14:textId="77777777" w:rsidTr="00597BEC">
        <w:tc>
          <w:tcPr>
            <w:tcW w:w="534" w:type="dxa"/>
            <w:tcBorders>
              <w:right w:val="single" w:sz="4" w:space="0" w:color="auto"/>
            </w:tcBorders>
            <w:vAlign w:val="center"/>
          </w:tcPr>
          <w:p w14:paraId="4AB93999" w14:textId="2099D588" w:rsidR="00597BEC" w:rsidRPr="00823F21" w:rsidRDefault="00425A54" w:rsidP="00F7238D">
            <w:pPr>
              <w:jc w:val="center"/>
              <w:rPr>
                <w:rFonts w:ascii="Times New Roman" w:hAnsi="Times New Roman" w:cs="Times New Roman"/>
                <w:sz w:val="24"/>
                <w:szCs w:val="24"/>
              </w:rPr>
            </w:pPr>
            <w:r>
              <w:rPr>
                <w:rFonts w:ascii="Times New Roman" w:hAnsi="Times New Roman" w:cs="Times New Roman"/>
                <w:sz w:val="24"/>
                <w:szCs w:val="24"/>
                <w:lang w:val="uk-UA"/>
              </w:rPr>
              <w:t>6</w:t>
            </w:r>
          </w:p>
        </w:tc>
        <w:tc>
          <w:tcPr>
            <w:tcW w:w="2556" w:type="dxa"/>
            <w:tcBorders>
              <w:right w:val="single" w:sz="4" w:space="0" w:color="auto"/>
            </w:tcBorders>
          </w:tcPr>
          <w:p w14:paraId="3EE37D65"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 xml:space="preserve">суспендовані частинки, </w:t>
            </w:r>
            <w:r w:rsidRPr="00823F21">
              <w:rPr>
                <w:rFonts w:ascii="Times New Roman" w:hAnsi="Times New Roman" w:cs="Times New Roman"/>
                <w:sz w:val="24"/>
                <w:szCs w:val="24"/>
                <w:lang w:val="uk-UA"/>
              </w:rPr>
              <w:lastRenderedPageBreak/>
              <w:t>недиференційовані за складом</w:t>
            </w:r>
          </w:p>
        </w:tc>
        <w:tc>
          <w:tcPr>
            <w:tcW w:w="2121" w:type="dxa"/>
            <w:tcBorders>
              <w:right w:val="single" w:sz="4" w:space="0" w:color="auto"/>
            </w:tcBorders>
            <w:vAlign w:val="center"/>
          </w:tcPr>
          <w:p w14:paraId="33745A40" w14:textId="4984E572"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12,1</w:t>
            </w:r>
          </w:p>
        </w:tc>
        <w:tc>
          <w:tcPr>
            <w:tcW w:w="2127" w:type="dxa"/>
            <w:tcBorders>
              <w:right w:val="single" w:sz="4" w:space="0" w:color="auto"/>
            </w:tcBorders>
            <w:vAlign w:val="center"/>
          </w:tcPr>
          <w:p w14:paraId="4FEEDAC6" w14:textId="19743CCB" w:rsidR="00597BEC" w:rsidRPr="00823F21" w:rsidRDefault="00597BEC" w:rsidP="0015222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15E71">
              <w:rPr>
                <w:rFonts w:ascii="Times New Roman" w:hAnsi="Times New Roman" w:cs="Times New Roman"/>
                <w:sz w:val="24"/>
                <w:szCs w:val="24"/>
                <w:lang w:val="uk-UA"/>
              </w:rPr>
              <w:t>0</w:t>
            </w:r>
            <w:r w:rsidR="0015222E">
              <w:rPr>
                <w:rFonts w:ascii="Times New Roman" w:hAnsi="Times New Roman" w:cs="Times New Roman"/>
                <w:sz w:val="24"/>
                <w:szCs w:val="24"/>
                <w:lang w:val="uk-UA"/>
              </w:rPr>
              <w:t>333</w:t>
            </w:r>
          </w:p>
        </w:tc>
        <w:tc>
          <w:tcPr>
            <w:tcW w:w="1275" w:type="dxa"/>
            <w:tcBorders>
              <w:right w:val="single" w:sz="4" w:space="0" w:color="auto"/>
            </w:tcBorders>
            <w:vAlign w:val="center"/>
          </w:tcPr>
          <w:p w14:paraId="194BB0CE" w14:textId="67BC130F"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07CA7E45"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830DCD7" w14:textId="77777777" w:rsidTr="004B6F3C">
        <w:tc>
          <w:tcPr>
            <w:tcW w:w="9889" w:type="dxa"/>
            <w:gridSpan w:val="6"/>
            <w:vAlign w:val="center"/>
          </w:tcPr>
          <w:p w14:paraId="082CC291" w14:textId="77777777" w:rsidR="00454DB6" w:rsidRPr="00823F21" w:rsidRDefault="00454DB6" w:rsidP="00F7238D">
            <w:pPr>
              <w:jc w:val="center"/>
              <w:rPr>
                <w:rFonts w:ascii="Times New Roman" w:hAnsi="Times New Roman" w:cs="Times New Roman"/>
                <w:sz w:val="24"/>
                <w:szCs w:val="24"/>
                <w:lang w:val="uk-UA"/>
              </w:rPr>
            </w:pPr>
          </w:p>
        </w:tc>
      </w:tr>
      <w:tr w:rsidR="00597BEC" w14:paraId="23D23B48" w14:textId="77777777" w:rsidTr="00597BEC">
        <w:tc>
          <w:tcPr>
            <w:tcW w:w="534" w:type="dxa"/>
            <w:tcBorders>
              <w:right w:val="single" w:sz="4" w:space="0" w:color="auto"/>
            </w:tcBorders>
            <w:vAlign w:val="center"/>
          </w:tcPr>
          <w:p w14:paraId="032C5409" w14:textId="2A969F0B"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10</w:t>
            </w:r>
          </w:p>
        </w:tc>
        <w:tc>
          <w:tcPr>
            <w:tcW w:w="2556" w:type="dxa"/>
            <w:tcBorders>
              <w:right w:val="single" w:sz="4" w:space="0" w:color="auto"/>
            </w:tcBorders>
          </w:tcPr>
          <w:p w14:paraId="56A085E1"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86252B2" w14:textId="748371DD"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15,8</w:t>
            </w:r>
          </w:p>
        </w:tc>
        <w:tc>
          <w:tcPr>
            <w:tcW w:w="2127" w:type="dxa"/>
            <w:tcBorders>
              <w:right w:val="single" w:sz="4" w:space="0" w:color="auto"/>
            </w:tcBorders>
            <w:vAlign w:val="center"/>
          </w:tcPr>
          <w:p w14:paraId="4DB882A5" w14:textId="251DECF4" w:rsidR="00597BEC" w:rsidRPr="00823F21" w:rsidRDefault="00597BEC" w:rsidP="0004043F">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15E71">
              <w:rPr>
                <w:rFonts w:ascii="Times New Roman" w:hAnsi="Times New Roman" w:cs="Times New Roman"/>
                <w:sz w:val="24"/>
                <w:szCs w:val="24"/>
                <w:lang w:val="uk-UA"/>
              </w:rPr>
              <w:t>0</w:t>
            </w:r>
            <w:r w:rsidR="0015222E">
              <w:rPr>
                <w:rFonts w:ascii="Times New Roman" w:hAnsi="Times New Roman" w:cs="Times New Roman"/>
                <w:sz w:val="24"/>
                <w:szCs w:val="24"/>
                <w:lang w:val="uk-UA"/>
              </w:rPr>
              <w:t>44</w:t>
            </w:r>
          </w:p>
        </w:tc>
        <w:tc>
          <w:tcPr>
            <w:tcW w:w="1275" w:type="dxa"/>
            <w:tcBorders>
              <w:right w:val="single" w:sz="4" w:space="0" w:color="auto"/>
            </w:tcBorders>
            <w:vAlign w:val="center"/>
          </w:tcPr>
          <w:p w14:paraId="3A78CAC9" w14:textId="643F2DFE"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47084880"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1D182896" w14:textId="77777777" w:rsidTr="004B6F3C">
        <w:tc>
          <w:tcPr>
            <w:tcW w:w="9889" w:type="dxa"/>
            <w:gridSpan w:val="6"/>
            <w:vAlign w:val="center"/>
          </w:tcPr>
          <w:p w14:paraId="390C0492" w14:textId="77777777" w:rsidR="00454DB6" w:rsidRPr="00823F21" w:rsidRDefault="00454DB6" w:rsidP="00F7238D">
            <w:pPr>
              <w:jc w:val="center"/>
              <w:rPr>
                <w:rFonts w:ascii="Times New Roman" w:hAnsi="Times New Roman" w:cs="Times New Roman"/>
                <w:sz w:val="24"/>
                <w:szCs w:val="24"/>
                <w:lang w:val="uk-UA"/>
              </w:rPr>
            </w:pPr>
          </w:p>
        </w:tc>
      </w:tr>
      <w:tr w:rsidR="00597BEC" w14:paraId="0386C6E2" w14:textId="77777777" w:rsidTr="00597BEC">
        <w:tc>
          <w:tcPr>
            <w:tcW w:w="534" w:type="dxa"/>
            <w:tcBorders>
              <w:right w:val="single" w:sz="4" w:space="0" w:color="auto"/>
            </w:tcBorders>
            <w:vAlign w:val="center"/>
          </w:tcPr>
          <w:p w14:paraId="58384898" w14:textId="6D5C5F3E"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11</w:t>
            </w:r>
          </w:p>
        </w:tc>
        <w:tc>
          <w:tcPr>
            <w:tcW w:w="2556" w:type="dxa"/>
            <w:tcBorders>
              <w:right w:val="single" w:sz="4" w:space="0" w:color="auto"/>
            </w:tcBorders>
          </w:tcPr>
          <w:p w14:paraId="0245D13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653B92BC" w14:textId="1ED72D65" w:rsidR="00425A54" w:rsidRPr="00823F21" w:rsidRDefault="0015222E"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20,51</w:t>
            </w:r>
          </w:p>
        </w:tc>
        <w:tc>
          <w:tcPr>
            <w:tcW w:w="2127" w:type="dxa"/>
            <w:tcBorders>
              <w:right w:val="single" w:sz="4" w:space="0" w:color="auto"/>
            </w:tcBorders>
            <w:vAlign w:val="center"/>
          </w:tcPr>
          <w:p w14:paraId="40CB9521" w14:textId="408BE357" w:rsidR="00597BEC" w:rsidRPr="00823F21" w:rsidRDefault="0015222E" w:rsidP="00425A54">
            <w:pPr>
              <w:jc w:val="center"/>
              <w:rPr>
                <w:rFonts w:ascii="Times New Roman" w:hAnsi="Times New Roman" w:cs="Times New Roman"/>
                <w:sz w:val="24"/>
                <w:szCs w:val="24"/>
                <w:lang w:val="uk-UA"/>
              </w:rPr>
            </w:pPr>
            <w:r>
              <w:rPr>
                <w:rFonts w:ascii="Times New Roman" w:hAnsi="Times New Roman" w:cs="Times New Roman"/>
                <w:sz w:val="24"/>
                <w:szCs w:val="24"/>
                <w:lang w:val="uk-UA"/>
              </w:rPr>
              <w:t>0,0587</w:t>
            </w:r>
          </w:p>
        </w:tc>
        <w:tc>
          <w:tcPr>
            <w:tcW w:w="1275" w:type="dxa"/>
            <w:tcBorders>
              <w:right w:val="single" w:sz="4" w:space="0" w:color="auto"/>
            </w:tcBorders>
            <w:vAlign w:val="center"/>
          </w:tcPr>
          <w:p w14:paraId="5D24D9F2" w14:textId="5B10DD2C"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tcBorders>
              <w:left w:val="single" w:sz="4" w:space="0" w:color="auto"/>
            </w:tcBorders>
            <w:vAlign w:val="center"/>
          </w:tcPr>
          <w:p w14:paraId="69C9F34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015E71" w14:paraId="439044E4" w14:textId="77777777" w:rsidTr="00015E71">
        <w:tc>
          <w:tcPr>
            <w:tcW w:w="9889" w:type="dxa"/>
            <w:gridSpan w:val="6"/>
            <w:vAlign w:val="center"/>
          </w:tcPr>
          <w:p w14:paraId="096A06B7" w14:textId="41CA93B9" w:rsidR="00015E71" w:rsidRPr="00823F21" w:rsidRDefault="00015E71" w:rsidP="00F7238D">
            <w:pPr>
              <w:jc w:val="center"/>
              <w:rPr>
                <w:rFonts w:ascii="Times New Roman" w:hAnsi="Times New Roman" w:cs="Times New Roman"/>
                <w:sz w:val="24"/>
                <w:szCs w:val="24"/>
                <w:lang w:val="uk-UA"/>
              </w:rPr>
            </w:pPr>
          </w:p>
        </w:tc>
      </w:tr>
      <w:tr w:rsidR="00597BEC" w14:paraId="3255AF22" w14:textId="77777777" w:rsidTr="00597BEC">
        <w:tc>
          <w:tcPr>
            <w:tcW w:w="534" w:type="dxa"/>
            <w:tcBorders>
              <w:right w:val="single" w:sz="4" w:space="0" w:color="auto"/>
            </w:tcBorders>
            <w:vAlign w:val="center"/>
          </w:tcPr>
          <w:p w14:paraId="3DE508D9" w14:textId="3F329678"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12</w:t>
            </w:r>
          </w:p>
        </w:tc>
        <w:tc>
          <w:tcPr>
            <w:tcW w:w="2556" w:type="dxa"/>
            <w:tcBorders>
              <w:right w:val="single" w:sz="4" w:space="0" w:color="auto"/>
            </w:tcBorders>
          </w:tcPr>
          <w:p w14:paraId="16914207"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05860B3" w14:textId="1AB52F55"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17,84</w:t>
            </w:r>
          </w:p>
        </w:tc>
        <w:tc>
          <w:tcPr>
            <w:tcW w:w="2127" w:type="dxa"/>
            <w:tcBorders>
              <w:right w:val="single" w:sz="4" w:space="0" w:color="auto"/>
            </w:tcBorders>
            <w:vAlign w:val="center"/>
          </w:tcPr>
          <w:p w14:paraId="1DE47E0B" w14:textId="09992CF4" w:rsidR="00597BEC" w:rsidRPr="00823F21" w:rsidRDefault="00597BEC" w:rsidP="0015222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425A54">
              <w:rPr>
                <w:rFonts w:ascii="Times New Roman" w:hAnsi="Times New Roman" w:cs="Times New Roman"/>
                <w:sz w:val="24"/>
                <w:szCs w:val="24"/>
                <w:lang w:val="uk-UA"/>
              </w:rPr>
              <w:t>3</w:t>
            </w:r>
            <w:r w:rsidR="0015222E">
              <w:rPr>
                <w:rFonts w:ascii="Times New Roman" w:hAnsi="Times New Roman" w:cs="Times New Roman"/>
                <w:sz w:val="24"/>
                <w:szCs w:val="24"/>
                <w:lang w:val="uk-UA"/>
              </w:rPr>
              <w:t>43</w:t>
            </w:r>
          </w:p>
        </w:tc>
        <w:tc>
          <w:tcPr>
            <w:tcW w:w="1275" w:type="dxa"/>
            <w:tcBorders>
              <w:right w:val="single" w:sz="4" w:space="0" w:color="auto"/>
            </w:tcBorders>
            <w:vAlign w:val="center"/>
          </w:tcPr>
          <w:p w14:paraId="61C42577" w14:textId="6ED6E5F7"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3CDE2C49"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3DE92AF2" w14:textId="77777777" w:rsidTr="004B6F3C">
        <w:tc>
          <w:tcPr>
            <w:tcW w:w="9889" w:type="dxa"/>
            <w:gridSpan w:val="6"/>
            <w:vAlign w:val="center"/>
          </w:tcPr>
          <w:p w14:paraId="41178229" w14:textId="77777777" w:rsidR="00454DB6" w:rsidRPr="00823F21" w:rsidRDefault="00454DB6" w:rsidP="00F7238D">
            <w:pPr>
              <w:jc w:val="center"/>
              <w:rPr>
                <w:rFonts w:ascii="Times New Roman" w:hAnsi="Times New Roman" w:cs="Times New Roman"/>
                <w:sz w:val="24"/>
                <w:szCs w:val="24"/>
                <w:lang w:val="uk-UA"/>
              </w:rPr>
            </w:pPr>
          </w:p>
        </w:tc>
      </w:tr>
      <w:tr w:rsidR="00597BEC" w14:paraId="79FE7484" w14:textId="77777777" w:rsidTr="00597BEC">
        <w:tc>
          <w:tcPr>
            <w:tcW w:w="534" w:type="dxa"/>
            <w:tcBorders>
              <w:right w:val="single" w:sz="4" w:space="0" w:color="auto"/>
            </w:tcBorders>
            <w:vAlign w:val="center"/>
          </w:tcPr>
          <w:p w14:paraId="3ED35D76" w14:textId="0877160F"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13</w:t>
            </w:r>
          </w:p>
        </w:tc>
        <w:tc>
          <w:tcPr>
            <w:tcW w:w="2556" w:type="dxa"/>
            <w:tcBorders>
              <w:right w:val="single" w:sz="4" w:space="0" w:color="auto"/>
            </w:tcBorders>
          </w:tcPr>
          <w:p w14:paraId="4DB5417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F520B03" w14:textId="413B74A3" w:rsidR="00454DB6" w:rsidRPr="00823F21" w:rsidRDefault="0015222E" w:rsidP="00454DB6">
            <w:pPr>
              <w:jc w:val="center"/>
              <w:rPr>
                <w:rFonts w:ascii="Times New Roman" w:hAnsi="Times New Roman" w:cs="Times New Roman"/>
                <w:sz w:val="24"/>
                <w:szCs w:val="24"/>
                <w:lang w:val="uk-UA"/>
              </w:rPr>
            </w:pPr>
            <w:r>
              <w:rPr>
                <w:rFonts w:ascii="Times New Roman" w:hAnsi="Times New Roman" w:cs="Times New Roman"/>
                <w:sz w:val="24"/>
                <w:szCs w:val="24"/>
                <w:lang w:val="uk-UA"/>
              </w:rPr>
              <w:t>14,30</w:t>
            </w:r>
          </w:p>
        </w:tc>
        <w:tc>
          <w:tcPr>
            <w:tcW w:w="2127" w:type="dxa"/>
            <w:tcBorders>
              <w:right w:val="single" w:sz="4" w:space="0" w:color="auto"/>
            </w:tcBorders>
            <w:vAlign w:val="center"/>
          </w:tcPr>
          <w:p w14:paraId="08731529" w14:textId="273997FC" w:rsidR="00597BEC" w:rsidRPr="00823F21" w:rsidRDefault="00597BEC" w:rsidP="0015222E">
            <w:pPr>
              <w:jc w:val="center"/>
              <w:rPr>
                <w:rFonts w:ascii="Times New Roman" w:hAnsi="Times New Roman" w:cs="Times New Roman"/>
                <w:lang w:val="uk-UA"/>
              </w:rPr>
            </w:pPr>
            <w:r w:rsidRPr="00823F21">
              <w:rPr>
                <w:rFonts w:ascii="Times New Roman" w:hAnsi="Times New Roman" w:cs="Times New Roman"/>
                <w:lang w:val="uk-UA"/>
              </w:rPr>
              <w:t>0,0</w:t>
            </w:r>
            <w:r w:rsidR="0015222E">
              <w:rPr>
                <w:rFonts w:ascii="Times New Roman" w:hAnsi="Times New Roman" w:cs="Times New Roman"/>
                <w:lang w:val="uk-UA"/>
              </w:rPr>
              <w:t>362</w:t>
            </w:r>
          </w:p>
        </w:tc>
        <w:tc>
          <w:tcPr>
            <w:tcW w:w="1275" w:type="dxa"/>
            <w:tcBorders>
              <w:right w:val="single" w:sz="4" w:space="0" w:color="auto"/>
            </w:tcBorders>
            <w:vAlign w:val="center"/>
          </w:tcPr>
          <w:p w14:paraId="41FF6DAF" w14:textId="292C4E1A"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7F1F975B"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015E71" w14:paraId="17C4B0A8" w14:textId="77777777" w:rsidTr="00015E71">
        <w:tc>
          <w:tcPr>
            <w:tcW w:w="9889" w:type="dxa"/>
            <w:gridSpan w:val="6"/>
            <w:vAlign w:val="center"/>
          </w:tcPr>
          <w:p w14:paraId="0D768B25" w14:textId="77777777" w:rsidR="00015E71" w:rsidRPr="00823F21" w:rsidRDefault="00015E71" w:rsidP="00F7238D">
            <w:pPr>
              <w:jc w:val="center"/>
              <w:rPr>
                <w:rFonts w:ascii="Times New Roman" w:hAnsi="Times New Roman" w:cs="Times New Roman"/>
                <w:sz w:val="24"/>
                <w:szCs w:val="24"/>
                <w:lang w:val="uk-UA"/>
              </w:rPr>
            </w:pPr>
          </w:p>
        </w:tc>
      </w:tr>
      <w:tr w:rsidR="00597BEC" w14:paraId="0C98B454" w14:textId="77777777" w:rsidTr="00454DB6">
        <w:tc>
          <w:tcPr>
            <w:tcW w:w="534" w:type="dxa"/>
            <w:tcBorders>
              <w:bottom w:val="single" w:sz="4" w:space="0" w:color="auto"/>
              <w:right w:val="single" w:sz="4" w:space="0" w:color="auto"/>
            </w:tcBorders>
            <w:vAlign w:val="center"/>
          </w:tcPr>
          <w:p w14:paraId="018B9A51" w14:textId="4A29F2BD" w:rsidR="00597BEC"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14</w:t>
            </w:r>
          </w:p>
        </w:tc>
        <w:tc>
          <w:tcPr>
            <w:tcW w:w="2556" w:type="dxa"/>
            <w:tcBorders>
              <w:right w:val="single" w:sz="4" w:space="0" w:color="auto"/>
            </w:tcBorders>
          </w:tcPr>
          <w:p w14:paraId="63ABB485"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7905E73" w14:textId="785FCC91" w:rsidR="00597BEC" w:rsidRPr="00823F21" w:rsidRDefault="0015222E" w:rsidP="0004043F">
            <w:pPr>
              <w:jc w:val="center"/>
              <w:rPr>
                <w:rFonts w:ascii="Times New Roman" w:hAnsi="Times New Roman" w:cs="Times New Roman"/>
                <w:sz w:val="24"/>
                <w:szCs w:val="24"/>
                <w:lang w:val="uk-UA"/>
              </w:rPr>
            </w:pPr>
            <w:r>
              <w:rPr>
                <w:rFonts w:ascii="Times New Roman" w:hAnsi="Times New Roman" w:cs="Times New Roman"/>
                <w:sz w:val="24"/>
                <w:szCs w:val="24"/>
                <w:lang w:val="uk-UA"/>
              </w:rPr>
              <w:t>8,03</w:t>
            </w:r>
          </w:p>
        </w:tc>
        <w:tc>
          <w:tcPr>
            <w:tcW w:w="2127" w:type="dxa"/>
            <w:tcBorders>
              <w:right w:val="single" w:sz="4" w:space="0" w:color="auto"/>
            </w:tcBorders>
            <w:vAlign w:val="center"/>
          </w:tcPr>
          <w:p w14:paraId="0AE56F56" w14:textId="0DAE9956" w:rsidR="00597BEC" w:rsidRPr="00823F21" w:rsidRDefault="00597BEC" w:rsidP="0004043F">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15222E">
              <w:rPr>
                <w:rFonts w:ascii="Times New Roman" w:hAnsi="Times New Roman" w:cs="Times New Roman"/>
                <w:sz w:val="24"/>
                <w:szCs w:val="24"/>
                <w:lang w:val="uk-UA"/>
              </w:rPr>
              <w:t>158</w:t>
            </w:r>
          </w:p>
        </w:tc>
        <w:tc>
          <w:tcPr>
            <w:tcW w:w="1275" w:type="dxa"/>
            <w:tcBorders>
              <w:right w:val="single" w:sz="4" w:space="0" w:color="auto"/>
            </w:tcBorders>
            <w:vAlign w:val="center"/>
          </w:tcPr>
          <w:p w14:paraId="1EECE440" w14:textId="047C9B01"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00FD32F6"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06C1A3A4" w14:textId="77777777" w:rsidTr="004B6F3C">
        <w:tc>
          <w:tcPr>
            <w:tcW w:w="9889" w:type="dxa"/>
            <w:gridSpan w:val="6"/>
            <w:tcBorders>
              <w:top w:val="single" w:sz="4" w:space="0" w:color="auto"/>
              <w:bottom w:val="single" w:sz="4" w:space="0" w:color="auto"/>
            </w:tcBorders>
            <w:vAlign w:val="center"/>
          </w:tcPr>
          <w:p w14:paraId="415F796A" w14:textId="02A2B724" w:rsidR="00454DB6" w:rsidRPr="00823F21" w:rsidRDefault="00454DB6" w:rsidP="00F7238D">
            <w:pPr>
              <w:jc w:val="center"/>
              <w:rPr>
                <w:rFonts w:ascii="Times New Roman" w:hAnsi="Times New Roman" w:cs="Times New Roman"/>
                <w:sz w:val="24"/>
                <w:szCs w:val="24"/>
                <w:lang w:val="uk-UA"/>
              </w:rPr>
            </w:pPr>
          </w:p>
        </w:tc>
      </w:tr>
      <w:tr w:rsidR="00597BEC" w14:paraId="638FE337" w14:textId="77777777" w:rsidTr="00454DB6">
        <w:tc>
          <w:tcPr>
            <w:tcW w:w="534" w:type="dxa"/>
            <w:tcBorders>
              <w:top w:val="single" w:sz="4" w:space="0" w:color="auto"/>
            </w:tcBorders>
            <w:vAlign w:val="center"/>
          </w:tcPr>
          <w:p w14:paraId="4DAF6CAC" w14:textId="3B533846" w:rsidR="00597BEC" w:rsidRPr="00454DB6"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556" w:type="dxa"/>
          </w:tcPr>
          <w:p w14:paraId="5DE8CEC3"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0576F2D6" w14:textId="0BBA63E8"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2127" w:type="dxa"/>
            <w:tcBorders>
              <w:right w:val="single" w:sz="4" w:space="0" w:color="auto"/>
            </w:tcBorders>
            <w:vAlign w:val="center"/>
          </w:tcPr>
          <w:p w14:paraId="72D993C7" w14:textId="364CC575" w:rsidR="00597BEC" w:rsidRPr="00823F21" w:rsidRDefault="00597BEC" w:rsidP="0004043F">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015E71">
              <w:rPr>
                <w:rFonts w:ascii="Times New Roman" w:hAnsi="Times New Roman" w:cs="Times New Roman"/>
                <w:sz w:val="24"/>
                <w:szCs w:val="24"/>
                <w:lang w:val="uk-UA"/>
              </w:rPr>
              <w:t>0</w:t>
            </w:r>
            <w:r w:rsidR="0015222E">
              <w:rPr>
                <w:rFonts w:ascii="Times New Roman" w:hAnsi="Times New Roman" w:cs="Times New Roman"/>
                <w:sz w:val="24"/>
                <w:szCs w:val="24"/>
                <w:lang w:val="uk-UA"/>
              </w:rPr>
              <w:t>28</w:t>
            </w:r>
          </w:p>
        </w:tc>
        <w:tc>
          <w:tcPr>
            <w:tcW w:w="1275" w:type="dxa"/>
            <w:tcBorders>
              <w:right w:val="single" w:sz="4" w:space="0" w:color="auto"/>
            </w:tcBorders>
            <w:vAlign w:val="center"/>
          </w:tcPr>
          <w:p w14:paraId="20072066" w14:textId="63BE9B36" w:rsidR="00597BEC"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4C729A22"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18525DB4" w14:textId="77777777" w:rsidTr="004B6F3C">
        <w:tc>
          <w:tcPr>
            <w:tcW w:w="9889" w:type="dxa"/>
            <w:gridSpan w:val="6"/>
            <w:tcBorders>
              <w:top w:val="single" w:sz="4" w:space="0" w:color="auto"/>
            </w:tcBorders>
            <w:vAlign w:val="center"/>
          </w:tcPr>
          <w:p w14:paraId="4BA51CE5" w14:textId="77777777" w:rsidR="00454DB6" w:rsidRPr="00823F21" w:rsidRDefault="00454DB6" w:rsidP="00F7238D">
            <w:pPr>
              <w:jc w:val="center"/>
              <w:rPr>
                <w:rFonts w:ascii="Times New Roman" w:hAnsi="Times New Roman" w:cs="Times New Roman"/>
                <w:sz w:val="24"/>
                <w:szCs w:val="24"/>
                <w:lang w:val="uk-UA"/>
              </w:rPr>
            </w:pPr>
          </w:p>
        </w:tc>
      </w:tr>
      <w:tr w:rsidR="00454DB6" w14:paraId="5288DD5D" w14:textId="77777777" w:rsidTr="004B6F3C">
        <w:trPr>
          <w:trHeight w:val="636"/>
        </w:trPr>
        <w:tc>
          <w:tcPr>
            <w:tcW w:w="534" w:type="dxa"/>
            <w:vMerge w:val="restart"/>
            <w:vAlign w:val="center"/>
          </w:tcPr>
          <w:p w14:paraId="222A8B2C" w14:textId="680CA908" w:rsidR="00454DB6" w:rsidRPr="00823F21" w:rsidRDefault="00454DB6" w:rsidP="00F7238D">
            <w:pPr>
              <w:jc w:val="center"/>
              <w:rPr>
                <w:rFonts w:ascii="Times New Roman" w:hAnsi="Times New Roman" w:cs="Times New Roman"/>
                <w:sz w:val="24"/>
                <w:szCs w:val="24"/>
              </w:rPr>
            </w:pPr>
            <w:r>
              <w:rPr>
                <w:rFonts w:ascii="Times New Roman" w:hAnsi="Times New Roman" w:cs="Times New Roman"/>
                <w:sz w:val="24"/>
                <w:szCs w:val="24"/>
                <w:lang w:val="uk-UA"/>
              </w:rPr>
              <w:t>16</w:t>
            </w:r>
          </w:p>
        </w:tc>
        <w:tc>
          <w:tcPr>
            <w:tcW w:w="2556" w:type="dxa"/>
          </w:tcPr>
          <w:p w14:paraId="5529D3D3" w14:textId="77777777"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lang w:val="uk-UA"/>
              </w:rPr>
              <w:t>оксиди азоту (у перерахунку на діоксид)</w:t>
            </w:r>
          </w:p>
        </w:tc>
        <w:tc>
          <w:tcPr>
            <w:tcW w:w="2121" w:type="dxa"/>
            <w:tcBorders>
              <w:right w:val="single" w:sz="4" w:space="0" w:color="auto"/>
            </w:tcBorders>
            <w:vAlign w:val="center"/>
          </w:tcPr>
          <w:p w14:paraId="428955DB" w14:textId="414215D5" w:rsidR="00454DB6"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2127" w:type="dxa"/>
            <w:tcBorders>
              <w:right w:val="single" w:sz="4" w:space="0" w:color="auto"/>
            </w:tcBorders>
            <w:vAlign w:val="center"/>
          </w:tcPr>
          <w:p w14:paraId="51DDB78D" w14:textId="50A9C7A3" w:rsidR="00454DB6" w:rsidRPr="00454DB6" w:rsidRDefault="00015E71" w:rsidP="0015222E">
            <w:pPr>
              <w:jc w:val="center"/>
              <w:rPr>
                <w:rFonts w:ascii="Times New Roman" w:hAnsi="Times New Roman" w:cs="Times New Roman"/>
                <w:sz w:val="24"/>
                <w:lang w:val="uk-UA"/>
              </w:rPr>
            </w:pPr>
            <w:r>
              <w:rPr>
                <w:rFonts w:ascii="Times New Roman" w:hAnsi="Times New Roman" w:cs="Times New Roman"/>
                <w:sz w:val="24"/>
                <w:lang w:val="uk-UA"/>
              </w:rPr>
              <w:t>3,</w:t>
            </w:r>
            <w:r w:rsidR="00425A54">
              <w:rPr>
                <w:rFonts w:ascii="Times New Roman" w:hAnsi="Times New Roman" w:cs="Times New Roman"/>
                <w:sz w:val="24"/>
                <w:lang w:val="uk-UA"/>
              </w:rPr>
              <w:t>5</w:t>
            </w:r>
            <w:r w:rsidR="0015222E">
              <w:rPr>
                <w:rFonts w:ascii="Times New Roman" w:hAnsi="Times New Roman" w:cs="Times New Roman"/>
                <w:sz w:val="24"/>
                <w:lang w:val="uk-UA"/>
              </w:rPr>
              <w:t>09</w:t>
            </w:r>
          </w:p>
        </w:tc>
        <w:tc>
          <w:tcPr>
            <w:tcW w:w="1275" w:type="dxa"/>
            <w:tcBorders>
              <w:right w:val="single" w:sz="4" w:space="0" w:color="auto"/>
            </w:tcBorders>
            <w:vAlign w:val="center"/>
          </w:tcPr>
          <w:p w14:paraId="41D78114" w14:textId="3BE2AE06"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82,2</w:t>
            </w:r>
          </w:p>
        </w:tc>
        <w:tc>
          <w:tcPr>
            <w:tcW w:w="1276" w:type="dxa"/>
            <w:tcBorders>
              <w:left w:val="single" w:sz="4" w:space="0" w:color="auto"/>
            </w:tcBorders>
            <w:vAlign w:val="center"/>
          </w:tcPr>
          <w:p w14:paraId="037FA27A" w14:textId="27765819"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54DB6" w14:paraId="2B577BFF" w14:textId="77777777" w:rsidTr="004B6F3C">
        <w:trPr>
          <w:trHeight w:val="147"/>
        </w:trPr>
        <w:tc>
          <w:tcPr>
            <w:tcW w:w="534" w:type="dxa"/>
            <w:vMerge/>
          </w:tcPr>
          <w:p w14:paraId="6A0C8D27" w14:textId="77777777" w:rsidR="00454DB6" w:rsidRPr="00823F21" w:rsidRDefault="00454DB6" w:rsidP="00F7238D">
            <w:pPr>
              <w:jc w:val="center"/>
              <w:rPr>
                <w:rFonts w:ascii="Times New Roman" w:hAnsi="Times New Roman" w:cs="Times New Roman"/>
                <w:sz w:val="24"/>
                <w:szCs w:val="24"/>
              </w:rPr>
            </w:pPr>
          </w:p>
        </w:tc>
        <w:tc>
          <w:tcPr>
            <w:tcW w:w="2556" w:type="dxa"/>
            <w:tcBorders>
              <w:bottom w:val="single" w:sz="4" w:space="0" w:color="auto"/>
            </w:tcBorders>
          </w:tcPr>
          <w:p w14:paraId="7E90011B" w14:textId="77777777"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вуглецю оксид</w:t>
            </w:r>
          </w:p>
        </w:tc>
        <w:tc>
          <w:tcPr>
            <w:tcW w:w="2121" w:type="dxa"/>
            <w:tcBorders>
              <w:bottom w:val="single" w:sz="4" w:space="0" w:color="auto"/>
              <w:right w:val="single" w:sz="4" w:space="0" w:color="auto"/>
            </w:tcBorders>
            <w:vAlign w:val="center"/>
          </w:tcPr>
          <w:p w14:paraId="68F69143" w14:textId="26563505" w:rsidR="00454DB6" w:rsidRPr="00823F21" w:rsidRDefault="00454DB6" w:rsidP="0004043F">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15222E">
              <w:rPr>
                <w:rFonts w:ascii="Times New Roman" w:hAnsi="Times New Roman" w:cs="Times New Roman"/>
                <w:sz w:val="24"/>
                <w:szCs w:val="24"/>
                <w:lang w:val="uk-UA"/>
              </w:rPr>
              <w:t>18</w:t>
            </w:r>
          </w:p>
        </w:tc>
        <w:tc>
          <w:tcPr>
            <w:tcW w:w="2127" w:type="dxa"/>
            <w:tcBorders>
              <w:bottom w:val="single" w:sz="4" w:space="0" w:color="auto"/>
              <w:right w:val="single" w:sz="4" w:space="0" w:color="auto"/>
            </w:tcBorders>
            <w:vAlign w:val="center"/>
          </w:tcPr>
          <w:p w14:paraId="55F3D159" w14:textId="39086578" w:rsidR="00454DB6" w:rsidRPr="00454DB6" w:rsidRDefault="00425A54" w:rsidP="0015222E">
            <w:pPr>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15222E">
              <w:rPr>
                <w:rFonts w:ascii="Times New Roman" w:hAnsi="Times New Roman" w:cs="Times New Roman"/>
                <w:sz w:val="24"/>
                <w:szCs w:val="24"/>
                <w:lang w:val="uk-UA"/>
              </w:rPr>
              <w:t>176</w:t>
            </w:r>
          </w:p>
        </w:tc>
        <w:tc>
          <w:tcPr>
            <w:tcW w:w="1275" w:type="dxa"/>
            <w:tcBorders>
              <w:bottom w:val="single" w:sz="4" w:space="0" w:color="auto"/>
              <w:right w:val="single" w:sz="4" w:space="0" w:color="auto"/>
            </w:tcBorders>
            <w:vAlign w:val="center"/>
          </w:tcPr>
          <w:p w14:paraId="05B330A8" w14:textId="258F3AC5"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121,9</w:t>
            </w:r>
          </w:p>
        </w:tc>
        <w:tc>
          <w:tcPr>
            <w:tcW w:w="1276" w:type="dxa"/>
            <w:tcBorders>
              <w:left w:val="single" w:sz="4" w:space="0" w:color="auto"/>
              <w:bottom w:val="single" w:sz="4" w:space="0" w:color="auto"/>
            </w:tcBorders>
            <w:vAlign w:val="center"/>
          </w:tcPr>
          <w:p w14:paraId="465E5108" w14:textId="41945A7A"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54DB6" w14:paraId="1D38749D" w14:textId="77777777" w:rsidTr="00597BEC">
        <w:trPr>
          <w:trHeight w:val="194"/>
        </w:trPr>
        <w:tc>
          <w:tcPr>
            <w:tcW w:w="534" w:type="dxa"/>
            <w:vMerge/>
          </w:tcPr>
          <w:p w14:paraId="563CA22E" w14:textId="77777777" w:rsidR="00454DB6" w:rsidRPr="00823F21" w:rsidRDefault="00454DB6" w:rsidP="00F7238D">
            <w:pPr>
              <w:jc w:val="center"/>
              <w:rPr>
                <w:rFonts w:ascii="Times New Roman" w:hAnsi="Times New Roman" w:cs="Times New Roman"/>
                <w:sz w:val="24"/>
                <w:szCs w:val="24"/>
              </w:rPr>
            </w:pPr>
          </w:p>
        </w:tc>
        <w:tc>
          <w:tcPr>
            <w:tcW w:w="2556" w:type="dxa"/>
            <w:tcBorders>
              <w:top w:val="single" w:sz="4" w:space="0" w:color="auto"/>
            </w:tcBorders>
          </w:tcPr>
          <w:p w14:paraId="6F268F8E"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top w:val="single" w:sz="4" w:space="0" w:color="auto"/>
              <w:right w:val="single" w:sz="4" w:space="0" w:color="auto"/>
            </w:tcBorders>
            <w:vAlign w:val="center"/>
          </w:tcPr>
          <w:p w14:paraId="7AF3C9D9" w14:textId="5D08EE27" w:rsidR="00454DB6" w:rsidRPr="00823F21" w:rsidRDefault="00425A54" w:rsidP="0015222E">
            <w:pPr>
              <w:jc w:val="center"/>
              <w:rPr>
                <w:rFonts w:ascii="Times New Roman" w:hAnsi="Times New Roman" w:cs="Times New Roman"/>
                <w:sz w:val="24"/>
                <w:szCs w:val="24"/>
                <w:lang w:val="uk-UA"/>
              </w:rPr>
            </w:pPr>
            <w:r w:rsidRPr="00095013">
              <w:rPr>
                <w:rFonts w:ascii="Times New Roman" w:hAnsi="Times New Roman" w:cs="Times New Roman"/>
                <w:sz w:val="24"/>
                <w:szCs w:val="24"/>
                <w:lang w:val="uk-UA"/>
              </w:rPr>
              <w:t>1,</w:t>
            </w:r>
            <w:r w:rsidR="0015222E">
              <w:rPr>
                <w:rFonts w:ascii="Times New Roman" w:hAnsi="Times New Roman" w:cs="Times New Roman"/>
                <w:sz w:val="24"/>
                <w:szCs w:val="24"/>
                <w:lang w:val="uk-UA"/>
              </w:rPr>
              <w:t>34</w:t>
            </w:r>
          </w:p>
        </w:tc>
        <w:tc>
          <w:tcPr>
            <w:tcW w:w="2127" w:type="dxa"/>
            <w:tcBorders>
              <w:top w:val="single" w:sz="4" w:space="0" w:color="auto"/>
              <w:right w:val="single" w:sz="4" w:space="0" w:color="auto"/>
            </w:tcBorders>
            <w:vAlign w:val="center"/>
          </w:tcPr>
          <w:p w14:paraId="2FA3BEFD" w14:textId="6D7B20B5" w:rsidR="00454DB6" w:rsidRPr="00454DB6" w:rsidRDefault="00425A54" w:rsidP="0015222E">
            <w:pPr>
              <w:jc w:val="center"/>
              <w:rPr>
                <w:rFonts w:ascii="Times New Roman" w:hAnsi="Times New Roman" w:cs="Times New Roman"/>
                <w:sz w:val="24"/>
                <w:lang w:val="uk-UA"/>
              </w:rPr>
            </w:pPr>
            <w:r>
              <w:rPr>
                <w:rFonts w:ascii="Times New Roman" w:hAnsi="Times New Roman" w:cs="Times New Roman"/>
                <w:sz w:val="24"/>
                <w:lang w:val="uk-UA"/>
              </w:rPr>
              <w:t>0,0</w:t>
            </w:r>
            <w:r w:rsidR="0015222E">
              <w:rPr>
                <w:rFonts w:ascii="Times New Roman" w:hAnsi="Times New Roman" w:cs="Times New Roman"/>
                <w:sz w:val="24"/>
                <w:lang w:val="uk-UA"/>
              </w:rPr>
              <w:t>588</w:t>
            </w:r>
          </w:p>
        </w:tc>
        <w:tc>
          <w:tcPr>
            <w:tcW w:w="1275" w:type="dxa"/>
            <w:tcBorders>
              <w:top w:val="single" w:sz="4" w:space="0" w:color="auto"/>
              <w:right w:val="single" w:sz="4" w:space="0" w:color="auto"/>
            </w:tcBorders>
            <w:vAlign w:val="center"/>
          </w:tcPr>
          <w:p w14:paraId="37E2CDDF" w14:textId="1D5BF094"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1276" w:type="dxa"/>
            <w:tcBorders>
              <w:top w:val="single" w:sz="4" w:space="0" w:color="auto"/>
              <w:left w:val="single" w:sz="4" w:space="0" w:color="auto"/>
            </w:tcBorders>
            <w:vAlign w:val="center"/>
          </w:tcPr>
          <w:p w14:paraId="1300B550"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43B91BB1" w14:textId="77777777" w:rsidTr="00597BEC">
        <w:tc>
          <w:tcPr>
            <w:tcW w:w="534" w:type="dxa"/>
            <w:vMerge/>
          </w:tcPr>
          <w:p w14:paraId="19DE6781" w14:textId="77777777" w:rsidR="00454DB6" w:rsidRPr="00823F21" w:rsidRDefault="00454DB6" w:rsidP="00F7238D">
            <w:pPr>
              <w:jc w:val="center"/>
              <w:rPr>
                <w:rFonts w:ascii="Times New Roman" w:hAnsi="Times New Roman" w:cs="Times New Roman"/>
                <w:sz w:val="24"/>
                <w:szCs w:val="24"/>
              </w:rPr>
            </w:pPr>
          </w:p>
        </w:tc>
        <w:tc>
          <w:tcPr>
            <w:tcW w:w="2556" w:type="dxa"/>
          </w:tcPr>
          <w:p w14:paraId="043589BF" w14:textId="65562476" w:rsidR="00454DB6" w:rsidRPr="00823F21" w:rsidRDefault="00454DB6"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271A047E" w14:textId="256C5CA3" w:rsidR="00454DB6"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5,21</w:t>
            </w:r>
          </w:p>
        </w:tc>
        <w:tc>
          <w:tcPr>
            <w:tcW w:w="2127" w:type="dxa"/>
            <w:tcBorders>
              <w:right w:val="single" w:sz="4" w:space="0" w:color="auto"/>
            </w:tcBorders>
            <w:vAlign w:val="center"/>
          </w:tcPr>
          <w:p w14:paraId="0F1DC594" w14:textId="04D960A2" w:rsidR="00454DB6" w:rsidRPr="00454DB6" w:rsidRDefault="00015E71" w:rsidP="0015222E">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425A54">
              <w:rPr>
                <w:rFonts w:ascii="Times New Roman" w:hAnsi="Times New Roman" w:cs="Times New Roman"/>
                <w:sz w:val="24"/>
                <w:szCs w:val="24"/>
                <w:lang w:val="uk-UA"/>
              </w:rPr>
              <w:t>2</w:t>
            </w:r>
            <w:r w:rsidR="0015222E">
              <w:rPr>
                <w:rFonts w:ascii="Times New Roman" w:hAnsi="Times New Roman" w:cs="Times New Roman"/>
                <w:sz w:val="24"/>
                <w:szCs w:val="24"/>
                <w:lang w:val="uk-UA"/>
              </w:rPr>
              <w:t>29</w:t>
            </w:r>
          </w:p>
        </w:tc>
        <w:tc>
          <w:tcPr>
            <w:tcW w:w="1275" w:type="dxa"/>
            <w:tcBorders>
              <w:right w:val="single" w:sz="4" w:space="0" w:color="auto"/>
            </w:tcBorders>
            <w:vAlign w:val="center"/>
          </w:tcPr>
          <w:p w14:paraId="043169EE" w14:textId="5BF72B00" w:rsidR="00454DB6" w:rsidRPr="00823F21" w:rsidRDefault="00454DB6"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76B9748C" w14:textId="77777777" w:rsidR="00454DB6" w:rsidRPr="00823F21" w:rsidRDefault="00454DB6"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454DB6" w14:paraId="6D38999C" w14:textId="77777777" w:rsidTr="004B6F3C">
        <w:tc>
          <w:tcPr>
            <w:tcW w:w="9889" w:type="dxa"/>
            <w:gridSpan w:val="6"/>
          </w:tcPr>
          <w:p w14:paraId="0CB0945E" w14:textId="77777777" w:rsidR="00454DB6" w:rsidRPr="00823F21" w:rsidRDefault="00454DB6" w:rsidP="00F7238D">
            <w:pPr>
              <w:jc w:val="center"/>
              <w:rPr>
                <w:rFonts w:ascii="Times New Roman" w:hAnsi="Times New Roman" w:cs="Times New Roman"/>
                <w:sz w:val="24"/>
                <w:szCs w:val="24"/>
                <w:lang w:val="uk-UA"/>
              </w:rPr>
            </w:pPr>
          </w:p>
        </w:tc>
      </w:tr>
      <w:tr w:rsidR="00597BEC" w:rsidRPr="006928D3" w14:paraId="7D42D578" w14:textId="77777777" w:rsidTr="00597BEC">
        <w:tc>
          <w:tcPr>
            <w:tcW w:w="534" w:type="dxa"/>
            <w:tcBorders>
              <w:right w:val="single" w:sz="4" w:space="0" w:color="auto"/>
            </w:tcBorders>
            <w:vAlign w:val="center"/>
          </w:tcPr>
          <w:p w14:paraId="2A42E2B5" w14:textId="390D0CC5" w:rsidR="00597BEC" w:rsidRPr="00823F21" w:rsidRDefault="00310BC5" w:rsidP="00F7238D">
            <w:pPr>
              <w:jc w:val="center"/>
              <w:rPr>
                <w:rFonts w:ascii="Times New Roman" w:hAnsi="Times New Roman" w:cs="Times New Roman"/>
                <w:sz w:val="24"/>
                <w:szCs w:val="24"/>
              </w:rPr>
            </w:pPr>
            <w:r>
              <w:rPr>
                <w:rFonts w:ascii="Times New Roman" w:hAnsi="Times New Roman" w:cs="Times New Roman"/>
                <w:sz w:val="24"/>
                <w:szCs w:val="24"/>
                <w:lang w:val="uk-UA"/>
              </w:rPr>
              <w:t>20</w:t>
            </w:r>
          </w:p>
        </w:tc>
        <w:tc>
          <w:tcPr>
            <w:tcW w:w="2556" w:type="dxa"/>
            <w:tcBorders>
              <w:right w:val="single" w:sz="4" w:space="0" w:color="auto"/>
            </w:tcBorders>
          </w:tcPr>
          <w:p w14:paraId="630003DB"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40004A2E" w14:textId="6127A38E"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11,96</w:t>
            </w:r>
          </w:p>
        </w:tc>
        <w:tc>
          <w:tcPr>
            <w:tcW w:w="2127" w:type="dxa"/>
            <w:tcBorders>
              <w:right w:val="single" w:sz="4" w:space="0" w:color="auto"/>
            </w:tcBorders>
            <w:vAlign w:val="center"/>
          </w:tcPr>
          <w:p w14:paraId="183ED660" w14:textId="30F5F2BA" w:rsidR="00597BEC" w:rsidRPr="00823F21" w:rsidRDefault="00597BEC" w:rsidP="00425A54">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4043F">
              <w:rPr>
                <w:rFonts w:ascii="Times New Roman" w:hAnsi="Times New Roman" w:cs="Times New Roman"/>
                <w:sz w:val="24"/>
                <w:szCs w:val="24"/>
                <w:lang w:val="uk-UA"/>
              </w:rPr>
              <w:t>1</w:t>
            </w:r>
            <w:r w:rsidR="0015222E">
              <w:rPr>
                <w:rFonts w:ascii="Times New Roman" w:hAnsi="Times New Roman" w:cs="Times New Roman"/>
                <w:sz w:val="24"/>
                <w:szCs w:val="24"/>
                <w:lang w:val="uk-UA"/>
              </w:rPr>
              <w:t>38</w:t>
            </w:r>
          </w:p>
        </w:tc>
        <w:tc>
          <w:tcPr>
            <w:tcW w:w="1275" w:type="dxa"/>
            <w:tcBorders>
              <w:right w:val="single" w:sz="4" w:space="0" w:color="auto"/>
            </w:tcBorders>
            <w:vAlign w:val="center"/>
          </w:tcPr>
          <w:p w14:paraId="3DB2D1A7" w14:textId="0EBEEE64"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1021D707"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4B88B461" w14:textId="77777777" w:rsidTr="004B6F3C">
        <w:tc>
          <w:tcPr>
            <w:tcW w:w="9889" w:type="dxa"/>
            <w:gridSpan w:val="6"/>
            <w:vAlign w:val="center"/>
          </w:tcPr>
          <w:p w14:paraId="5E6B0AC3" w14:textId="77777777" w:rsidR="00310BC5" w:rsidRPr="00823F21" w:rsidRDefault="00310BC5" w:rsidP="00310BC5">
            <w:pPr>
              <w:rPr>
                <w:rFonts w:ascii="Times New Roman" w:hAnsi="Times New Roman" w:cs="Times New Roman"/>
                <w:sz w:val="24"/>
                <w:szCs w:val="24"/>
                <w:lang w:val="uk-UA"/>
              </w:rPr>
            </w:pPr>
          </w:p>
        </w:tc>
      </w:tr>
      <w:tr w:rsidR="00597BEC" w:rsidRPr="006928D3" w14:paraId="4580A89A" w14:textId="77777777" w:rsidTr="00310BC5">
        <w:tc>
          <w:tcPr>
            <w:tcW w:w="534" w:type="dxa"/>
            <w:tcBorders>
              <w:top w:val="single" w:sz="4" w:space="0" w:color="auto"/>
              <w:bottom w:val="single" w:sz="4" w:space="0" w:color="auto"/>
            </w:tcBorders>
            <w:vAlign w:val="center"/>
          </w:tcPr>
          <w:p w14:paraId="50A73BB1" w14:textId="3F424D9B"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2556" w:type="dxa"/>
          </w:tcPr>
          <w:p w14:paraId="3AA9DF7A"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6AE7F04D" w14:textId="14A78166"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7,85</w:t>
            </w:r>
          </w:p>
        </w:tc>
        <w:tc>
          <w:tcPr>
            <w:tcW w:w="2127" w:type="dxa"/>
            <w:tcBorders>
              <w:right w:val="single" w:sz="4" w:space="0" w:color="auto"/>
            </w:tcBorders>
            <w:vAlign w:val="center"/>
          </w:tcPr>
          <w:p w14:paraId="7641E2AD" w14:textId="40A537D7" w:rsidR="00597BEC" w:rsidRPr="00823F21" w:rsidRDefault="00597BEC" w:rsidP="0015222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425A54">
              <w:rPr>
                <w:rFonts w:ascii="Times New Roman" w:hAnsi="Times New Roman" w:cs="Times New Roman"/>
                <w:sz w:val="24"/>
                <w:szCs w:val="24"/>
                <w:lang w:val="uk-UA"/>
              </w:rPr>
              <w:t>2</w:t>
            </w:r>
            <w:r w:rsidR="0015222E">
              <w:rPr>
                <w:rFonts w:ascii="Times New Roman" w:hAnsi="Times New Roman" w:cs="Times New Roman"/>
                <w:sz w:val="24"/>
                <w:szCs w:val="24"/>
                <w:lang w:val="uk-UA"/>
              </w:rPr>
              <w:t>16</w:t>
            </w:r>
          </w:p>
        </w:tc>
        <w:tc>
          <w:tcPr>
            <w:tcW w:w="1275" w:type="dxa"/>
            <w:tcBorders>
              <w:right w:val="single" w:sz="4" w:space="0" w:color="auto"/>
            </w:tcBorders>
            <w:vAlign w:val="center"/>
          </w:tcPr>
          <w:p w14:paraId="58A1F837" w14:textId="09258AFA"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97BEC"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58BC2913"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6F5DBE3" w14:textId="77777777" w:rsidTr="004B6F3C">
        <w:tc>
          <w:tcPr>
            <w:tcW w:w="9889" w:type="dxa"/>
            <w:gridSpan w:val="6"/>
            <w:tcBorders>
              <w:top w:val="single" w:sz="4" w:space="0" w:color="auto"/>
              <w:bottom w:val="single" w:sz="4" w:space="0" w:color="auto"/>
            </w:tcBorders>
            <w:vAlign w:val="center"/>
          </w:tcPr>
          <w:p w14:paraId="64CF1217" w14:textId="77777777" w:rsidR="00310BC5" w:rsidRPr="00823F21" w:rsidRDefault="00310BC5" w:rsidP="00F7238D">
            <w:pPr>
              <w:jc w:val="center"/>
              <w:rPr>
                <w:rFonts w:ascii="Times New Roman" w:hAnsi="Times New Roman" w:cs="Times New Roman"/>
                <w:sz w:val="24"/>
                <w:szCs w:val="24"/>
                <w:lang w:val="uk-UA"/>
              </w:rPr>
            </w:pPr>
          </w:p>
        </w:tc>
      </w:tr>
      <w:tr w:rsidR="00597BEC" w:rsidRPr="006928D3" w14:paraId="00F179F4" w14:textId="77777777" w:rsidTr="00597BEC">
        <w:tc>
          <w:tcPr>
            <w:tcW w:w="534" w:type="dxa"/>
            <w:vMerge w:val="restart"/>
            <w:vAlign w:val="center"/>
          </w:tcPr>
          <w:p w14:paraId="6C0CB44B" w14:textId="482E2532"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22</w:t>
            </w:r>
          </w:p>
        </w:tc>
        <w:tc>
          <w:tcPr>
            <w:tcW w:w="2556" w:type="dxa"/>
          </w:tcPr>
          <w:p w14:paraId="3E6D866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7CA1A460" w14:textId="6EF676C2" w:rsidR="00597BEC" w:rsidRPr="00823F21" w:rsidRDefault="0015222E"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2127" w:type="dxa"/>
            <w:tcBorders>
              <w:right w:val="single" w:sz="4" w:space="0" w:color="auto"/>
            </w:tcBorders>
            <w:vAlign w:val="center"/>
          </w:tcPr>
          <w:p w14:paraId="0FA515DB" w14:textId="52A0044A" w:rsidR="00597BEC" w:rsidRPr="00823F21" w:rsidRDefault="00597BEC" w:rsidP="0015222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425A54">
              <w:rPr>
                <w:rFonts w:ascii="Times New Roman" w:hAnsi="Times New Roman" w:cs="Times New Roman"/>
                <w:sz w:val="24"/>
                <w:szCs w:val="24"/>
                <w:lang w:val="uk-UA"/>
              </w:rPr>
              <w:t>8</w:t>
            </w:r>
            <w:r w:rsidR="0015222E">
              <w:rPr>
                <w:rFonts w:ascii="Times New Roman" w:hAnsi="Times New Roman" w:cs="Times New Roman"/>
                <w:sz w:val="24"/>
                <w:szCs w:val="24"/>
                <w:lang w:val="uk-UA"/>
              </w:rPr>
              <w:t>01</w:t>
            </w:r>
          </w:p>
        </w:tc>
        <w:tc>
          <w:tcPr>
            <w:tcW w:w="1275" w:type="dxa"/>
            <w:tcBorders>
              <w:right w:val="single" w:sz="4" w:space="0" w:color="auto"/>
            </w:tcBorders>
            <w:vAlign w:val="center"/>
          </w:tcPr>
          <w:p w14:paraId="4B44346C" w14:textId="18C7D165" w:rsidR="00597BEC"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129BE01D"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597BEC" w:rsidRPr="006928D3" w14:paraId="07A47573" w14:textId="77777777" w:rsidTr="00597BEC">
        <w:tc>
          <w:tcPr>
            <w:tcW w:w="534" w:type="dxa"/>
            <w:vMerge/>
          </w:tcPr>
          <w:p w14:paraId="4AE028B5" w14:textId="77777777" w:rsidR="00597BEC" w:rsidRPr="00823F21" w:rsidRDefault="00597BEC" w:rsidP="00F7238D">
            <w:pPr>
              <w:jc w:val="center"/>
              <w:rPr>
                <w:rFonts w:ascii="Times New Roman" w:hAnsi="Times New Roman" w:cs="Times New Roman"/>
                <w:sz w:val="24"/>
                <w:szCs w:val="24"/>
              </w:rPr>
            </w:pPr>
          </w:p>
        </w:tc>
        <w:tc>
          <w:tcPr>
            <w:tcW w:w="2556" w:type="dxa"/>
          </w:tcPr>
          <w:p w14:paraId="148681E6" w14:textId="77777777" w:rsidR="00597BEC" w:rsidRPr="00823F21" w:rsidRDefault="00597BEC"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2456F8FF" w14:textId="01DDAD11" w:rsidR="00597BEC" w:rsidRPr="00823F21" w:rsidRDefault="00310BC5"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15222E">
              <w:rPr>
                <w:rFonts w:ascii="Times New Roman" w:hAnsi="Times New Roman" w:cs="Times New Roman"/>
                <w:sz w:val="24"/>
                <w:szCs w:val="24"/>
                <w:lang w:val="uk-UA"/>
              </w:rPr>
              <w:t>54</w:t>
            </w:r>
          </w:p>
        </w:tc>
        <w:tc>
          <w:tcPr>
            <w:tcW w:w="2127" w:type="dxa"/>
            <w:tcBorders>
              <w:right w:val="single" w:sz="4" w:space="0" w:color="auto"/>
            </w:tcBorders>
            <w:vAlign w:val="center"/>
          </w:tcPr>
          <w:p w14:paraId="6A1751CE" w14:textId="667928B6" w:rsidR="00597BEC" w:rsidRPr="00823F21" w:rsidRDefault="00597BEC" w:rsidP="00015E71">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310BC5">
              <w:rPr>
                <w:rFonts w:ascii="Times New Roman" w:hAnsi="Times New Roman" w:cs="Times New Roman"/>
                <w:sz w:val="24"/>
                <w:szCs w:val="24"/>
                <w:lang w:val="uk-UA"/>
              </w:rPr>
              <w:t>0</w:t>
            </w:r>
            <w:r w:rsidR="0015222E">
              <w:rPr>
                <w:rFonts w:ascii="Times New Roman" w:hAnsi="Times New Roman" w:cs="Times New Roman"/>
                <w:sz w:val="24"/>
                <w:szCs w:val="24"/>
                <w:lang w:val="uk-UA"/>
              </w:rPr>
              <w:t>63</w:t>
            </w:r>
          </w:p>
        </w:tc>
        <w:tc>
          <w:tcPr>
            <w:tcW w:w="1275" w:type="dxa"/>
            <w:tcBorders>
              <w:right w:val="single" w:sz="4" w:space="0" w:color="auto"/>
            </w:tcBorders>
            <w:vAlign w:val="center"/>
          </w:tcPr>
          <w:p w14:paraId="1BAA2D65" w14:textId="17F88C4C" w:rsidR="00597BEC"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6" w:type="dxa"/>
            <w:tcBorders>
              <w:left w:val="single" w:sz="4" w:space="0" w:color="auto"/>
            </w:tcBorders>
            <w:vAlign w:val="center"/>
          </w:tcPr>
          <w:p w14:paraId="6A9C4232" w14:textId="77777777" w:rsidR="00597BEC" w:rsidRPr="00823F21" w:rsidRDefault="00597BEC"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5E55F9AA" w14:textId="77777777" w:rsidTr="004B6F3C">
        <w:tc>
          <w:tcPr>
            <w:tcW w:w="9889" w:type="dxa"/>
            <w:gridSpan w:val="6"/>
          </w:tcPr>
          <w:p w14:paraId="2E967D69" w14:textId="77777777" w:rsidR="00310BC5" w:rsidRPr="00823F21" w:rsidRDefault="00310BC5" w:rsidP="00F7238D">
            <w:pPr>
              <w:jc w:val="center"/>
              <w:rPr>
                <w:rFonts w:ascii="Times New Roman" w:hAnsi="Times New Roman" w:cs="Times New Roman"/>
                <w:sz w:val="24"/>
                <w:szCs w:val="24"/>
                <w:lang w:val="uk-UA"/>
              </w:rPr>
            </w:pPr>
          </w:p>
        </w:tc>
      </w:tr>
      <w:tr w:rsidR="00310BC5" w:rsidRPr="006928D3" w14:paraId="5DE74743" w14:textId="77777777" w:rsidTr="00597BEC">
        <w:tc>
          <w:tcPr>
            <w:tcW w:w="534" w:type="dxa"/>
            <w:vMerge w:val="restart"/>
            <w:tcBorders>
              <w:right w:val="single" w:sz="4" w:space="0" w:color="auto"/>
            </w:tcBorders>
            <w:vAlign w:val="center"/>
          </w:tcPr>
          <w:p w14:paraId="1746CD88" w14:textId="499BBA46" w:rsidR="00310BC5" w:rsidRPr="00823F21" w:rsidRDefault="00310BC5" w:rsidP="00F7238D">
            <w:pPr>
              <w:jc w:val="center"/>
              <w:rPr>
                <w:rFonts w:ascii="Times New Roman" w:hAnsi="Times New Roman" w:cs="Times New Roman"/>
                <w:sz w:val="24"/>
                <w:szCs w:val="24"/>
              </w:rPr>
            </w:pPr>
            <w:r>
              <w:rPr>
                <w:rFonts w:ascii="Times New Roman" w:hAnsi="Times New Roman" w:cs="Times New Roman"/>
                <w:sz w:val="24"/>
                <w:szCs w:val="24"/>
                <w:lang w:val="uk-UA"/>
              </w:rPr>
              <w:t>23</w:t>
            </w:r>
          </w:p>
        </w:tc>
        <w:tc>
          <w:tcPr>
            <w:tcW w:w="2556" w:type="dxa"/>
            <w:tcBorders>
              <w:right w:val="single" w:sz="4" w:space="0" w:color="auto"/>
            </w:tcBorders>
          </w:tcPr>
          <w:p w14:paraId="1247960D" w14:textId="77777777" w:rsidR="00310BC5" w:rsidRPr="00823F21" w:rsidRDefault="00310BC5" w:rsidP="00F7238D">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D5BE367" w14:textId="5D0EE99A" w:rsidR="00310BC5" w:rsidRPr="00823F21" w:rsidRDefault="00E66BBA"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10,5</w:t>
            </w:r>
          </w:p>
        </w:tc>
        <w:tc>
          <w:tcPr>
            <w:tcW w:w="2127" w:type="dxa"/>
            <w:tcBorders>
              <w:right w:val="single" w:sz="4" w:space="0" w:color="auto"/>
            </w:tcBorders>
            <w:vAlign w:val="center"/>
          </w:tcPr>
          <w:p w14:paraId="7AF2C408" w14:textId="373C8DE4" w:rsidR="00310BC5" w:rsidRPr="00823F21" w:rsidRDefault="00310BC5" w:rsidP="00015E71">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E66BBA">
              <w:rPr>
                <w:rFonts w:ascii="Times New Roman" w:hAnsi="Times New Roman" w:cs="Times New Roman"/>
                <w:sz w:val="24"/>
                <w:szCs w:val="24"/>
                <w:lang w:val="uk-UA"/>
              </w:rPr>
              <w:t>309</w:t>
            </w:r>
          </w:p>
        </w:tc>
        <w:tc>
          <w:tcPr>
            <w:tcW w:w="1275" w:type="dxa"/>
            <w:tcBorders>
              <w:right w:val="single" w:sz="4" w:space="0" w:color="auto"/>
            </w:tcBorders>
            <w:vAlign w:val="center"/>
          </w:tcPr>
          <w:p w14:paraId="4E575427" w14:textId="19E1308B" w:rsidR="00310BC5" w:rsidRPr="00823F21" w:rsidRDefault="00310BC5" w:rsidP="00F723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07442FB8" w14:textId="77777777" w:rsidR="00310BC5" w:rsidRPr="00823F21" w:rsidRDefault="00310BC5" w:rsidP="00F7238D">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66D71D45" w14:textId="77777777" w:rsidTr="00597BEC">
        <w:tc>
          <w:tcPr>
            <w:tcW w:w="534" w:type="dxa"/>
            <w:vMerge/>
            <w:tcBorders>
              <w:right w:val="single" w:sz="4" w:space="0" w:color="auto"/>
            </w:tcBorders>
            <w:vAlign w:val="center"/>
          </w:tcPr>
          <w:p w14:paraId="4F99A9DD" w14:textId="77777777" w:rsidR="00310BC5" w:rsidRPr="00823F21" w:rsidRDefault="00310BC5" w:rsidP="00310BC5">
            <w:pPr>
              <w:jc w:val="center"/>
              <w:rPr>
                <w:rFonts w:ascii="Times New Roman" w:hAnsi="Times New Roman" w:cs="Times New Roman"/>
                <w:sz w:val="24"/>
                <w:szCs w:val="24"/>
                <w:lang w:val="uk-UA"/>
              </w:rPr>
            </w:pPr>
          </w:p>
        </w:tc>
        <w:tc>
          <w:tcPr>
            <w:tcW w:w="2556" w:type="dxa"/>
            <w:tcBorders>
              <w:right w:val="single" w:sz="4" w:space="0" w:color="auto"/>
            </w:tcBorders>
          </w:tcPr>
          <w:p w14:paraId="551657CE" w14:textId="3545E4E2"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5334F7A" w14:textId="37BF259A" w:rsidR="00310BC5" w:rsidRPr="00823F21" w:rsidRDefault="00310BC5"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E66BBA">
              <w:rPr>
                <w:rFonts w:ascii="Times New Roman" w:hAnsi="Times New Roman" w:cs="Times New Roman"/>
                <w:sz w:val="24"/>
                <w:szCs w:val="24"/>
                <w:lang w:val="uk-UA"/>
              </w:rPr>
              <w:t>49</w:t>
            </w:r>
          </w:p>
        </w:tc>
        <w:tc>
          <w:tcPr>
            <w:tcW w:w="2127" w:type="dxa"/>
            <w:tcBorders>
              <w:right w:val="single" w:sz="4" w:space="0" w:color="auto"/>
            </w:tcBorders>
            <w:vAlign w:val="center"/>
          </w:tcPr>
          <w:p w14:paraId="2C7CECC3" w14:textId="482D54D3" w:rsidR="00310BC5" w:rsidRPr="00823F21" w:rsidRDefault="00310BC5" w:rsidP="0004043F">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144</w:t>
            </w:r>
          </w:p>
        </w:tc>
        <w:tc>
          <w:tcPr>
            <w:tcW w:w="1275" w:type="dxa"/>
            <w:tcBorders>
              <w:right w:val="single" w:sz="4" w:space="0" w:color="auto"/>
            </w:tcBorders>
            <w:vAlign w:val="center"/>
          </w:tcPr>
          <w:p w14:paraId="4F93CED4" w14:textId="1C847EC6"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6" w:type="dxa"/>
            <w:tcBorders>
              <w:left w:val="single" w:sz="4" w:space="0" w:color="auto"/>
            </w:tcBorders>
            <w:vAlign w:val="center"/>
          </w:tcPr>
          <w:p w14:paraId="74727A9F" w14:textId="4FAFCDFB"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4A9A5CE3" w14:textId="77777777" w:rsidTr="004B6F3C">
        <w:tc>
          <w:tcPr>
            <w:tcW w:w="9889" w:type="dxa"/>
            <w:gridSpan w:val="6"/>
            <w:vAlign w:val="center"/>
          </w:tcPr>
          <w:p w14:paraId="70A37A5E"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13A816E8" w14:textId="77777777" w:rsidTr="00597BEC">
        <w:tc>
          <w:tcPr>
            <w:tcW w:w="534" w:type="dxa"/>
            <w:vMerge w:val="restart"/>
            <w:vAlign w:val="center"/>
          </w:tcPr>
          <w:p w14:paraId="45388956" w14:textId="1E036F26"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2556" w:type="dxa"/>
          </w:tcPr>
          <w:p w14:paraId="24F978B8"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10E7C08" w14:textId="62CC1E48" w:rsidR="00310BC5" w:rsidRPr="00823F21" w:rsidRDefault="00E66BBA"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14,19</w:t>
            </w:r>
          </w:p>
        </w:tc>
        <w:tc>
          <w:tcPr>
            <w:tcW w:w="2127" w:type="dxa"/>
            <w:tcBorders>
              <w:right w:val="single" w:sz="4" w:space="0" w:color="auto"/>
            </w:tcBorders>
            <w:vAlign w:val="center"/>
          </w:tcPr>
          <w:p w14:paraId="39382324" w14:textId="1B846BE3" w:rsidR="00310BC5" w:rsidRPr="00823F21" w:rsidRDefault="00310BC5" w:rsidP="00E66BBA">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4043F">
              <w:rPr>
                <w:rFonts w:ascii="Times New Roman" w:hAnsi="Times New Roman" w:cs="Times New Roman"/>
                <w:sz w:val="24"/>
                <w:szCs w:val="24"/>
                <w:lang w:val="uk-UA"/>
              </w:rPr>
              <w:t>3</w:t>
            </w:r>
            <w:r w:rsidR="00E66BBA">
              <w:rPr>
                <w:rFonts w:ascii="Times New Roman" w:hAnsi="Times New Roman" w:cs="Times New Roman"/>
                <w:sz w:val="24"/>
                <w:szCs w:val="24"/>
                <w:lang w:val="uk-UA"/>
              </w:rPr>
              <w:t>37</w:t>
            </w:r>
          </w:p>
        </w:tc>
        <w:tc>
          <w:tcPr>
            <w:tcW w:w="1275" w:type="dxa"/>
            <w:tcBorders>
              <w:right w:val="single" w:sz="4" w:space="0" w:color="auto"/>
            </w:tcBorders>
            <w:vAlign w:val="center"/>
          </w:tcPr>
          <w:p w14:paraId="39A8F8FD" w14:textId="2A332855"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2264E4BE"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512B453" w14:textId="77777777" w:rsidTr="00597BEC">
        <w:tc>
          <w:tcPr>
            <w:tcW w:w="534" w:type="dxa"/>
            <w:vMerge/>
          </w:tcPr>
          <w:p w14:paraId="32837981" w14:textId="77777777" w:rsidR="00310BC5" w:rsidRPr="00823F21" w:rsidRDefault="00310BC5" w:rsidP="00310BC5">
            <w:pPr>
              <w:jc w:val="center"/>
              <w:rPr>
                <w:rFonts w:ascii="Times New Roman" w:hAnsi="Times New Roman" w:cs="Times New Roman"/>
                <w:sz w:val="24"/>
                <w:szCs w:val="24"/>
              </w:rPr>
            </w:pPr>
          </w:p>
        </w:tc>
        <w:tc>
          <w:tcPr>
            <w:tcW w:w="2556" w:type="dxa"/>
          </w:tcPr>
          <w:p w14:paraId="78D91EAE"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28BC29A" w14:textId="21ED97D0" w:rsidR="00310BC5" w:rsidRPr="00823F21" w:rsidRDefault="00E66BBA"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0,43</w:t>
            </w:r>
          </w:p>
        </w:tc>
        <w:tc>
          <w:tcPr>
            <w:tcW w:w="2127" w:type="dxa"/>
            <w:tcBorders>
              <w:right w:val="single" w:sz="4" w:space="0" w:color="auto"/>
            </w:tcBorders>
            <w:vAlign w:val="center"/>
          </w:tcPr>
          <w:p w14:paraId="3D7B001E" w14:textId="35B3DA0D" w:rsidR="00310BC5" w:rsidRPr="00823F21" w:rsidRDefault="00310BC5" w:rsidP="00E66BBA">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102</w:t>
            </w:r>
          </w:p>
        </w:tc>
        <w:tc>
          <w:tcPr>
            <w:tcW w:w="1275" w:type="dxa"/>
            <w:tcBorders>
              <w:right w:val="single" w:sz="4" w:space="0" w:color="auto"/>
            </w:tcBorders>
            <w:vAlign w:val="center"/>
          </w:tcPr>
          <w:p w14:paraId="32C051D8" w14:textId="554CBBFF"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76" w:type="dxa"/>
            <w:tcBorders>
              <w:left w:val="single" w:sz="4" w:space="0" w:color="auto"/>
            </w:tcBorders>
            <w:vAlign w:val="center"/>
          </w:tcPr>
          <w:p w14:paraId="1710A83C"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03DDE895" w14:textId="77777777" w:rsidTr="004B6F3C">
        <w:tc>
          <w:tcPr>
            <w:tcW w:w="9889" w:type="dxa"/>
            <w:gridSpan w:val="6"/>
          </w:tcPr>
          <w:p w14:paraId="524A34F1"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1843008F" w14:textId="77777777" w:rsidTr="00310BC5">
        <w:tc>
          <w:tcPr>
            <w:tcW w:w="534" w:type="dxa"/>
            <w:vMerge w:val="restart"/>
            <w:vAlign w:val="center"/>
          </w:tcPr>
          <w:p w14:paraId="125A4754" w14:textId="38D2E14E" w:rsidR="00310BC5" w:rsidRPr="00310BC5"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2556" w:type="dxa"/>
          </w:tcPr>
          <w:p w14:paraId="2C6F13DE" w14:textId="3E5B9F71"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C5A07E3" w14:textId="38579E7B" w:rsidR="00310BC5" w:rsidRPr="00823F21" w:rsidRDefault="00E66BBA"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16,52</w:t>
            </w:r>
          </w:p>
        </w:tc>
        <w:tc>
          <w:tcPr>
            <w:tcW w:w="2127" w:type="dxa"/>
            <w:tcBorders>
              <w:right w:val="single" w:sz="4" w:space="0" w:color="auto"/>
            </w:tcBorders>
            <w:vAlign w:val="center"/>
          </w:tcPr>
          <w:p w14:paraId="64ED59F1" w14:textId="64E1E76A" w:rsidR="00310BC5" w:rsidRPr="00823F21" w:rsidRDefault="00E66BBA" w:rsidP="0004043F">
            <w:pPr>
              <w:jc w:val="center"/>
              <w:rPr>
                <w:rFonts w:ascii="Times New Roman" w:hAnsi="Times New Roman" w:cs="Times New Roman"/>
                <w:sz w:val="24"/>
                <w:szCs w:val="24"/>
                <w:lang w:val="uk-UA"/>
              </w:rPr>
            </w:pPr>
            <w:r>
              <w:rPr>
                <w:rFonts w:ascii="Times New Roman" w:hAnsi="Times New Roman" w:cs="Times New Roman"/>
                <w:sz w:val="24"/>
                <w:szCs w:val="24"/>
                <w:lang w:val="uk-UA"/>
              </w:rPr>
              <w:t>0,1575</w:t>
            </w:r>
          </w:p>
        </w:tc>
        <w:tc>
          <w:tcPr>
            <w:tcW w:w="1275" w:type="dxa"/>
            <w:tcBorders>
              <w:right w:val="single" w:sz="4" w:space="0" w:color="auto"/>
            </w:tcBorders>
            <w:vAlign w:val="center"/>
          </w:tcPr>
          <w:p w14:paraId="00A06186" w14:textId="035E0D74"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23CA0588" w14:textId="4A36DB94"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5D903D8D" w14:textId="77777777" w:rsidTr="00597BEC">
        <w:tc>
          <w:tcPr>
            <w:tcW w:w="534" w:type="dxa"/>
            <w:vMerge/>
          </w:tcPr>
          <w:p w14:paraId="14D2ACC5" w14:textId="77777777" w:rsidR="00310BC5" w:rsidRPr="00823F21" w:rsidRDefault="00310BC5" w:rsidP="00310BC5">
            <w:pPr>
              <w:jc w:val="center"/>
              <w:rPr>
                <w:rFonts w:ascii="Times New Roman" w:hAnsi="Times New Roman" w:cs="Times New Roman"/>
                <w:sz w:val="24"/>
                <w:szCs w:val="24"/>
              </w:rPr>
            </w:pPr>
          </w:p>
        </w:tc>
        <w:tc>
          <w:tcPr>
            <w:tcW w:w="2556" w:type="dxa"/>
          </w:tcPr>
          <w:p w14:paraId="713AC9A5" w14:textId="35929EB3"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7756B51A" w14:textId="073D428C" w:rsidR="00310BC5" w:rsidRPr="00823F21" w:rsidRDefault="00425A54"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0,0028</w:t>
            </w:r>
          </w:p>
        </w:tc>
        <w:tc>
          <w:tcPr>
            <w:tcW w:w="2127" w:type="dxa"/>
            <w:tcBorders>
              <w:right w:val="single" w:sz="4" w:space="0" w:color="auto"/>
            </w:tcBorders>
            <w:vAlign w:val="center"/>
          </w:tcPr>
          <w:p w14:paraId="546E9184" w14:textId="12BA00B3"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00027</w:t>
            </w:r>
          </w:p>
        </w:tc>
        <w:tc>
          <w:tcPr>
            <w:tcW w:w="1275" w:type="dxa"/>
            <w:tcBorders>
              <w:right w:val="single" w:sz="4" w:space="0" w:color="auto"/>
            </w:tcBorders>
            <w:vAlign w:val="center"/>
          </w:tcPr>
          <w:p w14:paraId="30D16486" w14:textId="5C2D34B2"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0,003</w:t>
            </w:r>
          </w:p>
        </w:tc>
        <w:tc>
          <w:tcPr>
            <w:tcW w:w="1276" w:type="dxa"/>
            <w:tcBorders>
              <w:left w:val="single" w:sz="4" w:space="0" w:color="auto"/>
            </w:tcBorders>
            <w:vAlign w:val="center"/>
          </w:tcPr>
          <w:p w14:paraId="6C0A2DE9" w14:textId="4C547C18"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6DD20667" w14:textId="77777777" w:rsidTr="004B6F3C">
        <w:tc>
          <w:tcPr>
            <w:tcW w:w="9889" w:type="dxa"/>
            <w:gridSpan w:val="6"/>
          </w:tcPr>
          <w:p w14:paraId="1435C4F7" w14:textId="77777777" w:rsidR="00310BC5" w:rsidRPr="00823F21" w:rsidRDefault="00310BC5" w:rsidP="00310BC5">
            <w:pPr>
              <w:jc w:val="center"/>
              <w:rPr>
                <w:rFonts w:ascii="Times New Roman" w:hAnsi="Times New Roman" w:cs="Times New Roman"/>
                <w:sz w:val="24"/>
                <w:szCs w:val="24"/>
                <w:lang w:val="uk-UA"/>
              </w:rPr>
            </w:pPr>
          </w:p>
        </w:tc>
      </w:tr>
      <w:tr w:rsidR="00310BC5" w:rsidRPr="006928D3" w14:paraId="25C31DD4" w14:textId="77777777" w:rsidTr="00597BEC">
        <w:tc>
          <w:tcPr>
            <w:tcW w:w="534" w:type="dxa"/>
            <w:tcBorders>
              <w:right w:val="single" w:sz="4" w:space="0" w:color="auto"/>
            </w:tcBorders>
            <w:vAlign w:val="center"/>
          </w:tcPr>
          <w:p w14:paraId="634EDC95" w14:textId="709850E1" w:rsidR="00310BC5" w:rsidRPr="00823F21" w:rsidRDefault="00310BC5" w:rsidP="00310BC5">
            <w:pPr>
              <w:jc w:val="center"/>
              <w:rPr>
                <w:rFonts w:ascii="Times New Roman" w:hAnsi="Times New Roman" w:cs="Times New Roman"/>
                <w:sz w:val="24"/>
                <w:szCs w:val="24"/>
              </w:rPr>
            </w:pPr>
            <w:r>
              <w:rPr>
                <w:rFonts w:ascii="Times New Roman" w:hAnsi="Times New Roman" w:cs="Times New Roman"/>
                <w:sz w:val="24"/>
                <w:szCs w:val="24"/>
                <w:lang w:val="uk-UA"/>
              </w:rPr>
              <w:t>26</w:t>
            </w:r>
          </w:p>
        </w:tc>
        <w:tc>
          <w:tcPr>
            <w:tcW w:w="2556" w:type="dxa"/>
            <w:tcBorders>
              <w:right w:val="single" w:sz="4" w:space="0" w:color="auto"/>
            </w:tcBorders>
          </w:tcPr>
          <w:p w14:paraId="6371347E" w14:textId="77777777" w:rsidR="00310BC5" w:rsidRPr="00823F21" w:rsidRDefault="00310BC5" w:rsidP="00310BC5">
            <w:pPr>
              <w:jc w:val="center"/>
              <w:rPr>
                <w:rFonts w:ascii="Times New Roman" w:hAnsi="Times New Roman" w:cs="Times New Roman"/>
                <w:sz w:val="24"/>
                <w:szCs w:val="24"/>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1F3475E4" w14:textId="5D91E737" w:rsidR="00310BC5" w:rsidRPr="00823F21" w:rsidRDefault="00E66BBA"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17,6</w:t>
            </w:r>
          </w:p>
        </w:tc>
        <w:tc>
          <w:tcPr>
            <w:tcW w:w="2127" w:type="dxa"/>
            <w:tcBorders>
              <w:right w:val="single" w:sz="4" w:space="0" w:color="auto"/>
            </w:tcBorders>
            <w:vAlign w:val="center"/>
          </w:tcPr>
          <w:p w14:paraId="381BA47B" w14:textId="1AE8E902" w:rsidR="00310BC5" w:rsidRPr="00823F21" w:rsidRDefault="00310BC5" w:rsidP="00E66BBA">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w:t>
            </w:r>
            <w:r w:rsidR="00015E71">
              <w:rPr>
                <w:rFonts w:ascii="Times New Roman" w:hAnsi="Times New Roman" w:cs="Times New Roman"/>
                <w:sz w:val="24"/>
                <w:szCs w:val="24"/>
                <w:lang w:val="uk-UA"/>
              </w:rPr>
              <w:t>2</w:t>
            </w:r>
            <w:r w:rsidR="00E66BBA">
              <w:rPr>
                <w:rFonts w:ascii="Times New Roman" w:hAnsi="Times New Roman" w:cs="Times New Roman"/>
                <w:sz w:val="24"/>
                <w:szCs w:val="24"/>
                <w:lang w:val="uk-UA"/>
              </w:rPr>
              <w:t>64</w:t>
            </w:r>
          </w:p>
        </w:tc>
        <w:tc>
          <w:tcPr>
            <w:tcW w:w="1275" w:type="dxa"/>
            <w:tcBorders>
              <w:right w:val="single" w:sz="4" w:space="0" w:color="auto"/>
            </w:tcBorders>
            <w:vAlign w:val="center"/>
          </w:tcPr>
          <w:p w14:paraId="1781C825" w14:textId="6634163A" w:rsidR="00310BC5" w:rsidRPr="00823F21" w:rsidRDefault="00310BC5"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823F21">
              <w:rPr>
                <w:rFonts w:ascii="Times New Roman" w:hAnsi="Times New Roman" w:cs="Times New Roman"/>
                <w:sz w:val="24"/>
                <w:szCs w:val="24"/>
                <w:lang w:val="uk-UA"/>
              </w:rPr>
              <w:t>0</w:t>
            </w:r>
          </w:p>
        </w:tc>
        <w:tc>
          <w:tcPr>
            <w:tcW w:w="1276" w:type="dxa"/>
            <w:tcBorders>
              <w:left w:val="single" w:sz="4" w:space="0" w:color="auto"/>
            </w:tcBorders>
            <w:vAlign w:val="center"/>
          </w:tcPr>
          <w:p w14:paraId="68E7F587" w14:textId="77777777" w:rsidR="00310BC5" w:rsidRPr="00823F21" w:rsidRDefault="00310BC5" w:rsidP="00310BC5">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w:t>
            </w:r>
          </w:p>
        </w:tc>
      </w:tr>
      <w:tr w:rsidR="00310BC5" w:rsidRPr="006928D3" w14:paraId="78D70277" w14:textId="77777777" w:rsidTr="004B6F3C">
        <w:tc>
          <w:tcPr>
            <w:tcW w:w="9889" w:type="dxa"/>
            <w:gridSpan w:val="6"/>
            <w:vAlign w:val="center"/>
          </w:tcPr>
          <w:p w14:paraId="1B146798" w14:textId="77777777" w:rsidR="00310BC5" w:rsidRPr="00823F21" w:rsidRDefault="00310BC5" w:rsidP="00310BC5">
            <w:pPr>
              <w:jc w:val="center"/>
              <w:rPr>
                <w:rFonts w:ascii="Times New Roman" w:hAnsi="Times New Roman" w:cs="Times New Roman"/>
                <w:sz w:val="24"/>
                <w:szCs w:val="24"/>
                <w:lang w:val="uk-UA"/>
              </w:rPr>
            </w:pPr>
          </w:p>
        </w:tc>
      </w:tr>
      <w:tr w:rsidR="00310BC5" w:rsidRPr="00A969E1" w14:paraId="1745E818" w14:textId="77777777" w:rsidTr="00C10CCB">
        <w:trPr>
          <w:trHeight w:val="284"/>
        </w:trPr>
        <w:tc>
          <w:tcPr>
            <w:tcW w:w="534" w:type="dxa"/>
            <w:tcBorders>
              <w:top w:val="single" w:sz="4" w:space="0" w:color="auto"/>
              <w:bottom w:val="single" w:sz="4" w:space="0" w:color="auto"/>
            </w:tcBorders>
            <w:vAlign w:val="center"/>
          </w:tcPr>
          <w:p w14:paraId="495C0311" w14:textId="4AFE8356" w:rsidR="00310BC5" w:rsidRPr="00823F21" w:rsidRDefault="00996AE9" w:rsidP="00310BC5">
            <w:pPr>
              <w:jc w:val="center"/>
              <w:rPr>
                <w:rFonts w:ascii="Times New Roman" w:hAnsi="Times New Roman" w:cs="Times New Roman"/>
                <w:sz w:val="24"/>
                <w:szCs w:val="24"/>
              </w:rPr>
            </w:pPr>
            <w:r>
              <w:rPr>
                <w:rFonts w:ascii="Times New Roman" w:hAnsi="Times New Roman" w:cs="Times New Roman"/>
                <w:sz w:val="24"/>
                <w:szCs w:val="24"/>
                <w:lang w:val="uk-UA"/>
              </w:rPr>
              <w:t>28</w:t>
            </w:r>
          </w:p>
        </w:tc>
        <w:tc>
          <w:tcPr>
            <w:tcW w:w="2556" w:type="dxa"/>
            <w:vAlign w:val="center"/>
          </w:tcPr>
          <w:p w14:paraId="69EE6DBA" w14:textId="0EB9B127" w:rsidR="00310BC5"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0E404753" w14:textId="49B721CB" w:rsidR="00310BC5" w:rsidRPr="00823F21" w:rsidRDefault="00E66BBA" w:rsidP="00015E71">
            <w:pPr>
              <w:jc w:val="center"/>
              <w:rPr>
                <w:rFonts w:ascii="Times New Roman" w:hAnsi="Times New Roman" w:cs="Times New Roman"/>
                <w:sz w:val="24"/>
                <w:szCs w:val="24"/>
                <w:lang w:val="uk-UA"/>
              </w:rPr>
            </w:pPr>
            <w:r>
              <w:rPr>
                <w:rFonts w:ascii="Times New Roman" w:hAnsi="Times New Roman" w:cs="Times New Roman"/>
                <w:sz w:val="24"/>
                <w:szCs w:val="24"/>
                <w:lang w:val="uk-UA"/>
              </w:rPr>
              <w:t>3,52</w:t>
            </w:r>
          </w:p>
        </w:tc>
        <w:tc>
          <w:tcPr>
            <w:tcW w:w="2127" w:type="dxa"/>
            <w:tcBorders>
              <w:right w:val="single" w:sz="4" w:space="0" w:color="auto"/>
            </w:tcBorders>
            <w:vAlign w:val="center"/>
          </w:tcPr>
          <w:p w14:paraId="4C75BAAF" w14:textId="1A7B77F1" w:rsidR="00310BC5" w:rsidRPr="00823F21" w:rsidRDefault="00310BC5" w:rsidP="00015E71">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25</w:t>
            </w:r>
          </w:p>
        </w:tc>
        <w:tc>
          <w:tcPr>
            <w:tcW w:w="1275" w:type="dxa"/>
            <w:tcBorders>
              <w:right w:val="single" w:sz="4" w:space="0" w:color="auto"/>
            </w:tcBorders>
            <w:vAlign w:val="center"/>
          </w:tcPr>
          <w:p w14:paraId="5B87AE54" w14:textId="20B2676B" w:rsidR="00310BC5" w:rsidRPr="00823F21" w:rsidRDefault="00996AE9"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7F37B5C9" w14:textId="75B83A2C" w:rsidR="00310BC5" w:rsidRPr="00823F21" w:rsidRDefault="00996AE9" w:rsidP="00310BC5">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26EE5052" w14:textId="77777777" w:rsidTr="004B6F3C">
        <w:trPr>
          <w:trHeight w:val="20"/>
        </w:trPr>
        <w:tc>
          <w:tcPr>
            <w:tcW w:w="9889" w:type="dxa"/>
            <w:gridSpan w:val="6"/>
            <w:tcBorders>
              <w:top w:val="single" w:sz="4" w:space="0" w:color="auto"/>
              <w:bottom w:val="single" w:sz="4" w:space="0" w:color="auto"/>
            </w:tcBorders>
            <w:vAlign w:val="center"/>
          </w:tcPr>
          <w:p w14:paraId="1783660A" w14:textId="77777777" w:rsidR="00996AE9" w:rsidRPr="00823F21" w:rsidRDefault="00996AE9" w:rsidP="00310BC5">
            <w:pPr>
              <w:jc w:val="center"/>
              <w:rPr>
                <w:rFonts w:ascii="Times New Roman" w:hAnsi="Times New Roman" w:cs="Times New Roman"/>
                <w:sz w:val="24"/>
                <w:szCs w:val="24"/>
                <w:lang w:val="uk-UA"/>
              </w:rPr>
            </w:pPr>
          </w:p>
        </w:tc>
      </w:tr>
      <w:tr w:rsidR="00996AE9" w:rsidRPr="00A969E1" w14:paraId="4DCA1013" w14:textId="77777777" w:rsidTr="00C10CCB">
        <w:trPr>
          <w:trHeight w:val="284"/>
        </w:trPr>
        <w:tc>
          <w:tcPr>
            <w:tcW w:w="534" w:type="dxa"/>
            <w:tcBorders>
              <w:top w:val="single" w:sz="4" w:space="0" w:color="auto"/>
              <w:bottom w:val="single" w:sz="4" w:space="0" w:color="auto"/>
            </w:tcBorders>
            <w:vAlign w:val="center"/>
          </w:tcPr>
          <w:p w14:paraId="6FE58ECC" w14:textId="4D5E488A"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2556" w:type="dxa"/>
            <w:vAlign w:val="center"/>
          </w:tcPr>
          <w:p w14:paraId="54A41D25" w14:textId="4AC09C5A"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713561B7" w14:textId="76982ED5" w:rsidR="00996AE9" w:rsidRPr="00823F21" w:rsidRDefault="00E66BBA"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3,47</w:t>
            </w:r>
          </w:p>
        </w:tc>
        <w:tc>
          <w:tcPr>
            <w:tcW w:w="2127" w:type="dxa"/>
            <w:tcBorders>
              <w:right w:val="single" w:sz="4" w:space="0" w:color="auto"/>
            </w:tcBorders>
            <w:vAlign w:val="center"/>
          </w:tcPr>
          <w:p w14:paraId="670FA49D" w14:textId="6C1C81A7"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26</w:t>
            </w:r>
          </w:p>
        </w:tc>
        <w:tc>
          <w:tcPr>
            <w:tcW w:w="1275" w:type="dxa"/>
            <w:tcBorders>
              <w:right w:val="single" w:sz="4" w:space="0" w:color="auto"/>
            </w:tcBorders>
            <w:vAlign w:val="center"/>
          </w:tcPr>
          <w:p w14:paraId="5E2B10BF" w14:textId="3ADC018E"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352E56F0" w14:textId="69C62E8F"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1FB066A3" w14:textId="77777777" w:rsidTr="004B6F3C">
        <w:tc>
          <w:tcPr>
            <w:tcW w:w="9889" w:type="dxa"/>
            <w:gridSpan w:val="6"/>
            <w:tcBorders>
              <w:top w:val="single" w:sz="4" w:space="0" w:color="auto"/>
              <w:bottom w:val="single" w:sz="4" w:space="0" w:color="auto"/>
            </w:tcBorders>
          </w:tcPr>
          <w:p w14:paraId="0CDD4518" w14:textId="77777777" w:rsidR="00996AE9" w:rsidRDefault="00996AE9" w:rsidP="00996AE9">
            <w:pPr>
              <w:jc w:val="center"/>
              <w:rPr>
                <w:rFonts w:ascii="Times New Roman" w:hAnsi="Times New Roman" w:cs="Times New Roman"/>
                <w:sz w:val="24"/>
                <w:szCs w:val="24"/>
                <w:lang w:val="uk-UA"/>
              </w:rPr>
            </w:pPr>
          </w:p>
        </w:tc>
      </w:tr>
      <w:tr w:rsidR="00996AE9" w:rsidRPr="00A969E1" w14:paraId="18E7781B" w14:textId="77777777" w:rsidTr="00C10CCB">
        <w:trPr>
          <w:trHeight w:val="284"/>
        </w:trPr>
        <w:tc>
          <w:tcPr>
            <w:tcW w:w="534" w:type="dxa"/>
            <w:tcBorders>
              <w:top w:val="single" w:sz="4" w:space="0" w:color="auto"/>
              <w:bottom w:val="single" w:sz="4" w:space="0" w:color="auto"/>
            </w:tcBorders>
            <w:vAlign w:val="center"/>
          </w:tcPr>
          <w:p w14:paraId="5BD78F67" w14:textId="7A4E2B8B"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2556" w:type="dxa"/>
            <w:vAlign w:val="center"/>
          </w:tcPr>
          <w:p w14:paraId="77A54ED6" w14:textId="25F0BC50"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57822BBA" w14:textId="47FCA524" w:rsidR="00996AE9" w:rsidRPr="00823F21" w:rsidRDefault="00E66BBA"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3,60</w:t>
            </w:r>
          </w:p>
        </w:tc>
        <w:tc>
          <w:tcPr>
            <w:tcW w:w="2127" w:type="dxa"/>
            <w:tcBorders>
              <w:right w:val="single" w:sz="4" w:space="0" w:color="auto"/>
            </w:tcBorders>
            <w:vAlign w:val="center"/>
          </w:tcPr>
          <w:p w14:paraId="5A1AA74F" w14:textId="4F049B95" w:rsidR="00996AE9" w:rsidRPr="00823F21" w:rsidRDefault="00996AE9" w:rsidP="00E9084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27</w:t>
            </w:r>
          </w:p>
        </w:tc>
        <w:tc>
          <w:tcPr>
            <w:tcW w:w="1275" w:type="dxa"/>
            <w:tcBorders>
              <w:right w:val="single" w:sz="4" w:space="0" w:color="auto"/>
            </w:tcBorders>
            <w:vAlign w:val="center"/>
          </w:tcPr>
          <w:p w14:paraId="4B915FBC" w14:textId="4508640E"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23128791" w14:textId="296A9E78"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5D95C94F" w14:textId="77777777" w:rsidTr="004B6F3C">
        <w:tc>
          <w:tcPr>
            <w:tcW w:w="9889" w:type="dxa"/>
            <w:gridSpan w:val="6"/>
            <w:tcBorders>
              <w:top w:val="single" w:sz="4" w:space="0" w:color="auto"/>
              <w:bottom w:val="single" w:sz="4" w:space="0" w:color="auto"/>
            </w:tcBorders>
          </w:tcPr>
          <w:p w14:paraId="6F8BB46E" w14:textId="77777777" w:rsidR="00996AE9" w:rsidRPr="00823F21" w:rsidRDefault="00996AE9" w:rsidP="00310BC5">
            <w:pPr>
              <w:jc w:val="center"/>
              <w:rPr>
                <w:rFonts w:ascii="Times New Roman" w:hAnsi="Times New Roman" w:cs="Times New Roman"/>
                <w:sz w:val="24"/>
                <w:szCs w:val="24"/>
                <w:lang w:val="uk-UA"/>
              </w:rPr>
            </w:pPr>
          </w:p>
        </w:tc>
      </w:tr>
      <w:tr w:rsidR="00996AE9" w:rsidRPr="00A969E1" w14:paraId="10CF922B" w14:textId="77777777" w:rsidTr="00C10CCB">
        <w:trPr>
          <w:trHeight w:val="284"/>
        </w:trPr>
        <w:tc>
          <w:tcPr>
            <w:tcW w:w="534" w:type="dxa"/>
            <w:tcBorders>
              <w:top w:val="single" w:sz="4" w:space="0" w:color="auto"/>
              <w:bottom w:val="single" w:sz="4" w:space="0" w:color="auto"/>
            </w:tcBorders>
            <w:vAlign w:val="center"/>
          </w:tcPr>
          <w:p w14:paraId="02F760A8" w14:textId="31C9B702" w:rsidR="00996AE9" w:rsidRP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2556" w:type="dxa"/>
            <w:vAlign w:val="center"/>
          </w:tcPr>
          <w:p w14:paraId="6743AD06" w14:textId="4A64D5E3" w:rsidR="00996AE9" w:rsidRPr="00823F21" w:rsidRDefault="00996AE9" w:rsidP="00996AE9">
            <w:pPr>
              <w:jc w:val="center"/>
              <w:rPr>
                <w:rFonts w:ascii="Times New Roman" w:hAnsi="Times New Roman" w:cs="Times New Roman"/>
                <w:sz w:val="24"/>
                <w:szCs w:val="24"/>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1AA13861" w14:textId="45D96616" w:rsidR="00996AE9" w:rsidRPr="00823F21" w:rsidRDefault="00E66BBA" w:rsidP="00E9084E">
            <w:pPr>
              <w:jc w:val="center"/>
              <w:rPr>
                <w:rFonts w:ascii="Times New Roman" w:hAnsi="Times New Roman" w:cs="Times New Roman"/>
                <w:sz w:val="24"/>
                <w:szCs w:val="24"/>
                <w:lang w:val="uk-UA"/>
              </w:rPr>
            </w:pPr>
            <w:r>
              <w:rPr>
                <w:rFonts w:ascii="Times New Roman" w:hAnsi="Times New Roman" w:cs="Times New Roman"/>
                <w:sz w:val="24"/>
                <w:szCs w:val="24"/>
                <w:lang w:val="uk-UA"/>
              </w:rPr>
              <w:t>3,27</w:t>
            </w:r>
          </w:p>
        </w:tc>
        <w:tc>
          <w:tcPr>
            <w:tcW w:w="2127" w:type="dxa"/>
            <w:tcBorders>
              <w:right w:val="single" w:sz="4" w:space="0" w:color="auto"/>
            </w:tcBorders>
            <w:vAlign w:val="center"/>
          </w:tcPr>
          <w:p w14:paraId="7F78DFED" w14:textId="45315EF3" w:rsidR="00996AE9" w:rsidRPr="00823F21" w:rsidRDefault="00996AE9" w:rsidP="00E9084E">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24</w:t>
            </w:r>
          </w:p>
        </w:tc>
        <w:tc>
          <w:tcPr>
            <w:tcW w:w="1275" w:type="dxa"/>
            <w:tcBorders>
              <w:right w:val="single" w:sz="4" w:space="0" w:color="auto"/>
            </w:tcBorders>
            <w:vAlign w:val="center"/>
          </w:tcPr>
          <w:p w14:paraId="5B339310" w14:textId="598B0CB9"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649DB257" w14:textId="69362A90" w:rsidR="00996AE9" w:rsidRPr="00823F21"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9084E" w:rsidRPr="00A969E1" w14:paraId="40B6DF34" w14:textId="77777777" w:rsidTr="00B67F9C">
        <w:tc>
          <w:tcPr>
            <w:tcW w:w="9889" w:type="dxa"/>
            <w:gridSpan w:val="6"/>
            <w:tcBorders>
              <w:top w:val="single" w:sz="4" w:space="0" w:color="auto"/>
            </w:tcBorders>
          </w:tcPr>
          <w:p w14:paraId="13C9D32B" w14:textId="77777777" w:rsidR="00E9084E" w:rsidRDefault="00E9084E" w:rsidP="00996AE9">
            <w:pPr>
              <w:jc w:val="center"/>
              <w:rPr>
                <w:rFonts w:ascii="Times New Roman" w:hAnsi="Times New Roman" w:cs="Times New Roman"/>
                <w:sz w:val="24"/>
                <w:szCs w:val="24"/>
                <w:lang w:val="uk-UA"/>
              </w:rPr>
            </w:pPr>
          </w:p>
        </w:tc>
      </w:tr>
      <w:tr w:rsidR="00996AE9" w:rsidRPr="00A969E1" w14:paraId="1F8C9D21" w14:textId="77777777" w:rsidTr="00C10CCB">
        <w:trPr>
          <w:trHeight w:val="284"/>
        </w:trPr>
        <w:tc>
          <w:tcPr>
            <w:tcW w:w="534" w:type="dxa"/>
            <w:tcBorders>
              <w:top w:val="single" w:sz="4" w:space="0" w:color="auto"/>
              <w:bottom w:val="single" w:sz="4" w:space="0" w:color="auto"/>
            </w:tcBorders>
            <w:vAlign w:val="center"/>
          </w:tcPr>
          <w:p w14:paraId="219E6A49" w14:textId="133673D9"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2556" w:type="dxa"/>
            <w:vAlign w:val="center"/>
          </w:tcPr>
          <w:p w14:paraId="55602C5D" w14:textId="31D84DB6"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формальдегід</w:t>
            </w:r>
          </w:p>
        </w:tc>
        <w:tc>
          <w:tcPr>
            <w:tcW w:w="2121" w:type="dxa"/>
            <w:tcBorders>
              <w:right w:val="single" w:sz="4" w:space="0" w:color="auto"/>
            </w:tcBorders>
            <w:vAlign w:val="center"/>
          </w:tcPr>
          <w:p w14:paraId="6592CE50" w14:textId="36207C96" w:rsidR="00996AE9"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3,34</w:t>
            </w:r>
          </w:p>
        </w:tc>
        <w:tc>
          <w:tcPr>
            <w:tcW w:w="2127" w:type="dxa"/>
            <w:tcBorders>
              <w:right w:val="single" w:sz="4" w:space="0" w:color="auto"/>
            </w:tcBorders>
            <w:vAlign w:val="center"/>
          </w:tcPr>
          <w:p w14:paraId="4C01CDCB" w14:textId="32E200A8" w:rsidR="00996AE9" w:rsidRPr="00823F21" w:rsidRDefault="00996AE9"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0,0</w:t>
            </w:r>
            <w:r w:rsidR="00E66BBA">
              <w:rPr>
                <w:rFonts w:ascii="Times New Roman" w:hAnsi="Times New Roman" w:cs="Times New Roman"/>
                <w:sz w:val="24"/>
                <w:szCs w:val="24"/>
                <w:lang w:val="uk-UA"/>
              </w:rPr>
              <w:t>25</w:t>
            </w:r>
          </w:p>
        </w:tc>
        <w:tc>
          <w:tcPr>
            <w:tcW w:w="1275" w:type="dxa"/>
            <w:tcBorders>
              <w:right w:val="single" w:sz="4" w:space="0" w:color="auto"/>
            </w:tcBorders>
            <w:vAlign w:val="center"/>
          </w:tcPr>
          <w:p w14:paraId="7C40D2D0" w14:textId="7C5AFA95"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276" w:type="dxa"/>
            <w:tcBorders>
              <w:left w:val="single" w:sz="4" w:space="0" w:color="auto"/>
            </w:tcBorders>
            <w:vAlign w:val="center"/>
          </w:tcPr>
          <w:p w14:paraId="5DE46F3F" w14:textId="494C0E94" w:rsidR="00996AE9" w:rsidRDefault="00996AE9"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A04D6" w:rsidRPr="00A969E1" w14:paraId="57BF92D8" w14:textId="77777777" w:rsidTr="003B70F2">
        <w:trPr>
          <w:trHeight w:val="284"/>
        </w:trPr>
        <w:tc>
          <w:tcPr>
            <w:tcW w:w="9889" w:type="dxa"/>
            <w:gridSpan w:val="6"/>
            <w:tcBorders>
              <w:top w:val="single" w:sz="4" w:space="0" w:color="auto"/>
              <w:bottom w:val="single" w:sz="4" w:space="0" w:color="auto"/>
            </w:tcBorders>
            <w:vAlign w:val="center"/>
          </w:tcPr>
          <w:p w14:paraId="233C34BA" w14:textId="77777777" w:rsidR="00DA04D6" w:rsidRDefault="00DA04D6" w:rsidP="00996AE9">
            <w:pPr>
              <w:jc w:val="center"/>
              <w:rPr>
                <w:rFonts w:ascii="Times New Roman" w:hAnsi="Times New Roman" w:cs="Times New Roman"/>
                <w:sz w:val="24"/>
                <w:szCs w:val="24"/>
                <w:lang w:val="uk-UA"/>
              </w:rPr>
            </w:pPr>
          </w:p>
        </w:tc>
      </w:tr>
      <w:tr w:rsidR="00DA04D6" w:rsidRPr="00A969E1" w14:paraId="4CB57237" w14:textId="77777777" w:rsidTr="00C10CCB">
        <w:trPr>
          <w:trHeight w:val="284"/>
        </w:trPr>
        <w:tc>
          <w:tcPr>
            <w:tcW w:w="534" w:type="dxa"/>
            <w:tcBorders>
              <w:top w:val="single" w:sz="4" w:space="0" w:color="auto"/>
              <w:bottom w:val="single" w:sz="4" w:space="0" w:color="auto"/>
            </w:tcBorders>
            <w:vAlign w:val="center"/>
          </w:tcPr>
          <w:p w14:paraId="6DC89699" w14:textId="6B71490D"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2556" w:type="dxa"/>
            <w:vAlign w:val="center"/>
          </w:tcPr>
          <w:p w14:paraId="4346565B" w14:textId="1767D147"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7C6BB4C0" w14:textId="6A7CA8DF" w:rsidR="00DA04D6"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0,41</w:t>
            </w:r>
          </w:p>
        </w:tc>
        <w:tc>
          <w:tcPr>
            <w:tcW w:w="2127" w:type="dxa"/>
            <w:tcBorders>
              <w:right w:val="single" w:sz="4" w:space="0" w:color="auto"/>
            </w:tcBorders>
            <w:vAlign w:val="center"/>
          </w:tcPr>
          <w:p w14:paraId="4B0225D5" w14:textId="57C4F8CB" w:rsidR="00DA04D6" w:rsidRPr="00823F21"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0,000232</w:t>
            </w:r>
          </w:p>
        </w:tc>
        <w:tc>
          <w:tcPr>
            <w:tcW w:w="1275" w:type="dxa"/>
            <w:tcBorders>
              <w:right w:val="single" w:sz="4" w:space="0" w:color="auto"/>
            </w:tcBorders>
            <w:vAlign w:val="center"/>
          </w:tcPr>
          <w:p w14:paraId="2C722E6D" w14:textId="32E1751E"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336BE177" w14:textId="0E56CD3A" w:rsidR="00DA04D6" w:rsidRDefault="00DA04D6" w:rsidP="00DA04D6">
            <w:pPr>
              <w:jc w:val="center"/>
              <w:rPr>
                <w:rFonts w:ascii="Times New Roman" w:hAnsi="Times New Roman" w:cs="Times New Roman"/>
                <w:sz w:val="24"/>
                <w:szCs w:val="24"/>
                <w:lang w:val="uk-UA"/>
              </w:rPr>
            </w:pPr>
            <w:r>
              <w:rPr>
                <w:rFonts w:ascii="Times New Roman" w:hAnsi="Times New Roman" w:cs="Times New Roman"/>
                <w:sz w:val="24"/>
                <w:szCs w:val="24"/>
                <w:lang w:val="uk-UA"/>
              </w:rPr>
              <w:t>0,000257</w:t>
            </w:r>
          </w:p>
        </w:tc>
      </w:tr>
      <w:tr w:rsidR="00DA04D6" w:rsidRPr="00A969E1" w14:paraId="15271C73" w14:textId="77777777" w:rsidTr="003B70F2">
        <w:trPr>
          <w:trHeight w:val="284"/>
        </w:trPr>
        <w:tc>
          <w:tcPr>
            <w:tcW w:w="9889" w:type="dxa"/>
            <w:gridSpan w:val="6"/>
            <w:tcBorders>
              <w:top w:val="single" w:sz="4" w:space="0" w:color="auto"/>
              <w:bottom w:val="single" w:sz="4" w:space="0" w:color="auto"/>
            </w:tcBorders>
            <w:vAlign w:val="center"/>
          </w:tcPr>
          <w:p w14:paraId="7900220C" w14:textId="77777777" w:rsidR="00DA04D6" w:rsidRDefault="00DA04D6" w:rsidP="00996AE9">
            <w:pPr>
              <w:jc w:val="center"/>
              <w:rPr>
                <w:rFonts w:ascii="Times New Roman" w:hAnsi="Times New Roman" w:cs="Times New Roman"/>
                <w:sz w:val="24"/>
                <w:szCs w:val="24"/>
                <w:lang w:val="uk-UA"/>
              </w:rPr>
            </w:pPr>
          </w:p>
        </w:tc>
      </w:tr>
      <w:tr w:rsidR="00DA04D6" w:rsidRPr="00A969E1" w14:paraId="0E42C81A" w14:textId="77777777" w:rsidTr="00C10CCB">
        <w:trPr>
          <w:trHeight w:val="284"/>
        </w:trPr>
        <w:tc>
          <w:tcPr>
            <w:tcW w:w="534" w:type="dxa"/>
            <w:tcBorders>
              <w:top w:val="single" w:sz="4" w:space="0" w:color="auto"/>
              <w:bottom w:val="single" w:sz="4" w:space="0" w:color="auto"/>
            </w:tcBorders>
            <w:vAlign w:val="center"/>
          </w:tcPr>
          <w:p w14:paraId="36B706E3" w14:textId="330BEEEE"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2556" w:type="dxa"/>
            <w:vAlign w:val="center"/>
          </w:tcPr>
          <w:p w14:paraId="26900B68" w14:textId="420A9E74"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7F125F8E" w14:textId="44D7BE25" w:rsidR="00DA04D6"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0,61</w:t>
            </w:r>
          </w:p>
        </w:tc>
        <w:tc>
          <w:tcPr>
            <w:tcW w:w="2127" w:type="dxa"/>
            <w:tcBorders>
              <w:right w:val="single" w:sz="4" w:space="0" w:color="auto"/>
            </w:tcBorders>
            <w:vAlign w:val="center"/>
          </w:tcPr>
          <w:p w14:paraId="7EE8D56D" w14:textId="41AB039F" w:rsidR="00DA04D6" w:rsidRPr="00823F21"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0,00004</w:t>
            </w:r>
            <w:r w:rsidR="00DA04D6">
              <w:rPr>
                <w:rFonts w:ascii="Times New Roman" w:hAnsi="Times New Roman" w:cs="Times New Roman"/>
                <w:sz w:val="24"/>
                <w:szCs w:val="24"/>
                <w:lang w:val="uk-UA"/>
              </w:rPr>
              <w:t>5</w:t>
            </w:r>
          </w:p>
        </w:tc>
        <w:tc>
          <w:tcPr>
            <w:tcW w:w="1275" w:type="dxa"/>
            <w:tcBorders>
              <w:right w:val="single" w:sz="4" w:space="0" w:color="auto"/>
            </w:tcBorders>
            <w:vAlign w:val="center"/>
          </w:tcPr>
          <w:p w14:paraId="4550A6C4" w14:textId="721D1B6B"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421A83E5" w14:textId="61B1D477"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0,000073</w:t>
            </w:r>
          </w:p>
        </w:tc>
      </w:tr>
      <w:tr w:rsidR="00DA04D6" w:rsidRPr="00A969E1" w14:paraId="1B214A7C" w14:textId="77777777" w:rsidTr="003B70F2">
        <w:trPr>
          <w:trHeight w:val="284"/>
        </w:trPr>
        <w:tc>
          <w:tcPr>
            <w:tcW w:w="9889" w:type="dxa"/>
            <w:gridSpan w:val="6"/>
            <w:tcBorders>
              <w:top w:val="single" w:sz="4" w:space="0" w:color="auto"/>
              <w:bottom w:val="single" w:sz="4" w:space="0" w:color="auto"/>
            </w:tcBorders>
            <w:vAlign w:val="center"/>
          </w:tcPr>
          <w:p w14:paraId="161E153C" w14:textId="77777777" w:rsidR="00DA04D6" w:rsidRDefault="00DA04D6" w:rsidP="00996AE9">
            <w:pPr>
              <w:jc w:val="center"/>
              <w:rPr>
                <w:rFonts w:ascii="Times New Roman" w:hAnsi="Times New Roman" w:cs="Times New Roman"/>
                <w:sz w:val="24"/>
                <w:szCs w:val="24"/>
                <w:lang w:val="uk-UA"/>
              </w:rPr>
            </w:pPr>
          </w:p>
        </w:tc>
      </w:tr>
      <w:tr w:rsidR="00DA04D6" w:rsidRPr="00A969E1" w14:paraId="3AB2467A" w14:textId="77777777" w:rsidTr="00C10CCB">
        <w:trPr>
          <w:trHeight w:val="284"/>
        </w:trPr>
        <w:tc>
          <w:tcPr>
            <w:tcW w:w="534" w:type="dxa"/>
            <w:tcBorders>
              <w:top w:val="single" w:sz="4" w:space="0" w:color="auto"/>
              <w:bottom w:val="single" w:sz="4" w:space="0" w:color="auto"/>
            </w:tcBorders>
            <w:vAlign w:val="center"/>
          </w:tcPr>
          <w:p w14:paraId="2D76DED3" w14:textId="0C31885B"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2556" w:type="dxa"/>
            <w:vAlign w:val="center"/>
          </w:tcPr>
          <w:p w14:paraId="444F16A0" w14:textId="376E5072" w:rsidR="00DA04D6" w:rsidRPr="00823F21" w:rsidRDefault="00DA04D6" w:rsidP="00996AE9">
            <w:pPr>
              <w:jc w:val="center"/>
              <w:rPr>
                <w:rFonts w:ascii="Times New Roman" w:hAnsi="Times New Roman" w:cs="Times New Roman"/>
                <w:sz w:val="24"/>
                <w:szCs w:val="24"/>
                <w:lang w:val="uk-UA"/>
              </w:rPr>
            </w:pPr>
            <w:r w:rsidRPr="00DA04D6">
              <w:rPr>
                <w:rFonts w:ascii="Times New Roman" w:hAnsi="Times New Roman" w:cs="Times New Roman"/>
                <w:sz w:val="24"/>
                <w:szCs w:val="24"/>
                <w:lang w:val="uk-UA"/>
              </w:rPr>
              <w:t>кислота сірчана</w:t>
            </w:r>
          </w:p>
        </w:tc>
        <w:tc>
          <w:tcPr>
            <w:tcW w:w="2121" w:type="dxa"/>
            <w:tcBorders>
              <w:right w:val="single" w:sz="4" w:space="0" w:color="auto"/>
            </w:tcBorders>
            <w:vAlign w:val="center"/>
          </w:tcPr>
          <w:p w14:paraId="2923C707" w14:textId="78504637" w:rsidR="00DA04D6"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0,48</w:t>
            </w:r>
          </w:p>
        </w:tc>
        <w:tc>
          <w:tcPr>
            <w:tcW w:w="2127" w:type="dxa"/>
            <w:tcBorders>
              <w:right w:val="single" w:sz="4" w:space="0" w:color="auto"/>
            </w:tcBorders>
            <w:vAlign w:val="center"/>
          </w:tcPr>
          <w:p w14:paraId="5C971548" w14:textId="0CFC611A" w:rsidR="00DA04D6" w:rsidRPr="00823F21"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0,000244</w:t>
            </w:r>
          </w:p>
        </w:tc>
        <w:tc>
          <w:tcPr>
            <w:tcW w:w="1275" w:type="dxa"/>
            <w:tcBorders>
              <w:right w:val="single" w:sz="4" w:space="0" w:color="auto"/>
            </w:tcBorders>
            <w:vAlign w:val="center"/>
          </w:tcPr>
          <w:p w14:paraId="2B185EC6" w14:textId="7C9ECC87"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Borders>
              <w:left w:val="single" w:sz="4" w:space="0" w:color="auto"/>
            </w:tcBorders>
            <w:vAlign w:val="center"/>
          </w:tcPr>
          <w:p w14:paraId="60F88FD2" w14:textId="73194975" w:rsidR="00DA04D6" w:rsidRDefault="00DA04D6"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0,000257</w:t>
            </w:r>
          </w:p>
        </w:tc>
      </w:tr>
      <w:tr w:rsidR="00E9084E" w:rsidRPr="00A969E1" w14:paraId="14283249" w14:textId="77777777" w:rsidTr="00B67F9C">
        <w:trPr>
          <w:trHeight w:val="284"/>
        </w:trPr>
        <w:tc>
          <w:tcPr>
            <w:tcW w:w="9889" w:type="dxa"/>
            <w:gridSpan w:val="6"/>
            <w:tcBorders>
              <w:top w:val="single" w:sz="4" w:space="0" w:color="auto"/>
              <w:bottom w:val="single" w:sz="4" w:space="0" w:color="auto"/>
            </w:tcBorders>
            <w:vAlign w:val="center"/>
          </w:tcPr>
          <w:p w14:paraId="76E39717" w14:textId="77777777" w:rsidR="00E9084E" w:rsidRDefault="00E9084E" w:rsidP="00996AE9">
            <w:pPr>
              <w:jc w:val="center"/>
              <w:rPr>
                <w:rFonts w:ascii="Times New Roman" w:hAnsi="Times New Roman" w:cs="Times New Roman"/>
                <w:sz w:val="24"/>
                <w:szCs w:val="24"/>
                <w:lang w:val="uk-UA"/>
              </w:rPr>
            </w:pPr>
          </w:p>
        </w:tc>
      </w:tr>
      <w:tr w:rsidR="00E9084E" w:rsidRPr="00A969E1" w14:paraId="6530E852" w14:textId="77777777" w:rsidTr="00C10CCB">
        <w:trPr>
          <w:trHeight w:val="284"/>
        </w:trPr>
        <w:tc>
          <w:tcPr>
            <w:tcW w:w="534" w:type="dxa"/>
            <w:tcBorders>
              <w:top w:val="single" w:sz="4" w:space="0" w:color="auto"/>
              <w:bottom w:val="single" w:sz="4" w:space="0" w:color="auto"/>
            </w:tcBorders>
            <w:vAlign w:val="center"/>
          </w:tcPr>
          <w:p w14:paraId="6F93C508" w14:textId="446A3F55"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2556" w:type="dxa"/>
            <w:vAlign w:val="center"/>
          </w:tcPr>
          <w:p w14:paraId="12FAAC5C" w14:textId="162FD77B" w:rsidR="00E9084E" w:rsidRPr="00823F21" w:rsidRDefault="00E9084E" w:rsidP="00996AE9">
            <w:pPr>
              <w:jc w:val="center"/>
              <w:rPr>
                <w:rFonts w:ascii="Times New Roman" w:hAnsi="Times New Roman" w:cs="Times New Roman"/>
                <w:sz w:val="24"/>
                <w:szCs w:val="24"/>
                <w:lang w:val="uk-UA"/>
              </w:rPr>
            </w:pPr>
            <w:r w:rsidRPr="00823F21">
              <w:rPr>
                <w:rFonts w:ascii="Times New Roman" w:hAnsi="Times New Roman" w:cs="Times New Roman"/>
                <w:sz w:val="24"/>
                <w:szCs w:val="24"/>
                <w:lang w:val="uk-UA"/>
              </w:rPr>
              <w:t>суспендовані частинки, недиференційовані за складом</w:t>
            </w:r>
          </w:p>
        </w:tc>
        <w:tc>
          <w:tcPr>
            <w:tcW w:w="2121" w:type="dxa"/>
            <w:tcBorders>
              <w:right w:val="single" w:sz="4" w:space="0" w:color="auto"/>
            </w:tcBorders>
            <w:vAlign w:val="center"/>
          </w:tcPr>
          <w:p w14:paraId="35B300FE" w14:textId="4BCEAD6E" w:rsidR="00E9084E" w:rsidRDefault="00E66BBA"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5,33</w:t>
            </w:r>
          </w:p>
        </w:tc>
        <w:tc>
          <w:tcPr>
            <w:tcW w:w="2127" w:type="dxa"/>
            <w:tcBorders>
              <w:right w:val="single" w:sz="4" w:space="0" w:color="auto"/>
            </w:tcBorders>
            <w:vAlign w:val="center"/>
          </w:tcPr>
          <w:p w14:paraId="2F39D343" w14:textId="0069FDE1" w:rsidR="00E9084E" w:rsidRPr="00823F21" w:rsidRDefault="00E9084E" w:rsidP="00BB65A7">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E66BBA">
              <w:rPr>
                <w:rFonts w:ascii="Times New Roman" w:hAnsi="Times New Roman" w:cs="Times New Roman"/>
                <w:sz w:val="24"/>
                <w:szCs w:val="24"/>
                <w:lang w:val="uk-UA"/>
              </w:rPr>
              <w:t>028</w:t>
            </w:r>
          </w:p>
        </w:tc>
        <w:tc>
          <w:tcPr>
            <w:tcW w:w="1275" w:type="dxa"/>
            <w:tcBorders>
              <w:right w:val="single" w:sz="4" w:space="0" w:color="auto"/>
            </w:tcBorders>
            <w:vAlign w:val="center"/>
          </w:tcPr>
          <w:p w14:paraId="586A73A6" w14:textId="03289B7B"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tcBorders>
              <w:left w:val="single" w:sz="4" w:space="0" w:color="auto"/>
            </w:tcBorders>
            <w:vAlign w:val="center"/>
          </w:tcPr>
          <w:p w14:paraId="06E39DFF" w14:textId="47E177D4" w:rsidR="00E9084E" w:rsidRDefault="00E9084E" w:rsidP="00996AE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96AE9" w:rsidRPr="00A969E1" w14:paraId="1E53E2F4" w14:textId="77777777" w:rsidTr="004B6F3C">
        <w:tc>
          <w:tcPr>
            <w:tcW w:w="9889" w:type="dxa"/>
            <w:gridSpan w:val="6"/>
            <w:tcBorders>
              <w:top w:val="single" w:sz="4" w:space="0" w:color="auto"/>
            </w:tcBorders>
          </w:tcPr>
          <w:p w14:paraId="59D36844" w14:textId="77777777" w:rsidR="00996AE9" w:rsidRDefault="00996AE9" w:rsidP="00996AE9">
            <w:pPr>
              <w:jc w:val="center"/>
              <w:rPr>
                <w:rFonts w:ascii="Times New Roman" w:hAnsi="Times New Roman" w:cs="Times New Roman"/>
                <w:sz w:val="24"/>
                <w:szCs w:val="24"/>
                <w:lang w:val="uk-UA"/>
              </w:rPr>
            </w:pPr>
          </w:p>
        </w:tc>
      </w:tr>
    </w:tbl>
    <w:p w14:paraId="14FC3F2E" w14:textId="77777777" w:rsidR="003702F0" w:rsidRDefault="003702F0" w:rsidP="004C661E">
      <w:pPr>
        <w:spacing w:after="0"/>
        <w:jc w:val="both"/>
        <w:rPr>
          <w:rFonts w:ascii="Times New Roman" w:hAnsi="Times New Roman" w:cs="Times New Roman"/>
          <w:sz w:val="24"/>
          <w:lang w:val="uk-UA"/>
        </w:rPr>
      </w:pPr>
    </w:p>
    <w:p w14:paraId="669B8486" w14:textId="33098C13" w:rsidR="00EC6B13" w:rsidRDefault="00EC6B13" w:rsidP="00EC6B13">
      <w:pPr>
        <w:spacing w:after="0"/>
        <w:ind w:firstLine="709"/>
        <w:jc w:val="both"/>
        <w:rPr>
          <w:rFonts w:ascii="Times New Roman" w:hAnsi="Times New Roman" w:cs="Times New Roman"/>
          <w:sz w:val="24"/>
          <w:lang w:val="uk-UA"/>
        </w:rPr>
      </w:pPr>
      <w:r>
        <w:rPr>
          <w:rFonts w:ascii="Times New Roman" w:hAnsi="Times New Roman" w:cs="Times New Roman"/>
          <w:sz w:val="24"/>
          <w:lang w:val="uk-UA"/>
        </w:rPr>
        <w:lastRenderedPageBreak/>
        <w:t xml:space="preserve">Отже, виходячи з результатів лабораторно-інструментальних досліджень, можна зробити висновок, що фактичні концентрації </w:t>
      </w:r>
      <w:r w:rsidR="007C659C">
        <w:rPr>
          <w:rFonts w:ascii="Times New Roman" w:hAnsi="Times New Roman" w:cs="Times New Roman"/>
          <w:sz w:val="24"/>
          <w:lang w:val="uk-UA"/>
        </w:rPr>
        <w:t xml:space="preserve">забруднюючих речовин у викидах </w:t>
      </w:r>
      <w:r>
        <w:rPr>
          <w:rFonts w:ascii="Times New Roman" w:hAnsi="Times New Roman" w:cs="Times New Roman"/>
          <w:sz w:val="24"/>
          <w:lang w:val="uk-UA"/>
        </w:rPr>
        <w:t xml:space="preserve">з </w:t>
      </w:r>
      <w:r w:rsidR="007C659C">
        <w:rPr>
          <w:rFonts w:ascii="Times New Roman" w:hAnsi="Times New Roman" w:cs="Times New Roman"/>
          <w:sz w:val="24"/>
          <w:lang w:val="uk-UA"/>
        </w:rPr>
        <w:t xml:space="preserve">існуючих </w:t>
      </w:r>
      <w:r>
        <w:rPr>
          <w:rFonts w:ascii="Times New Roman" w:hAnsi="Times New Roman" w:cs="Times New Roman"/>
          <w:sz w:val="24"/>
          <w:lang w:val="uk-UA"/>
        </w:rPr>
        <w:t xml:space="preserve">стаціонарних джерел не перевищують </w:t>
      </w:r>
      <w:r w:rsidR="00AA0967">
        <w:rPr>
          <w:rFonts w:ascii="Times New Roman" w:hAnsi="Times New Roman" w:cs="Times New Roman"/>
          <w:sz w:val="24"/>
          <w:lang w:val="uk-UA"/>
        </w:rPr>
        <w:t>затверджених нормативів</w:t>
      </w:r>
      <w:r>
        <w:rPr>
          <w:rFonts w:ascii="Times New Roman" w:hAnsi="Times New Roman" w:cs="Times New Roman"/>
          <w:sz w:val="24"/>
          <w:lang w:val="uk-UA"/>
        </w:rPr>
        <w:t xml:space="preserve"> </w:t>
      </w:r>
      <w:r w:rsidR="00AA0967">
        <w:rPr>
          <w:rFonts w:ascii="Times New Roman" w:hAnsi="Times New Roman" w:cs="Times New Roman"/>
          <w:sz w:val="24"/>
          <w:lang w:val="uk-UA"/>
        </w:rPr>
        <w:t>граничнодопустимих викидів</w:t>
      </w:r>
      <w:r w:rsidRPr="00656E58">
        <w:rPr>
          <w:rFonts w:ascii="Times New Roman" w:hAnsi="Times New Roman" w:cs="Times New Roman"/>
          <w:sz w:val="24"/>
          <w:lang w:val="uk-UA"/>
        </w:rPr>
        <w:t xml:space="preserve">. </w:t>
      </w:r>
    </w:p>
    <w:p w14:paraId="4FF3542E" w14:textId="1FAA4789" w:rsidR="0061316A" w:rsidRPr="004B6F3C" w:rsidRDefault="00B67F9C" w:rsidP="0061316A">
      <w:pPr>
        <w:keepNext/>
        <w:keepLines/>
        <w:spacing w:before="480" w:after="240"/>
        <w:ind w:firstLine="709"/>
        <w:jc w:val="both"/>
        <w:outlineLvl w:val="0"/>
        <w:rPr>
          <w:rFonts w:ascii="Times New Roman" w:eastAsiaTheme="majorEastAsia" w:hAnsi="Times New Roman" w:cs="Times New Roman"/>
          <w:bCs/>
          <w:color w:val="000000" w:themeColor="text1"/>
          <w:sz w:val="28"/>
          <w:szCs w:val="28"/>
          <w:lang w:val="uk-UA"/>
        </w:rPr>
      </w:pPr>
      <w:r>
        <w:rPr>
          <w:rFonts w:ascii="Times New Roman" w:eastAsiaTheme="majorEastAsia" w:hAnsi="Times New Roman" w:cs="Times New Roman"/>
          <w:b/>
          <w:bCs/>
          <w:color w:val="000000" w:themeColor="text1"/>
          <w:sz w:val="28"/>
          <w:szCs w:val="28"/>
          <w:lang w:val="uk-UA"/>
        </w:rPr>
        <w:t>3</w:t>
      </w:r>
      <w:r w:rsidR="0061316A" w:rsidRPr="004B6F3C">
        <w:rPr>
          <w:rFonts w:ascii="Times New Roman" w:eastAsiaTheme="majorEastAsia" w:hAnsi="Times New Roman" w:cs="Times New Roman"/>
          <w:b/>
          <w:bCs/>
          <w:color w:val="000000" w:themeColor="text1"/>
          <w:sz w:val="28"/>
          <w:szCs w:val="28"/>
          <w:lang w:val="uk-UA"/>
        </w:rPr>
        <w:t xml:space="preserve">. </w:t>
      </w:r>
      <w:r w:rsidR="0061316A" w:rsidRPr="004B6F3C">
        <w:rPr>
          <w:rFonts w:asciiTheme="majorHAnsi" w:eastAsiaTheme="majorEastAsia" w:hAnsiTheme="majorHAnsi" w:cstheme="majorBidi"/>
          <w:b/>
          <w:bCs/>
          <w:color w:val="000000"/>
          <w:sz w:val="28"/>
          <w:szCs w:val="28"/>
          <w:shd w:val="clear" w:color="auto" w:fill="FFFFFF"/>
          <w:lang w:val="uk-UA"/>
        </w:rPr>
        <w:t>Моніторинг ефективності роботи встановленого</w:t>
      </w:r>
      <w:r w:rsidR="0003577C">
        <w:rPr>
          <w:rFonts w:asciiTheme="majorHAnsi" w:eastAsiaTheme="majorEastAsia" w:hAnsiTheme="majorHAnsi" w:cstheme="majorBidi"/>
          <w:b/>
          <w:bCs/>
          <w:color w:val="000000"/>
          <w:sz w:val="28"/>
          <w:szCs w:val="28"/>
          <w:shd w:val="clear" w:color="auto" w:fill="FFFFFF"/>
          <w:lang w:val="uk-UA"/>
        </w:rPr>
        <w:t xml:space="preserve"> пилогазоочисного обладнання.</w:t>
      </w:r>
    </w:p>
    <w:p w14:paraId="44F146AC" w14:textId="37C0D476" w:rsidR="0061316A" w:rsidRDefault="0061316A" w:rsidP="0061316A">
      <w:pPr>
        <w:spacing w:after="0"/>
        <w:ind w:firstLine="709"/>
        <w:jc w:val="both"/>
        <w:rPr>
          <w:rFonts w:ascii="Times New Roman" w:hAnsi="Times New Roman" w:cs="Times New Roman"/>
          <w:sz w:val="24"/>
          <w:szCs w:val="24"/>
          <w:u w:val="single"/>
          <w:lang w:val="uk-UA"/>
        </w:rPr>
      </w:pPr>
      <w:r w:rsidRPr="00424472">
        <w:rPr>
          <w:rFonts w:ascii="Times New Roman" w:hAnsi="Times New Roman" w:cs="Times New Roman"/>
          <w:sz w:val="24"/>
          <w:szCs w:val="24"/>
          <w:lang w:val="uk-UA"/>
        </w:rPr>
        <w:t xml:space="preserve">На виконання екологічних умов висновку </w:t>
      </w:r>
      <w:r w:rsidRPr="00DB4D96">
        <w:rPr>
          <w:rFonts w:ascii="Times New Roman" w:hAnsi="Times New Roman" w:cs="Times New Roman"/>
          <w:sz w:val="24"/>
          <w:szCs w:val="24"/>
          <w:lang w:val="uk-UA"/>
        </w:rPr>
        <w:t xml:space="preserve">з ОВД щодо планованої діяльності з реконструкції промислового комплексу будівель і споруд під підприємство деревообробної промисловості </w:t>
      </w:r>
      <w:r w:rsidR="0003577C">
        <w:rPr>
          <w:rFonts w:ascii="Times New Roman" w:hAnsi="Times New Roman" w:cs="Times New Roman"/>
          <w:sz w:val="24"/>
          <w:szCs w:val="24"/>
          <w:lang w:val="uk-UA"/>
        </w:rPr>
        <w:t xml:space="preserve">за </w:t>
      </w:r>
      <w:proofErr w:type="spellStart"/>
      <w:r w:rsidR="0003577C">
        <w:rPr>
          <w:rFonts w:ascii="Times New Roman" w:hAnsi="Times New Roman" w:cs="Times New Roman"/>
          <w:sz w:val="24"/>
          <w:szCs w:val="24"/>
          <w:lang w:val="uk-UA"/>
        </w:rPr>
        <w:t>адресою</w:t>
      </w:r>
      <w:proofErr w:type="spellEnd"/>
      <w:r w:rsidR="0003577C">
        <w:rPr>
          <w:rFonts w:ascii="Times New Roman" w:hAnsi="Times New Roman" w:cs="Times New Roman"/>
          <w:sz w:val="24"/>
          <w:szCs w:val="24"/>
          <w:lang w:val="uk-UA"/>
        </w:rPr>
        <w:t>:</w:t>
      </w:r>
      <w:r w:rsidR="0003577C" w:rsidRPr="00DB4D96">
        <w:rPr>
          <w:rFonts w:ascii="Times New Roman" w:hAnsi="Times New Roman" w:cs="Times New Roman"/>
          <w:sz w:val="24"/>
          <w:szCs w:val="24"/>
          <w:lang w:val="uk-UA"/>
        </w:rPr>
        <w:t xml:space="preserve"> </w:t>
      </w:r>
      <w:r w:rsidR="0003577C">
        <w:rPr>
          <w:rFonts w:ascii="Times New Roman" w:hAnsi="Times New Roman" w:cs="Times New Roman"/>
          <w:sz w:val="24"/>
          <w:szCs w:val="24"/>
          <w:lang w:val="uk-UA"/>
        </w:rPr>
        <w:t>Рівненська область,</w:t>
      </w:r>
      <w:r w:rsidR="0003577C" w:rsidRPr="00DB4D96">
        <w:rPr>
          <w:rFonts w:ascii="Times New Roman" w:hAnsi="Times New Roman" w:cs="Times New Roman"/>
          <w:sz w:val="24"/>
          <w:szCs w:val="24"/>
          <w:lang w:val="uk-UA"/>
        </w:rPr>
        <w:t xml:space="preserve"> </w:t>
      </w:r>
      <w:r w:rsidR="0003577C">
        <w:rPr>
          <w:rFonts w:ascii="Times New Roman" w:hAnsi="Times New Roman" w:cs="Times New Roman"/>
          <w:sz w:val="24"/>
          <w:szCs w:val="24"/>
          <w:lang w:val="uk-UA"/>
        </w:rPr>
        <w:t>Рівненський район,</w:t>
      </w:r>
      <w:r w:rsidR="0003577C" w:rsidRPr="00DB4D96">
        <w:rPr>
          <w:rFonts w:ascii="Times New Roman" w:hAnsi="Times New Roman" w:cs="Times New Roman"/>
          <w:sz w:val="24"/>
          <w:szCs w:val="24"/>
          <w:lang w:val="uk-UA"/>
        </w:rPr>
        <w:t xml:space="preserve"> с. Городок</w:t>
      </w:r>
      <w:r w:rsidR="0003577C">
        <w:rPr>
          <w:rFonts w:ascii="Times New Roman" w:hAnsi="Times New Roman" w:cs="Times New Roman"/>
          <w:sz w:val="24"/>
          <w:szCs w:val="24"/>
          <w:lang w:val="uk-UA"/>
        </w:rPr>
        <w:t xml:space="preserve">, вул. Барона </w:t>
      </w:r>
      <w:proofErr w:type="spellStart"/>
      <w:r w:rsidR="0003577C">
        <w:rPr>
          <w:rFonts w:ascii="Times New Roman" w:hAnsi="Times New Roman" w:cs="Times New Roman"/>
          <w:sz w:val="24"/>
          <w:szCs w:val="24"/>
          <w:lang w:val="uk-UA"/>
        </w:rPr>
        <w:t>Штейнгеля</w:t>
      </w:r>
      <w:proofErr w:type="spellEnd"/>
      <w:r w:rsidR="0003577C">
        <w:rPr>
          <w:rFonts w:ascii="Times New Roman" w:hAnsi="Times New Roman" w:cs="Times New Roman"/>
          <w:sz w:val="24"/>
          <w:szCs w:val="24"/>
          <w:lang w:val="uk-UA"/>
        </w:rPr>
        <w:t>, 4а</w:t>
      </w:r>
      <w:r w:rsidR="0003577C" w:rsidRPr="00DB4D96">
        <w:rPr>
          <w:rFonts w:ascii="Times New Roman" w:hAnsi="Times New Roman" w:cs="Times New Roman"/>
          <w:sz w:val="24"/>
          <w:szCs w:val="24"/>
          <w:lang w:val="uk-UA"/>
        </w:rPr>
        <w:t xml:space="preserve"> </w:t>
      </w:r>
      <w:r w:rsidR="0003577C" w:rsidRPr="00424472">
        <w:rPr>
          <w:rFonts w:ascii="Times New Roman" w:hAnsi="Times New Roman" w:cs="Times New Roman"/>
          <w:sz w:val="24"/>
          <w:szCs w:val="24"/>
          <w:lang w:val="uk-UA"/>
        </w:rPr>
        <w:t xml:space="preserve">наданого </w:t>
      </w:r>
      <w:r w:rsidR="0003577C">
        <w:rPr>
          <w:rFonts w:ascii="Times New Roman" w:hAnsi="Times New Roman" w:cs="Times New Roman"/>
          <w:sz w:val="24"/>
          <w:szCs w:val="24"/>
          <w:lang w:val="uk-UA"/>
        </w:rPr>
        <w:t>Міністерством захисту довкілля та природних ресурсів України,</w:t>
      </w:r>
      <w:r w:rsidRPr="00424472">
        <w:rPr>
          <w:rFonts w:ascii="Times New Roman" w:hAnsi="Times New Roman" w:cs="Times New Roman"/>
          <w:sz w:val="24"/>
          <w:szCs w:val="24"/>
          <w:lang w:val="uk-UA"/>
        </w:rPr>
        <w:t xml:space="preserve"> екологічною лабораторією ФОП </w:t>
      </w:r>
      <w:proofErr w:type="spellStart"/>
      <w:r w:rsidRPr="00424472">
        <w:rPr>
          <w:rFonts w:ascii="Times New Roman" w:hAnsi="Times New Roman" w:cs="Times New Roman"/>
          <w:sz w:val="24"/>
          <w:szCs w:val="24"/>
          <w:lang w:val="uk-UA"/>
        </w:rPr>
        <w:t>Бакараєва</w:t>
      </w:r>
      <w:proofErr w:type="spellEnd"/>
      <w:r w:rsidRPr="00424472">
        <w:rPr>
          <w:rFonts w:ascii="Times New Roman" w:hAnsi="Times New Roman" w:cs="Times New Roman"/>
          <w:sz w:val="24"/>
          <w:szCs w:val="24"/>
          <w:lang w:val="uk-UA"/>
        </w:rPr>
        <w:t xml:space="preserve"> Олександра Анатолійовича, що має свідоцтво № 128-02/2021 від 17.05.2021 р. видане ДП «Волинський науково-виробничий центр стандартизації» (ДП «</w:t>
      </w:r>
      <w:proofErr w:type="spellStart"/>
      <w:r w:rsidRPr="00424472">
        <w:rPr>
          <w:rFonts w:ascii="Times New Roman" w:hAnsi="Times New Roman" w:cs="Times New Roman"/>
          <w:sz w:val="24"/>
          <w:szCs w:val="24"/>
          <w:lang w:val="uk-UA"/>
        </w:rPr>
        <w:t>Волиньстандартметрологія</w:t>
      </w:r>
      <w:proofErr w:type="spellEnd"/>
      <w:r w:rsidRPr="00424472">
        <w:rPr>
          <w:rFonts w:ascii="Times New Roman" w:hAnsi="Times New Roman" w:cs="Times New Roman"/>
          <w:sz w:val="24"/>
          <w:szCs w:val="24"/>
          <w:lang w:val="uk-UA"/>
        </w:rPr>
        <w:t xml:space="preserve">») про відповідність системи вимірювань вимогам ДСТУ </w:t>
      </w:r>
      <w:r w:rsidRPr="00424472">
        <w:rPr>
          <w:rFonts w:ascii="Times New Roman" w:hAnsi="Times New Roman" w:cs="Times New Roman"/>
          <w:sz w:val="24"/>
          <w:szCs w:val="24"/>
          <w:lang w:val="en-US"/>
        </w:rPr>
        <w:t>ISO</w:t>
      </w:r>
      <w:r w:rsidRPr="00424472">
        <w:rPr>
          <w:rFonts w:ascii="Times New Roman" w:hAnsi="Times New Roman" w:cs="Times New Roman"/>
          <w:sz w:val="24"/>
          <w:szCs w:val="24"/>
          <w:lang w:val="uk-UA"/>
        </w:rPr>
        <w:t xml:space="preserve"> 10012:2005,</w:t>
      </w:r>
      <w:r>
        <w:rPr>
          <w:rFonts w:ascii="Times New Roman" w:hAnsi="Times New Roman" w:cs="Times New Roman"/>
          <w:sz w:val="24"/>
          <w:szCs w:val="24"/>
          <w:lang w:val="uk-UA"/>
        </w:rPr>
        <w:t xml:space="preserve"> </w:t>
      </w:r>
      <w:r w:rsidRPr="002F65AB">
        <w:rPr>
          <w:rFonts w:ascii="Times New Roman" w:hAnsi="Times New Roman" w:cs="Times New Roman"/>
          <w:sz w:val="24"/>
          <w:szCs w:val="24"/>
          <w:lang w:val="uk-UA"/>
        </w:rPr>
        <w:t xml:space="preserve">здійснено </w:t>
      </w:r>
      <w:r w:rsidRPr="00192185">
        <w:rPr>
          <w:rFonts w:ascii="Times New Roman" w:hAnsi="Times New Roman" w:cs="Times New Roman"/>
          <w:sz w:val="24"/>
          <w:szCs w:val="24"/>
          <w:lang w:val="uk-UA"/>
        </w:rPr>
        <w:t>к</w:t>
      </w:r>
      <w:r>
        <w:rPr>
          <w:rFonts w:ascii="Times New Roman" w:hAnsi="Times New Roman" w:cs="Times New Roman"/>
          <w:sz w:val="24"/>
          <w:szCs w:val="24"/>
          <w:lang w:val="uk-UA"/>
        </w:rPr>
        <w:t xml:space="preserve">онтроль ефективності роботи </w:t>
      </w:r>
      <w:r w:rsidRPr="00192185">
        <w:rPr>
          <w:rFonts w:ascii="Times New Roman" w:hAnsi="Times New Roman" w:cs="Times New Roman"/>
          <w:sz w:val="24"/>
          <w:szCs w:val="24"/>
          <w:lang w:val="uk-UA"/>
        </w:rPr>
        <w:t>газоочисного устаткування</w:t>
      </w:r>
      <w:r w:rsidR="0036368C">
        <w:rPr>
          <w:rFonts w:ascii="Times New Roman" w:hAnsi="Times New Roman" w:cs="Times New Roman"/>
          <w:sz w:val="24"/>
          <w:szCs w:val="24"/>
          <w:lang w:val="uk-UA"/>
        </w:rPr>
        <w:t xml:space="preserve"> за </w:t>
      </w:r>
      <w:r w:rsidR="0036368C" w:rsidRPr="0036368C">
        <w:rPr>
          <w:rFonts w:ascii="Times New Roman" w:hAnsi="Times New Roman" w:cs="Times New Roman"/>
          <w:sz w:val="24"/>
          <w:szCs w:val="24"/>
          <w:u w:val="single"/>
          <w:lang w:val="uk-UA"/>
        </w:rPr>
        <w:t>квітень</w:t>
      </w:r>
      <w:r w:rsidRPr="0036368C">
        <w:rPr>
          <w:rFonts w:ascii="Times New Roman" w:hAnsi="Times New Roman" w:cs="Times New Roman"/>
          <w:sz w:val="24"/>
          <w:szCs w:val="24"/>
          <w:u w:val="single"/>
          <w:lang w:val="uk-UA"/>
        </w:rPr>
        <w:t>.</w:t>
      </w:r>
    </w:p>
    <w:p w14:paraId="78417699" w14:textId="7BA38450" w:rsidR="0036368C" w:rsidRDefault="0036368C" w:rsidP="0036368C">
      <w:pPr>
        <w:spacing w:after="0"/>
        <w:ind w:firstLine="709"/>
        <w:jc w:val="both"/>
        <w:rPr>
          <w:rFonts w:ascii="Times New Roman" w:hAnsi="Times New Roman" w:cs="Times New Roman"/>
          <w:sz w:val="24"/>
          <w:szCs w:val="24"/>
          <w:lang w:val="uk-UA"/>
        </w:rPr>
      </w:pPr>
      <w:r w:rsidRPr="00424472">
        <w:rPr>
          <w:rFonts w:ascii="Times New Roman" w:hAnsi="Times New Roman" w:cs="Times New Roman"/>
          <w:sz w:val="24"/>
          <w:szCs w:val="24"/>
          <w:lang w:val="uk-UA"/>
        </w:rPr>
        <w:t xml:space="preserve">На виконання екологічних умов висновку </w:t>
      </w:r>
      <w:r w:rsidRPr="00DB4D96">
        <w:rPr>
          <w:rFonts w:ascii="Times New Roman" w:hAnsi="Times New Roman" w:cs="Times New Roman"/>
          <w:sz w:val="24"/>
          <w:szCs w:val="24"/>
          <w:lang w:val="uk-UA"/>
        </w:rPr>
        <w:t xml:space="preserve">з ОВД щодо планованої діяльності з реконструкції промислового комплексу будівель і споруд під підприємство деревообробної промисловості </w:t>
      </w:r>
      <w:r>
        <w:rPr>
          <w:rFonts w:ascii="Times New Roman" w:hAnsi="Times New Roman" w:cs="Times New Roman"/>
          <w:sz w:val="24"/>
          <w:szCs w:val="24"/>
          <w:lang w:val="uk-UA"/>
        </w:rPr>
        <w:t xml:space="preserve">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w:t>
      </w:r>
      <w:r w:rsidRPr="00DB4D96">
        <w:rPr>
          <w:rFonts w:ascii="Times New Roman" w:hAnsi="Times New Roman" w:cs="Times New Roman"/>
          <w:sz w:val="24"/>
          <w:szCs w:val="24"/>
          <w:lang w:val="uk-UA"/>
        </w:rPr>
        <w:t xml:space="preserve"> </w:t>
      </w:r>
      <w:r>
        <w:rPr>
          <w:rFonts w:ascii="Times New Roman" w:hAnsi="Times New Roman" w:cs="Times New Roman"/>
          <w:sz w:val="24"/>
          <w:szCs w:val="24"/>
          <w:lang w:val="uk-UA"/>
        </w:rPr>
        <w:t>Рівненська область,</w:t>
      </w:r>
      <w:r w:rsidRPr="00DB4D96">
        <w:rPr>
          <w:rFonts w:ascii="Times New Roman" w:hAnsi="Times New Roman" w:cs="Times New Roman"/>
          <w:sz w:val="24"/>
          <w:szCs w:val="24"/>
          <w:lang w:val="uk-UA"/>
        </w:rPr>
        <w:t xml:space="preserve"> </w:t>
      </w:r>
      <w:r>
        <w:rPr>
          <w:rFonts w:ascii="Times New Roman" w:hAnsi="Times New Roman" w:cs="Times New Roman"/>
          <w:sz w:val="24"/>
          <w:szCs w:val="24"/>
          <w:lang w:val="uk-UA"/>
        </w:rPr>
        <w:t>Рівненський район,</w:t>
      </w:r>
      <w:r w:rsidRPr="00DB4D96">
        <w:rPr>
          <w:rFonts w:ascii="Times New Roman" w:hAnsi="Times New Roman" w:cs="Times New Roman"/>
          <w:sz w:val="24"/>
          <w:szCs w:val="24"/>
          <w:lang w:val="uk-UA"/>
        </w:rPr>
        <w:t xml:space="preserve"> с. Городок</w:t>
      </w:r>
      <w:r>
        <w:rPr>
          <w:rFonts w:ascii="Times New Roman" w:hAnsi="Times New Roman" w:cs="Times New Roman"/>
          <w:sz w:val="24"/>
          <w:szCs w:val="24"/>
          <w:lang w:val="uk-UA"/>
        </w:rPr>
        <w:t xml:space="preserve">, вул. Барона </w:t>
      </w:r>
      <w:proofErr w:type="spellStart"/>
      <w:r>
        <w:rPr>
          <w:rFonts w:ascii="Times New Roman" w:hAnsi="Times New Roman" w:cs="Times New Roman"/>
          <w:sz w:val="24"/>
          <w:szCs w:val="24"/>
          <w:lang w:val="uk-UA"/>
        </w:rPr>
        <w:t>Штейнгеля</w:t>
      </w:r>
      <w:proofErr w:type="spellEnd"/>
      <w:r>
        <w:rPr>
          <w:rFonts w:ascii="Times New Roman" w:hAnsi="Times New Roman" w:cs="Times New Roman"/>
          <w:sz w:val="24"/>
          <w:szCs w:val="24"/>
          <w:lang w:val="uk-UA"/>
        </w:rPr>
        <w:t>, 4а</w:t>
      </w:r>
      <w:r w:rsidRPr="00DB4D96">
        <w:rPr>
          <w:rFonts w:ascii="Times New Roman" w:hAnsi="Times New Roman" w:cs="Times New Roman"/>
          <w:sz w:val="24"/>
          <w:szCs w:val="24"/>
          <w:lang w:val="uk-UA"/>
        </w:rPr>
        <w:t xml:space="preserve"> </w:t>
      </w:r>
      <w:r w:rsidRPr="00424472">
        <w:rPr>
          <w:rFonts w:ascii="Times New Roman" w:hAnsi="Times New Roman" w:cs="Times New Roman"/>
          <w:sz w:val="24"/>
          <w:szCs w:val="24"/>
          <w:lang w:val="uk-UA"/>
        </w:rPr>
        <w:t xml:space="preserve">наданого </w:t>
      </w:r>
      <w:r>
        <w:rPr>
          <w:rFonts w:ascii="Times New Roman" w:hAnsi="Times New Roman" w:cs="Times New Roman"/>
          <w:sz w:val="24"/>
          <w:szCs w:val="24"/>
          <w:lang w:val="uk-UA"/>
        </w:rPr>
        <w:t>Міністерством захисту довкілля та природних ресурсів України,</w:t>
      </w:r>
      <w:r w:rsidRPr="00424472">
        <w:rPr>
          <w:rFonts w:ascii="Times New Roman" w:hAnsi="Times New Roman" w:cs="Times New Roman"/>
          <w:sz w:val="24"/>
          <w:szCs w:val="24"/>
          <w:lang w:val="uk-UA"/>
        </w:rPr>
        <w:t xml:space="preserve"> екологічною лабораторією </w:t>
      </w:r>
      <w:r>
        <w:rPr>
          <w:rFonts w:ascii="Times New Roman" w:hAnsi="Times New Roman" w:cs="Times New Roman"/>
          <w:sz w:val="24"/>
          <w:szCs w:val="24"/>
          <w:lang w:val="uk-UA"/>
        </w:rPr>
        <w:t xml:space="preserve">ФОП </w:t>
      </w:r>
      <w:proofErr w:type="spellStart"/>
      <w:r>
        <w:rPr>
          <w:rFonts w:ascii="Times New Roman" w:hAnsi="Times New Roman" w:cs="Times New Roman"/>
          <w:sz w:val="24"/>
          <w:szCs w:val="24"/>
          <w:lang w:val="uk-UA"/>
        </w:rPr>
        <w:t>Бакараєвої</w:t>
      </w:r>
      <w:proofErr w:type="spellEnd"/>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Оксани</w:t>
      </w:r>
      <w:r w:rsidRPr="00424472">
        <w:rPr>
          <w:rFonts w:ascii="Times New Roman" w:hAnsi="Times New Roman" w:cs="Times New Roman"/>
          <w:sz w:val="24"/>
          <w:szCs w:val="24"/>
          <w:lang w:val="uk-UA"/>
        </w:rPr>
        <w:t xml:space="preserve"> </w:t>
      </w:r>
      <w:r>
        <w:rPr>
          <w:rFonts w:ascii="Times New Roman" w:hAnsi="Times New Roman" w:cs="Times New Roman"/>
          <w:sz w:val="24"/>
          <w:szCs w:val="24"/>
          <w:lang w:val="uk-UA"/>
        </w:rPr>
        <w:t>Володимирівни</w:t>
      </w:r>
      <w:r w:rsidRPr="00424472">
        <w:rPr>
          <w:rFonts w:ascii="Times New Roman" w:hAnsi="Times New Roman" w:cs="Times New Roman"/>
          <w:sz w:val="24"/>
          <w:szCs w:val="24"/>
          <w:lang w:val="uk-UA"/>
        </w:rPr>
        <w:t xml:space="preserve">, що має свідоцтво № </w:t>
      </w:r>
      <w:r>
        <w:rPr>
          <w:rFonts w:ascii="Times New Roman" w:hAnsi="Times New Roman" w:cs="Times New Roman"/>
          <w:sz w:val="24"/>
          <w:szCs w:val="24"/>
          <w:lang w:val="uk-UA"/>
        </w:rPr>
        <w:t>ПХ 015/24 від 29</w:t>
      </w:r>
      <w:r w:rsidRPr="00424472">
        <w:rPr>
          <w:rFonts w:ascii="Times New Roman" w:hAnsi="Times New Roman" w:cs="Times New Roman"/>
          <w:sz w:val="24"/>
          <w:szCs w:val="24"/>
          <w:lang w:val="uk-UA"/>
        </w:rPr>
        <w:t>.05.20</w:t>
      </w:r>
      <w:r>
        <w:rPr>
          <w:rFonts w:ascii="Times New Roman" w:hAnsi="Times New Roman" w:cs="Times New Roman"/>
          <w:sz w:val="24"/>
          <w:szCs w:val="24"/>
          <w:lang w:val="uk-UA"/>
        </w:rPr>
        <w:t>24</w:t>
      </w:r>
      <w:r w:rsidRPr="00424472">
        <w:rPr>
          <w:rFonts w:ascii="Times New Roman" w:hAnsi="Times New Roman" w:cs="Times New Roman"/>
          <w:sz w:val="24"/>
          <w:szCs w:val="24"/>
          <w:lang w:val="uk-UA"/>
        </w:rPr>
        <w:t xml:space="preserve"> р. видане </w:t>
      </w:r>
      <w:r w:rsidRPr="0015222E">
        <w:rPr>
          <w:rFonts w:ascii="Times New Roman" w:hAnsi="Times New Roman" w:cs="Times New Roman"/>
          <w:sz w:val="24"/>
          <w:szCs w:val="24"/>
          <w:lang w:val="uk-UA"/>
        </w:rPr>
        <w:t>Волинською філією ДП «</w:t>
      </w:r>
      <w:proofErr w:type="spellStart"/>
      <w:r w:rsidRPr="0015222E">
        <w:rPr>
          <w:rFonts w:ascii="Times New Roman" w:hAnsi="Times New Roman" w:cs="Times New Roman"/>
          <w:sz w:val="24"/>
          <w:szCs w:val="24"/>
          <w:lang w:val="uk-UA"/>
        </w:rPr>
        <w:t>Львівстандартметрологія</w:t>
      </w:r>
      <w:proofErr w:type="spellEnd"/>
      <w:r w:rsidRPr="0015222E">
        <w:rPr>
          <w:rFonts w:ascii="Times New Roman" w:hAnsi="Times New Roman" w:cs="Times New Roman"/>
          <w:sz w:val="24"/>
          <w:szCs w:val="24"/>
          <w:lang w:val="uk-UA"/>
        </w:rPr>
        <w:t>»</w:t>
      </w:r>
      <w:r w:rsidRPr="00424472">
        <w:rPr>
          <w:rFonts w:ascii="Times New Roman" w:hAnsi="Times New Roman" w:cs="Times New Roman"/>
          <w:sz w:val="24"/>
          <w:szCs w:val="24"/>
          <w:lang w:val="uk-UA"/>
        </w:rPr>
        <w:t xml:space="preserve"> про відповідність системи вимірювань вимогам ДСТУ </w:t>
      </w:r>
      <w:r w:rsidRPr="00424472">
        <w:rPr>
          <w:rFonts w:ascii="Times New Roman" w:hAnsi="Times New Roman" w:cs="Times New Roman"/>
          <w:sz w:val="24"/>
          <w:szCs w:val="24"/>
          <w:lang w:val="en-US"/>
        </w:rPr>
        <w:t>ISO</w:t>
      </w:r>
      <w:r w:rsidRPr="00424472">
        <w:rPr>
          <w:rFonts w:ascii="Times New Roman" w:hAnsi="Times New Roman" w:cs="Times New Roman"/>
          <w:sz w:val="24"/>
          <w:szCs w:val="24"/>
          <w:lang w:val="uk-UA"/>
        </w:rPr>
        <w:t xml:space="preserve"> 10012:2005,</w:t>
      </w:r>
      <w:r>
        <w:rPr>
          <w:rFonts w:ascii="Times New Roman" w:hAnsi="Times New Roman" w:cs="Times New Roman"/>
          <w:sz w:val="24"/>
          <w:szCs w:val="24"/>
          <w:lang w:val="uk-UA"/>
        </w:rPr>
        <w:t xml:space="preserve"> </w:t>
      </w:r>
      <w:r w:rsidRPr="002F65AB">
        <w:rPr>
          <w:rFonts w:ascii="Times New Roman" w:hAnsi="Times New Roman" w:cs="Times New Roman"/>
          <w:sz w:val="24"/>
          <w:szCs w:val="24"/>
          <w:lang w:val="uk-UA"/>
        </w:rPr>
        <w:t xml:space="preserve">здійснено </w:t>
      </w:r>
      <w:r w:rsidRPr="00192185">
        <w:rPr>
          <w:rFonts w:ascii="Times New Roman" w:hAnsi="Times New Roman" w:cs="Times New Roman"/>
          <w:sz w:val="24"/>
          <w:szCs w:val="24"/>
          <w:lang w:val="uk-UA"/>
        </w:rPr>
        <w:t>к</w:t>
      </w:r>
      <w:r>
        <w:rPr>
          <w:rFonts w:ascii="Times New Roman" w:hAnsi="Times New Roman" w:cs="Times New Roman"/>
          <w:sz w:val="24"/>
          <w:szCs w:val="24"/>
          <w:lang w:val="uk-UA"/>
        </w:rPr>
        <w:t xml:space="preserve">онтроль ефективності роботи </w:t>
      </w:r>
      <w:r w:rsidRPr="00192185">
        <w:rPr>
          <w:rFonts w:ascii="Times New Roman" w:hAnsi="Times New Roman" w:cs="Times New Roman"/>
          <w:sz w:val="24"/>
          <w:szCs w:val="24"/>
          <w:lang w:val="uk-UA"/>
        </w:rPr>
        <w:t>газоочисного устаткування</w:t>
      </w:r>
      <w:r>
        <w:rPr>
          <w:rFonts w:ascii="Times New Roman" w:hAnsi="Times New Roman" w:cs="Times New Roman"/>
          <w:sz w:val="24"/>
          <w:szCs w:val="24"/>
          <w:lang w:val="uk-UA"/>
        </w:rPr>
        <w:t xml:space="preserve"> за </w:t>
      </w:r>
      <w:r>
        <w:rPr>
          <w:rFonts w:ascii="Times New Roman" w:hAnsi="Times New Roman" w:cs="Times New Roman"/>
          <w:sz w:val="24"/>
          <w:szCs w:val="24"/>
          <w:u w:val="single"/>
          <w:lang w:val="uk-UA"/>
        </w:rPr>
        <w:t>травень та червень</w:t>
      </w:r>
      <w:r w:rsidRPr="0036368C">
        <w:rPr>
          <w:rFonts w:ascii="Times New Roman" w:hAnsi="Times New Roman" w:cs="Times New Roman"/>
          <w:sz w:val="24"/>
          <w:szCs w:val="24"/>
          <w:u w:val="single"/>
          <w:lang w:val="uk-UA"/>
        </w:rPr>
        <w:t>.</w:t>
      </w:r>
    </w:p>
    <w:p w14:paraId="723BB952" w14:textId="77777777" w:rsidR="0036368C" w:rsidRDefault="0036368C" w:rsidP="0061316A">
      <w:pPr>
        <w:spacing w:after="0"/>
        <w:ind w:firstLine="709"/>
        <w:jc w:val="both"/>
        <w:rPr>
          <w:rFonts w:ascii="Times New Roman" w:hAnsi="Times New Roman" w:cs="Times New Roman"/>
          <w:sz w:val="24"/>
          <w:szCs w:val="24"/>
          <w:lang w:val="uk-UA"/>
        </w:rPr>
      </w:pPr>
    </w:p>
    <w:p w14:paraId="773105C7" w14:textId="425BCB14" w:rsidR="0061316A" w:rsidRDefault="00C16711" w:rsidP="0061316A">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Таблиця </w:t>
      </w:r>
      <w:r>
        <w:rPr>
          <w:rFonts w:ascii="Times New Roman" w:hAnsi="Times New Roman" w:cs="Times New Roman"/>
          <w:sz w:val="24"/>
          <w:szCs w:val="24"/>
          <w:lang w:val="en-US"/>
        </w:rPr>
        <w:t>3</w:t>
      </w:r>
      <w:r w:rsidR="0061316A">
        <w:rPr>
          <w:rFonts w:ascii="Times New Roman" w:hAnsi="Times New Roman" w:cs="Times New Roman"/>
          <w:sz w:val="24"/>
          <w:szCs w:val="24"/>
          <w:lang w:val="uk-UA"/>
        </w:rPr>
        <w:t>.1</w:t>
      </w:r>
    </w:p>
    <w:tbl>
      <w:tblPr>
        <w:tblStyle w:val="a3"/>
        <w:tblW w:w="9775" w:type="dxa"/>
        <w:tblLayout w:type="fixed"/>
        <w:tblCellMar>
          <w:left w:w="57" w:type="dxa"/>
          <w:right w:w="57" w:type="dxa"/>
        </w:tblCellMar>
        <w:tblLook w:val="04A0" w:firstRow="1" w:lastRow="0" w:firstColumn="1" w:lastColumn="0" w:noHBand="0" w:noVBand="1"/>
      </w:tblPr>
      <w:tblGrid>
        <w:gridCol w:w="534"/>
        <w:gridCol w:w="1871"/>
        <w:gridCol w:w="1072"/>
        <w:gridCol w:w="771"/>
        <w:gridCol w:w="647"/>
        <w:gridCol w:w="850"/>
        <w:gridCol w:w="851"/>
        <w:gridCol w:w="912"/>
        <w:gridCol w:w="832"/>
        <w:gridCol w:w="646"/>
        <w:gridCol w:w="789"/>
      </w:tblGrid>
      <w:tr w:rsidR="00B329B2" w:rsidRPr="0055323D" w14:paraId="60894CBF" w14:textId="77777777" w:rsidTr="00B329B2">
        <w:trPr>
          <w:trHeight w:val="322"/>
        </w:trPr>
        <w:tc>
          <w:tcPr>
            <w:tcW w:w="534" w:type="dxa"/>
            <w:vMerge w:val="restart"/>
            <w:tcBorders>
              <w:right w:val="single" w:sz="4" w:space="0" w:color="auto"/>
            </w:tcBorders>
            <w:vAlign w:val="center"/>
          </w:tcPr>
          <w:p w14:paraId="2EB7A692"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xml:space="preserve">№ </w:t>
            </w:r>
            <w:proofErr w:type="spellStart"/>
            <w:r w:rsidRPr="0055323D">
              <w:rPr>
                <w:rFonts w:ascii="Times New Roman" w:hAnsi="Times New Roman" w:cs="Times New Roman"/>
                <w:sz w:val="20"/>
                <w:szCs w:val="20"/>
                <w:lang w:val="uk-UA"/>
              </w:rPr>
              <w:t>дж</w:t>
            </w:r>
            <w:proofErr w:type="spellEnd"/>
          </w:p>
          <w:p w14:paraId="567DEB81" w14:textId="77777777" w:rsidR="00B329B2" w:rsidRPr="0055323D" w:rsidRDefault="00B329B2" w:rsidP="00B67F9C">
            <w:pPr>
              <w:jc w:val="center"/>
              <w:rPr>
                <w:rFonts w:ascii="Times New Roman" w:hAnsi="Times New Roman" w:cs="Times New Roman"/>
                <w:sz w:val="20"/>
                <w:szCs w:val="20"/>
                <w:lang w:val="uk-UA"/>
              </w:rPr>
            </w:pPr>
          </w:p>
        </w:tc>
        <w:tc>
          <w:tcPr>
            <w:tcW w:w="1871" w:type="dxa"/>
            <w:vMerge w:val="restart"/>
            <w:tcBorders>
              <w:left w:val="single" w:sz="4" w:space="0" w:color="auto"/>
              <w:right w:val="single" w:sz="4" w:space="0" w:color="auto"/>
            </w:tcBorders>
            <w:vAlign w:val="center"/>
          </w:tcPr>
          <w:p w14:paraId="37C0A41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Найменування ЗР</w:t>
            </w:r>
          </w:p>
        </w:tc>
        <w:tc>
          <w:tcPr>
            <w:tcW w:w="1072" w:type="dxa"/>
            <w:vMerge w:val="restart"/>
            <w:tcBorders>
              <w:left w:val="single" w:sz="4" w:space="0" w:color="auto"/>
              <w:right w:val="single" w:sz="4" w:space="0" w:color="auto"/>
            </w:tcBorders>
            <w:vAlign w:val="center"/>
          </w:tcPr>
          <w:p w14:paraId="6864E628" w14:textId="78027E66" w:rsidR="00B329B2" w:rsidRPr="0055323D" w:rsidRDefault="00B329B2" w:rsidP="00B329B2">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Період (місяць)</w:t>
            </w:r>
          </w:p>
        </w:tc>
        <w:tc>
          <w:tcPr>
            <w:tcW w:w="1418" w:type="dxa"/>
            <w:gridSpan w:val="2"/>
            <w:tcBorders>
              <w:left w:val="single" w:sz="4" w:space="0" w:color="auto"/>
              <w:bottom w:val="single" w:sz="4" w:space="0" w:color="auto"/>
              <w:right w:val="single" w:sz="4" w:space="0" w:color="auto"/>
            </w:tcBorders>
            <w:vAlign w:val="center"/>
          </w:tcPr>
          <w:p w14:paraId="74647D64" w14:textId="552E32EF"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Концентрація ЗР</w:t>
            </w:r>
          </w:p>
        </w:tc>
        <w:tc>
          <w:tcPr>
            <w:tcW w:w="2613" w:type="dxa"/>
            <w:gridSpan w:val="3"/>
            <w:tcBorders>
              <w:left w:val="single" w:sz="4" w:space="0" w:color="auto"/>
              <w:bottom w:val="single" w:sz="4" w:space="0" w:color="auto"/>
              <w:right w:val="single" w:sz="4" w:space="0" w:color="auto"/>
            </w:tcBorders>
            <w:vAlign w:val="center"/>
          </w:tcPr>
          <w:p w14:paraId="4E2B6082"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в тому числі:</w:t>
            </w:r>
          </w:p>
        </w:tc>
        <w:tc>
          <w:tcPr>
            <w:tcW w:w="832" w:type="dxa"/>
            <w:vMerge w:val="restart"/>
            <w:tcBorders>
              <w:left w:val="single" w:sz="4" w:space="0" w:color="auto"/>
              <w:right w:val="single" w:sz="4" w:space="0" w:color="auto"/>
            </w:tcBorders>
          </w:tcPr>
          <w:p w14:paraId="71224CBE"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Ефективність роботи установки очистки газу, %</w:t>
            </w:r>
          </w:p>
        </w:tc>
        <w:tc>
          <w:tcPr>
            <w:tcW w:w="1435" w:type="dxa"/>
            <w:gridSpan w:val="2"/>
            <w:vMerge w:val="restart"/>
            <w:tcBorders>
              <w:left w:val="single" w:sz="4" w:space="0" w:color="auto"/>
            </w:tcBorders>
            <w:vAlign w:val="center"/>
          </w:tcPr>
          <w:p w14:paraId="4BE6F5F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Затверджений</w:t>
            </w:r>
          </w:p>
          <w:p w14:paraId="767779D1"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ГДВ,</w:t>
            </w:r>
          </w:p>
        </w:tc>
      </w:tr>
      <w:tr w:rsidR="00B329B2" w:rsidRPr="0055323D" w14:paraId="2682A4D2" w14:textId="77777777" w:rsidTr="00B329B2">
        <w:trPr>
          <w:trHeight w:val="240"/>
        </w:trPr>
        <w:tc>
          <w:tcPr>
            <w:tcW w:w="534" w:type="dxa"/>
            <w:vMerge/>
            <w:tcBorders>
              <w:right w:val="single" w:sz="4" w:space="0" w:color="auto"/>
            </w:tcBorders>
            <w:vAlign w:val="center"/>
          </w:tcPr>
          <w:p w14:paraId="0E52251D" w14:textId="77777777" w:rsidR="00B329B2" w:rsidRPr="0055323D" w:rsidRDefault="00B329B2" w:rsidP="00B67F9C">
            <w:pPr>
              <w:jc w:val="center"/>
              <w:rPr>
                <w:rFonts w:ascii="Times New Roman" w:hAnsi="Times New Roman" w:cs="Times New Roman"/>
                <w:sz w:val="20"/>
                <w:szCs w:val="20"/>
              </w:rPr>
            </w:pPr>
          </w:p>
        </w:tc>
        <w:tc>
          <w:tcPr>
            <w:tcW w:w="1871" w:type="dxa"/>
            <w:vMerge/>
            <w:tcBorders>
              <w:left w:val="single" w:sz="4" w:space="0" w:color="auto"/>
              <w:right w:val="single" w:sz="4" w:space="0" w:color="auto"/>
            </w:tcBorders>
            <w:vAlign w:val="center"/>
          </w:tcPr>
          <w:p w14:paraId="00668854" w14:textId="77777777" w:rsidR="00B329B2" w:rsidRPr="0055323D" w:rsidRDefault="00B329B2" w:rsidP="00B67F9C">
            <w:pPr>
              <w:jc w:val="center"/>
              <w:rPr>
                <w:rFonts w:ascii="Times New Roman" w:hAnsi="Times New Roman" w:cs="Times New Roman"/>
                <w:sz w:val="20"/>
                <w:szCs w:val="20"/>
              </w:rPr>
            </w:pPr>
          </w:p>
        </w:tc>
        <w:tc>
          <w:tcPr>
            <w:tcW w:w="1072" w:type="dxa"/>
            <w:vMerge/>
            <w:tcBorders>
              <w:left w:val="single" w:sz="4" w:space="0" w:color="auto"/>
              <w:right w:val="single" w:sz="4" w:space="0" w:color="auto"/>
            </w:tcBorders>
          </w:tcPr>
          <w:p w14:paraId="50120DC1" w14:textId="77777777" w:rsidR="00B329B2" w:rsidRPr="0055323D" w:rsidRDefault="00B329B2" w:rsidP="00B67F9C">
            <w:pPr>
              <w:jc w:val="center"/>
              <w:rPr>
                <w:rFonts w:ascii="Times New Roman" w:hAnsi="Times New Roman" w:cs="Times New Roman"/>
                <w:sz w:val="20"/>
                <w:szCs w:val="20"/>
                <w:lang w:val="uk-UA"/>
              </w:rPr>
            </w:pPr>
          </w:p>
        </w:tc>
        <w:tc>
          <w:tcPr>
            <w:tcW w:w="771" w:type="dxa"/>
            <w:vMerge w:val="restart"/>
            <w:tcBorders>
              <w:top w:val="single" w:sz="4" w:space="0" w:color="auto"/>
              <w:left w:val="single" w:sz="4" w:space="0" w:color="auto"/>
              <w:right w:val="single" w:sz="4" w:space="0" w:color="auto"/>
            </w:tcBorders>
            <w:vAlign w:val="center"/>
          </w:tcPr>
          <w:p w14:paraId="7888BA3B" w14:textId="01DE8146"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xml:space="preserve">до </w:t>
            </w:r>
            <w:proofErr w:type="spellStart"/>
            <w:r w:rsidRPr="0055323D">
              <w:rPr>
                <w:rFonts w:ascii="Times New Roman" w:hAnsi="Times New Roman" w:cs="Times New Roman"/>
                <w:sz w:val="20"/>
                <w:szCs w:val="20"/>
                <w:lang w:val="uk-UA"/>
              </w:rPr>
              <w:t>очи-стки</w:t>
            </w:r>
            <w:proofErr w:type="spellEnd"/>
            <w:r w:rsidRPr="0055323D">
              <w:rPr>
                <w:rFonts w:ascii="Times New Roman" w:hAnsi="Times New Roman" w:cs="Times New Roman"/>
                <w:sz w:val="20"/>
                <w:szCs w:val="20"/>
                <w:lang w:val="uk-UA"/>
              </w:rPr>
              <w:t>,</w:t>
            </w:r>
          </w:p>
          <w:p w14:paraId="305D60B9" w14:textId="77777777" w:rsidR="00B329B2" w:rsidRPr="0055323D" w:rsidRDefault="00B329B2" w:rsidP="00B67F9C">
            <w:pPr>
              <w:jc w:val="center"/>
              <w:rPr>
                <w:rFonts w:ascii="Times New Roman" w:hAnsi="Times New Roman" w:cs="Times New Roman"/>
                <w:sz w:val="20"/>
                <w:szCs w:val="20"/>
                <w:vertAlign w:val="superscript"/>
                <w:lang w:val="uk-UA"/>
              </w:rPr>
            </w:pPr>
            <w:r w:rsidRPr="0055323D">
              <w:rPr>
                <w:rFonts w:ascii="Times New Roman" w:hAnsi="Times New Roman" w:cs="Times New Roman"/>
                <w:sz w:val="20"/>
                <w:szCs w:val="20"/>
                <w:lang w:val="uk-UA"/>
              </w:rPr>
              <w:t>мг/м</w:t>
            </w:r>
            <w:r w:rsidRPr="0055323D">
              <w:rPr>
                <w:rFonts w:ascii="Times New Roman" w:hAnsi="Times New Roman" w:cs="Times New Roman"/>
                <w:sz w:val="20"/>
                <w:szCs w:val="20"/>
                <w:vertAlign w:val="superscript"/>
                <w:lang w:val="uk-UA"/>
              </w:rPr>
              <w:t>3</w:t>
            </w:r>
          </w:p>
        </w:tc>
        <w:tc>
          <w:tcPr>
            <w:tcW w:w="647" w:type="dxa"/>
            <w:vMerge w:val="restart"/>
            <w:tcBorders>
              <w:top w:val="single" w:sz="4" w:space="0" w:color="auto"/>
              <w:left w:val="single" w:sz="4" w:space="0" w:color="auto"/>
              <w:right w:val="single" w:sz="4" w:space="0" w:color="auto"/>
            </w:tcBorders>
            <w:vAlign w:val="center"/>
          </w:tcPr>
          <w:p w14:paraId="095461A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xml:space="preserve">після </w:t>
            </w:r>
            <w:proofErr w:type="spellStart"/>
            <w:r w:rsidRPr="0055323D">
              <w:rPr>
                <w:rFonts w:ascii="Times New Roman" w:hAnsi="Times New Roman" w:cs="Times New Roman"/>
                <w:sz w:val="20"/>
                <w:szCs w:val="20"/>
                <w:lang w:val="uk-UA"/>
              </w:rPr>
              <w:t>очи-стки</w:t>
            </w:r>
            <w:proofErr w:type="spellEnd"/>
            <w:r w:rsidRPr="0055323D">
              <w:rPr>
                <w:rFonts w:ascii="Times New Roman" w:hAnsi="Times New Roman" w:cs="Times New Roman"/>
                <w:sz w:val="20"/>
                <w:szCs w:val="20"/>
                <w:lang w:val="uk-UA"/>
              </w:rPr>
              <w:t>, мг/м</w:t>
            </w:r>
            <w:r w:rsidRPr="0055323D">
              <w:rPr>
                <w:rFonts w:ascii="Times New Roman" w:hAnsi="Times New Roman" w:cs="Times New Roman"/>
                <w:sz w:val="20"/>
                <w:szCs w:val="20"/>
                <w:vertAlign w:val="superscript"/>
                <w:lang w:val="uk-UA"/>
              </w:rPr>
              <w:t>3</w:t>
            </w:r>
          </w:p>
        </w:tc>
        <w:tc>
          <w:tcPr>
            <w:tcW w:w="850" w:type="dxa"/>
            <w:vMerge w:val="restart"/>
            <w:tcBorders>
              <w:top w:val="single" w:sz="4" w:space="0" w:color="auto"/>
              <w:left w:val="single" w:sz="4" w:space="0" w:color="auto"/>
              <w:right w:val="single" w:sz="4" w:space="0" w:color="auto"/>
            </w:tcBorders>
            <w:vAlign w:val="center"/>
          </w:tcPr>
          <w:p w14:paraId="0533830A" w14:textId="77777777" w:rsidR="00B329B2" w:rsidRPr="0055323D" w:rsidRDefault="00B329B2" w:rsidP="00B67F9C">
            <w:pPr>
              <w:jc w:val="center"/>
              <w:rPr>
                <w:rFonts w:ascii="Times New Roman" w:hAnsi="Times New Roman" w:cs="Times New Roman"/>
                <w:sz w:val="20"/>
                <w:szCs w:val="20"/>
                <w:lang w:val="uk-UA"/>
              </w:rPr>
            </w:pPr>
            <w:proofErr w:type="spellStart"/>
            <w:r w:rsidRPr="0055323D">
              <w:rPr>
                <w:rFonts w:ascii="Times New Roman" w:hAnsi="Times New Roman" w:cs="Times New Roman"/>
                <w:sz w:val="20"/>
                <w:szCs w:val="20"/>
                <w:lang w:val="uk-UA"/>
              </w:rPr>
              <w:t>надхо-дить</w:t>
            </w:r>
            <w:proofErr w:type="spellEnd"/>
            <w:r w:rsidRPr="0055323D">
              <w:rPr>
                <w:rFonts w:ascii="Times New Roman" w:hAnsi="Times New Roman" w:cs="Times New Roman"/>
                <w:sz w:val="20"/>
                <w:szCs w:val="20"/>
                <w:lang w:val="uk-UA"/>
              </w:rPr>
              <w:t xml:space="preserve"> на очистку, г/с</w:t>
            </w:r>
          </w:p>
        </w:tc>
        <w:tc>
          <w:tcPr>
            <w:tcW w:w="1763" w:type="dxa"/>
            <w:gridSpan w:val="2"/>
            <w:tcBorders>
              <w:top w:val="single" w:sz="4" w:space="0" w:color="auto"/>
              <w:left w:val="single" w:sz="4" w:space="0" w:color="auto"/>
              <w:bottom w:val="single" w:sz="4" w:space="0" w:color="auto"/>
              <w:right w:val="single" w:sz="4" w:space="0" w:color="auto"/>
            </w:tcBorders>
            <w:vAlign w:val="center"/>
          </w:tcPr>
          <w:p w14:paraId="2436C6AA"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з них</w:t>
            </w:r>
          </w:p>
        </w:tc>
        <w:tc>
          <w:tcPr>
            <w:tcW w:w="832" w:type="dxa"/>
            <w:vMerge/>
            <w:tcBorders>
              <w:left w:val="single" w:sz="4" w:space="0" w:color="auto"/>
              <w:right w:val="single" w:sz="4" w:space="0" w:color="auto"/>
            </w:tcBorders>
          </w:tcPr>
          <w:p w14:paraId="64702BCA" w14:textId="77777777" w:rsidR="00B329B2" w:rsidRPr="0055323D" w:rsidRDefault="00B329B2" w:rsidP="00B67F9C">
            <w:pPr>
              <w:jc w:val="center"/>
              <w:rPr>
                <w:rFonts w:ascii="Times New Roman" w:hAnsi="Times New Roman" w:cs="Times New Roman"/>
                <w:sz w:val="20"/>
                <w:szCs w:val="20"/>
              </w:rPr>
            </w:pPr>
          </w:p>
        </w:tc>
        <w:tc>
          <w:tcPr>
            <w:tcW w:w="1435" w:type="dxa"/>
            <w:gridSpan w:val="2"/>
            <w:vMerge/>
            <w:tcBorders>
              <w:left w:val="single" w:sz="4" w:space="0" w:color="auto"/>
              <w:bottom w:val="single" w:sz="4" w:space="0" w:color="auto"/>
            </w:tcBorders>
            <w:vAlign w:val="center"/>
          </w:tcPr>
          <w:p w14:paraId="3E4CE1E3" w14:textId="77777777" w:rsidR="00B329B2" w:rsidRPr="0055323D" w:rsidRDefault="00B329B2" w:rsidP="00B67F9C">
            <w:pPr>
              <w:jc w:val="center"/>
              <w:rPr>
                <w:rFonts w:ascii="Times New Roman" w:hAnsi="Times New Roman" w:cs="Times New Roman"/>
                <w:sz w:val="20"/>
                <w:szCs w:val="20"/>
              </w:rPr>
            </w:pPr>
          </w:p>
        </w:tc>
      </w:tr>
      <w:tr w:rsidR="00B329B2" w:rsidRPr="0055323D" w14:paraId="53E7C7DA" w14:textId="77777777" w:rsidTr="00B329B2">
        <w:trPr>
          <w:trHeight w:val="615"/>
        </w:trPr>
        <w:tc>
          <w:tcPr>
            <w:tcW w:w="534" w:type="dxa"/>
            <w:vMerge/>
            <w:tcBorders>
              <w:right w:val="single" w:sz="4" w:space="0" w:color="auto"/>
            </w:tcBorders>
            <w:vAlign w:val="center"/>
          </w:tcPr>
          <w:p w14:paraId="7CF9E094" w14:textId="77777777" w:rsidR="00B329B2" w:rsidRPr="0055323D" w:rsidRDefault="00B329B2" w:rsidP="00B67F9C">
            <w:pPr>
              <w:jc w:val="center"/>
              <w:rPr>
                <w:rFonts w:ascii="Times New Roman" w:hAnsi="Times New Roman" w:cs="Times New Roman"/>
                <w:sz w:val="20"/>
                <w:szCs w:val="20"/>
              </w:rPr>
            </w:pPr>
          </w:p>
        </w:tc>
        <w:tc>
          <w:tcPr>
            <w:tcW w:w="1871" w:type="dxa"/>
            <w:vMerge/>
            <w:tcBorders>
              <w:left w:val="single" w:sz="4" w:space="0" w:color="auto"/>
              <w:right w:val="single" w:sz="4" w:space="0" w:color="auto"/>
            </w:tcBorders>
            <w:vAlign w:val="center"/>
          </w:tcPr>
          <w:p w14:paraId="19299B3C" w14:textId="77777777" w:rsidR="00B329B2" w:rsidRPr="0055323D" w:rsidRDefault="00B329B2" w:rsidP="00B67F9C">
            <w:pPr>
              <w:jc w:val="center"/>
              <w:rPr>
                <w:rFonts w:ascii="Times New Roman" w:hAnsi="Times New Roman" w:cs="Times New Roman"/>
                <w:sz w:val="20"/>
                <w:szCs w:val="20"/>
              </w:rPr>
            </w:pPr>
          </w:p>
        </w:tc>
        <w:tc>
          <w:tcPr>
            <w:tcW w:w="1072" w:type="dxa"/>
            <w:vMerge/>
            <w:tcBorders>
              <w:left w:val="single" w:sz="4" w:space="0" w:color="auto"/>
              <w:right w:val="single" w:sz="4" w:space="0" w:color="auto"/>
            </w:tcBorders>
          </w:tcPr>
          <w:p w14:paraId="13D10341" w14:textId="77777777" w:rsidR="00B329B2" w:rsidRPr="0055323D" w:rsidRDefault="00B329B2" w:rsidP="00B67F9C">
            <w:pPr>
              <w:jc w:val="center"/>
              <w:rPr>
                <w:rFonts w:ascii="Times New Roman" w:hAnsi="Times New Roman" w:cs="Times New Roman"/>
                <w:sz w:val="20"/>
                <w:szCs w:val="20"/>
              </w:rPr>
            </w:pPr>
          </w:p>
        </w:tc>
        <w:tc>
          <w:tcPr>
            <w:tcW w:w="771" w:type="dxa"/>
            <w:vMerge/>
            <w:tcBorders>
              <w:left w:val="single" w:sz="4" w:space="0" w:color="auto"/>
              <w:right w:val="single" w:sz="4" w:space="0" w:color="auto"/>
            </w:tcBorders>
            <w:vAlign w:val="center"/>
          </w:tcPr>
          <w:p w14:paraId="6C34FDDF" w14:textId="5FA68F36" w:rsidR="00B329B2" w:rsidRPr="0055323D" w:rsidRDefault="00B329B2" w:rsidP="00B67F9C">
            <w:pPr>
              <w:jc w:val="center"/>
              <w:rPr>
                <w:rFonts w:ascii="Times New Roman" w:hAnsi="Times New Roman" w:cs="Times New Roman"/>
                <w:sz w:val="20"/>
                <w:szCs w:val="20"/>
              </w:rPr>
            </w:pPr>
          </w:p>
        </w:tc>
        <w:tc>
          <w:tcPr>
            <w:tcW w:w="647" w:type="dxa"/>
            <w:vMerge/>
            <w:tcBorders>
              <w:left w:val="single" w:sz="4" w:space="0" w:color="auto"/>
              <w:right w:val="single" w:sz="4" w:space="0" w:color="auto"/>
            </w:tcBorders>
            <w:vAlign w:val="center"/>
          </w:tcPr>
          <w:p w14:paraId="47FC533D" w14:textId="77777777" w:rsidR="00B329B2" w:rsidRPr="0055323D" w:rsidRDefault="00B329B2" w:rsidP="00B67F9C">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14:paraId="3612357C" w14:textId="77777777" w:rsidR="00B329B2" w:rsidRPr="0055323D" w:rsidRDefault="00B329B2" w:rsidP="00B67F9C">
            <w:pPr>
              <w:jc w:val="center"/>
              <w:rPr>
                <w:rFonts w:ascii="Times New Roman" w:hAnsi="Times New Roman" w:cs="Times New Roman"/>
                <w:sz w:val="20"/>
                <w:szCs w:val="20"/>
              </w:rPr>
            </w:pPr>
          </w:p>
        </w:tc>
        <w:tc>
          <w:tcPr>
            <w:tcW w:w="851" w:type="dxa"/>
            <w:tcBorders>
              <w:top w:val="single" w:sz="4" w:space="0" w:color="auto"/>
              <w:left w:val="single" w:sz="4" w:space="0" w:color="auto"/>
              <w:right w:val="single" w:sz="4" w:space="0" w:color="auto"/>
            </w:tcBorders>
            <w:vAlign w:val="center"/>
          </w:tcPr>
          <w:p w14:paraId="739AA638" w14:textId="77777777" w:rsidR="00B329B2" w:rsidRPr="0055323D" w:rsidRDefault="00B329B2" w:rsidP="00B67F9C">
            <w:pPr>
              <w:jc w:val="center"/>
              <w:rPr>
                <w:rFonts w:ascii="Times New Roman" w:hAnsi="Times New Roman" w:cs="Times New Roman"/>
                <w:sz w:val="20"/>
                <w:szCs w:val="20"/>
                <w:lang w:val="uk-UA"/>
              </w:rPr>
            </w:pPr>
            <w:proofErr w:type="spellStart"/>
            <w:r w:rsidRPr="0055323D">
              <w:rPr>
                <w:rFonts w:ascii="Times New Roman" w:hAnsi="Times New Roman" w:cs="Times New Roman"/>
                <w:sz w:val="20"/>
                <w:szCs w:val="20"/>
                <w:lang w:val="uk-UA"/>
              </w:rPr>
              <w:t>вида-лено</w:t>
            </w:r>
            <w:proofErr w:type="spellEnd"/>
            <w:r w:rsidRPr="0055323D">
              <w:rPr>
                <w:rFonts w:ascii="Times New Roman" w:hAnsi="Times New Roman" w:cs="Times New Roman"/>
                <w:sz w:val="20"/>
                <w:szCs w:val="20"/>
                <w:lang w:val="uk-UA"/>
              </w:rPr>
              <w:t>,</w:t>
            </w:r>
          </w:p>
          <w:p w14:paraId="0EE799D3" w14:textId="77777777" w:rsidR="00B329B2" w:rsidRPr="0055323D" w:rsidRDefault="00B329B2" w:rsidP="00B67F9C">
            <w:pPr>
              <w:jc w:val="center"/>
              <w:rPr>
                <w:rFonts w:ascii="Times New Roman" w:hAnsi="Times New Roman" w:cs="Times New Roman"/>
                <w:sz w:val="20"/>
                <w:szCs w:val="20"/>
                <w:lang w:val="uk-UA"/>
              </w:rPr>
            </w:pPr>
            <w:proofErr w:type="spellStart"/>
            <w:r w:rsidRPr="0055323D">
              <w:rPr>
                <w:rFonts w:ascii="Times New Roman" w:hAnsi="Times New Roman" w:cs="Times New Roman"/>
                <w:sz w:val="20"/>
                <w:szCs w:val="20"/>
                <w:lang w:val="uk-UA"/>
              </w:rPr>
              <w:t>знешко-джено</w:t>
            </w:r>
            <w:proofErr w:type="spellEnd"/>
          </w:p>
        </w:tc>
        <w:tc>
          <w:tcPr>
            <w:tcW w:w="912" w:type="dxa"/>
            <w:tcBorders>
              <w:top w:val="single" w:sz="4" w:space="0" w:color="auto"/>
              <w:left w:val="single" w:sz="4" w:space="0" w:color="auto"/>
              <w:right w:val="single" w:sz="4" w:space="0" w:color="auto"/>
            </w:tcBorders>
            <w:vAlign w:val="center"/>
          </w:tcPr>
          <w:p w14:paraId="6604E148" w14:textId="66FE3225"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 xml:space="preserve">викинуто у </w:t>
            </w:r>
            <w:proofErr w:type="spellStart"/>
            <w:r w:rsidRPr="0055323D">
              <w:rPr>
                <w:rFonts w:ascii="Times New Roman" w:hAnsi="Times New Roman" w:cs="Times New Roman"/>
                <w:sz w:val="20"/>
                <w:szCs w:val="20"/>
                <w:lang w:val="uk-UA"/>
              </w:rPr>
              <w:t>атм</w:t>
            </w:r>
            <w:proofErr w:type="spellEnd"/>
            <w:r w:rsidRPr="0055323D">
              <w:rPr>
                <w:rFonts w:ascii="Times New Roman" w:hAnsi="Times New Roman" w:cs="Times New Roman"/>
                <w:sz w:val="20"/>
                <w:szCs w:val="20"/>
                <w:lang w:val="uk-UA"/>
              </w:rPr>
              <w:t xml:space="preserve">., </w:t>
            </w:r>
          </w:p>
          <w:p w14:paraId="644378BF"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г/с</w:t>
            </w:r>
          </w:p>
        </w:tc>
        <w:tc>
          <w:tcPr>
            <w:tcW w:w="832" w:type="dxa"/>
            <w:vMerge/>
            <w:tcBorders>
              <w:left w:val="single" w:sz="4" w:space="0" w:color="auto"/>
              <w:right w:val="single" w:sz="4" w:space="0" w:color="auto"/>
            </w:tcBorders>
          </w:tcPr>
          <w:p w14:paraId="0B7C1F51" w14:textId="77777777" w:rsidR="00B329B2" w:rsidRPr="0055323D" w:rsidRDefault="00B329B2" w:rsidP="00B67F9C">
            <w:pPr>
              <w:jc w:val="center"/>
              <w:rPr>
                <w:rFonts w:ascii="Times New Roman" w:hAnsi="Times New Roman" w:cs="Times New Roman"/>
                <w:sz w:val="20"/>
                <w:szCs w:val="20"/>
                <w:lang w:val="uk-UA"/>
              </w:rPr>
            </w:pPr>
          </w:p>
        </w:tc>
        <w:tc>
          <w:tcPr>
            <w:tcW w:w="646" w:type="dxa"/>
            <w:tcBorders>
              <w:top w:val="single" w:sz="4" w:space="0" w:color="auto"/>
              <w:left w:val="single" w:sz="4" w:space="0" w:color="auto"/>
              <w:right w:val="single" w:sz="4" w:space="0" w:color="auto"/>
            </w:tcBorders>
            <w:vAlign w:val="center"/>
          </w:tcPr>
          <w:p w14:paraId="33CA176E" w14:textId="77777777" w:rsidR="00B329B2" w:rsidRPr="0055323D" w:rsidRDefault="00B329B2" w:rsidP="00B67F9C">
            <w:pPr>
              <w:jc w:val="center"/>
              <w:rPr>
                <w:rFonts w:ascii="Times New Roman" w:hAnsi="Times New Roman" w:cs="Times New Roman"/>
                <w:sz w:val="20"/>
                <w:szCs w:val="20"/>
                <w:vertAlign w:val="superscript"/>
                <w:lang w:val="uk-UA"/>
              </w:rPr>
            </w:pPr>
            <w:r w:rsidRPr="0055323D">
              <w:rPr>
                <w:rFonts w:ascii="Times New Roman" w:hAnsi="Times New Roman" w:cs="Times New Roman"/>
                <w:sz w:val="20"/>
                <w:szCs w:val="20"/>
                <w:lang w:val="uk-UA"/>
              </w:rPr>
              <w:t>мг/м</w:t>
            </w:r>
            <w:r w:rsidRPr="0055323D">
              <w:rPr>
                <w:rFonts w:ascii="Times New Roman" w:hAnsi="Times New Roman" w:cs="Times New Roman"/>
                <w:sz w:val="20"/>
                <w:szCs w:val="20"/>
                <w:vertAlign w:val="superscript"/>
                <w:lang w:val="uk-UA"/>
              </w:rPr>
              <w:t>3</w:t>
            </w:r>
          </w:p>
        </w:tc>
        <w:tc>
          <w:tcPr>
            <w:tcW w:w="789" w:type="dxa"/>
            <w:tcBorders>
              <w:top w:val="single" w:sz="4" w:space="0" w:color="auto"/>
              <w:left w:val="single" w:sz="4" w:space="0" w:color="auto"/>
            </w:tcBorders>
            <w:vAlign w:val="center"/>
          </w:tcPr>
          <w:p w14:paraId="6AF1A8DB" w14:textId="7777777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г/с</w:t>
            </w:r>
          </w:p>
        </w:tc>
      </w:tr>
      <w:tr w:rsidR="00B329B2" w:rsidRPr="0055323D" w14:paraId="34728545" w14:textId="77777777" w:rsidTr="00B329B2">
        <w:tc>
          <w:tcPr>
            <w:tcW w:w="534" w:type="dxa"/>
            <w:tcBorders>
              <w:right w:val="single" w:sz="4" w:space="0" w:color="auto"/>
            </w:tcBorders>
            <w:vAlign w:val="center"/>
          </w:tcPr>
          <w:p w14:paraId="6180D0DF" w14:textId="286F7B17"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w:t>
            </w:r>
          </w:p>
        </w:tc>
        <w:tc>
          <w:tcPr>
            <w:tcW w:w="1871" w:type="dxa"/>
            <w:tcBorders>
              <w:right w:val="single" w:sz="4" w:space="0" w:color="auto"/>
            </w:tcBorders>
          </w:tcPr>
          <w:p w14:paraId="25D9EB42" w14:textId="03EF82AF" w:rsidR="00B329B2" w:rsidRPr="0055323D" w:rsidRDefault="00B329B2"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w:t>
            </w:r>
          </w:p>
        </w:tc>
        <w:tc>
          <w:tcPr>
            <w:tcW w:w="1072" w:type="dxa"/>
          </w:tcPr>
          <w:p w14:paraId="64D94ECC" w14:textId="33EAF3D1"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w:t>
            </w:r>
          </w:p>
        </w:tc>
        <w:tc>
          <w:tcPr>
            <w:tcW w:w="771" w:type="dxa"/>
            <w:tcBorders>
              <w:right w:val="single" w:sz="4" w:space="0" w:color="auto"/>
            </w:tcBorders>
            <w:vAlign w:val="center"/>
          </w:tcPr>
          <w:p w14:paraId="3422FA33" w14:textId="57987B15"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4</w:t>
            </w:r>
          </w:p>
        </w:tc>
        <w:tc>
          <w:tcPr>
            <w:tcW w:w="647" w:type="dxa"/>
            <w:tcBorders>
              <w:right w:val="single" w:sz="4" w:space="0" w:color="auto"/>
            </w:tcBorders>
            <w:vAlign w:val="center"/>
          </w:tcPr>
          <w:p w14:paraId="3CE54B59" w14:textId="0FB6AC86"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5</w:t>
            </w:r>
          </w:p>
        </w:tc>
        <w:tc>
          <w:tcPr>
            <w:tcW w:w="850" w:type="dxa"/>
            <w:tcBorders>
              <w:right w:val="single" w:sz="4" w:space="0" w:color="auto"/>
            </w:tcBorders>
            <w:vAlign w:val="center"/>
          </w:tcPr>
          <w:p w14:paraId="4388607C" w14:textId="6E0546A0"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6</w:t>
            </w:r>
          </w:p>
        </w:tc>
        <w:tc>
          <w:tcPr>
            <w:tcW w:w="851" w:type="dxa"/>
            <w:tcBorders>
              <w:right w:val="single" w:sz="4" w:space="0" w:color="auto"/>
            </w:tcBorders>
            <w:vAlign w:val="center"/>
          </w:tcPr>
          <w:p w14:paraId="61EA5601" w14:textId="5B735FEF"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7</w:t>
            </w:r>
          </w:p>
        </w:tc>
        <w:tc>
          <w:tcPr>
            <w:tcW w:w="912" w:type="dxa"/>
            <w:tcBorders>
              <w:right w:val="single" w:sz="4" w:space="0" w:color="auto"/>
            </w:tcBorders>
            <w:vAlign w:val="center"/>
          </w:tcPr>
          <w:p w14:paraId="75F23FD9" w14:textId="74343EBE"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8</w:t>
            </w:r>
          </w:p>
        </w:tc>
        <w:tc>
          <w:tcPr>
            <w:tcW w:w="832" w:type="dxa"/>
            <w:vAlign w:val="center"/>
          </w:tcPr>
          <w:p w14:paraId="69885FB7" w14:textId="135806F2"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w:t>
            </w:r>
          </w:p>
        </w:tc>
        <w:tc>
          <w:tcPr>
            <w:tcW w:w="646" w:type="dxa"/>
            <w:tcBorders>
              <w:right w:val="single" w:sz="4" w:space="0" w:color="auto"/>
            </w:tcBorders>
            <w:vAlign w:val="center"/>
          </w:tcPr>
          <w:p w14:paraId="2FCCE14C" w14:textId="330F3893"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w:t>
            </w:r>
          </w:p>
        </w:tc>
        <w:tc>
          <w:tcPr>
            <w:tcW w:w="789" w:type="dxa"/>
            <w:tcBorders>
              <w:left w:val="single" w:sz="4" w:space="0" w:color="auto"/>
            </w:tcBorders>
            <w:vAlign w:val="center"/>
          </w:tcPr>
          <w:p w14:paraId="61EBF713" w14:textId="69FA1DE4" w:rsidR="00B329B2" w:rsidRPr="0055323D" w:rsidRDefault="00002A59"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11</w:t>
            </w:r>
          </w:p>
        </w:tc>
      </w:tr>
      <w:tr w:rsidR="000A61CE" w:rsidRPr="0055323D" w14:paraId="7102962C" w14:textId="77777777" w:rsidTr="003213AF">
        <w:tc>
          <w:tcPr>
            <w:tcW w:w="534" w:type="dxa"/>
            <w:vMerge w:val="restart"/>
            <w:tcBorders>
              <w:right w:val="single" w:sz="4" w:space="0" w:color="auto"/>
            </w:tcBorders>
            <w:vAlign w:val="center"/>
          </w:tcPr>
          <w:p w14:paraId="7DEADE6B" w14:textId="77777777"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1</w:t>
            </w:r>
          </w:p>
        </w:tc>
        <w:tc>
          <w:tcPr>
            <w:tcW w:w="1871" w:type="dxa"/>
            <w:vMerge w:val="restart"/>
            <w:tcBorders>
              <w:right w:val="single" w:sz="4" w:space="0" w:color="auto"/>
            </w:tcBorders>
          </w:tcPr>
          <w:p w14:paraId="33D1AAFE" w14:textId="77777777"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3663A21D" w14:textId="0D998F91" w:rsidR="000A61CE" w:rsidRPr="0055323D" w:rsidRDefault="000A61CE" w:rsidP="00B67F9C">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3F23A9E0" w14:textId="07E24725" w:rsidR="000A61CE" w:rsidRPr="0055323D" w:rsidRDefault="001D3DC5"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274EF419" w14:textId="439B74E6" w:rsidR="000A61CE" w:rsidRPr="0055323D" w:rsidRDefault="001D3DC5" w:rsidP="00B67F9C">
            <w:pPr>
              <w:jc w:val="center"/>
              <w:rPr>
                <w:rFonts w:ascii="Times New Roman" w:hAnsi="Times New Roman" w:cs="Times New Roman"/>
                <w:sz w:val="20"/>
                <w:szCs w:val="20"/>
                <w:lang w:val="uk-UA"/>
              </w:rPr>
            </w:pPr>
            <w:r>
              <w:rPr>
                <w:rFonts w:ascii="Times New Roman" w:hAnsi="Times New Roman" w:cs="Times New Roman"/>
                <w:sz w:val="20"/>
                <w:szCs w:val="20"/>
                <w:lang w:val="uk-UA"/>
              </w:rPr>
              <w:t>1264</w:t>
            </w:r>
          </w:p>
        </w:tc>
        <w:tc>
          <w:tcPr>
            <w:tcW w:w="647" w:type="dxa"/>
            <w:tcBorders>
              <w:right w:val="single" w:sz="4" w:space="0" w:color="auto"/>
            </w:tcBorders>
            <w:vAlign w:val="center"/>
          </w:tcPr>
          <w:p w14:paraId="1AF73A73" w14:textId="68158913" w:rsidR="000A61CE" w:rsidRPr="0055323D" w:rsidRDefault="001D3DC5" w:rsidP="00D2012E">
            <w:pPr>
              <w:jc w:val="center"/>
              <w:rPr>
                <w:rFonts w:ascii="Times New Roman" w:hAnsi="Times New Roman" w:cs="Times New Roman"/>
                <w:sz w:val="20"/>
                <w:szCs w:val="20"/>
                <w:lang w:val="uk-UA"/>
              </w:rPr>
            </w:pPr>
            <w:r>
              <w:rPr>
                <w:rFonts w:ascii="Times New Roman" w:hAnsi="Times New Roman" w:cs="Times New Roman"/>
                <w:sz w:val="20"/>
                <w:szCs w:val="20"/>
                <w:lang w:val="uk-UA"/>
              </w:rPr>
              <w:t>6,13</w:t>
            </w:r>
          </w:p>
        </w:tc>
        <w:tc>
          <w:tcPr>
            <w:tcW w:w="850" w:type="dxa"/>
            <w:tcBorders>
              <w:right w:val="single" w:sz="4" w:space="0" w:color="auto"/>
            </w:tcBorders>
            <w:vAlign w:val="center"/>
          </w:tcPr>
          <w:p w14:paraId="198A1FAD" w14:textId="3DAA606D"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2EDF7C7" w14:textId="4C421AC0"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E477584" w14:textId="1ED731D7" w:rsidR="000A61CE" w:rsidRPr="0055323D" w:rsidRDefault="00D2012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1D3DC5">
              <w:rPr>
                <w:rFonts w:ascii="Times New Roman" w:hAnsi="Times New Roman" w:cs="Times New Roman"/>
                <w:sz w:val="20"/>
                <w:szCs w:val="20"/>
                <w:lang w:val="uk-UA"/>
              </w:rPr>
              <w:t>4190</w:t>
            </w:r>
          </w:p>
        </w:tc>
        <w:tc>
          <w:tcPr>
            <w:tcW w:w="832" w:type="dxa"/>
            <w:vAlign w:val="center"/>
          </w:tcPr>
          <w:p w14:paraId="76743C31" w14:textId="49F7A39F" w:rsidR="000A61CE" w:rsidRPr="0055323D" w:rsidRDefault="00D2012E" w:rsidP="00B67F9C">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1D3DC5">
              <w:rPr>
                <w:rFonts w:ascii="Times New Roman" w:hAnsi="Times New Roman" w:cs="Times New Roman"/>
                <w:sz w:val="20"/>
                <w:szCs w:val="20"/>
                <w:lang w:val="uk-UA"/>
              </w:rPr>
              <w:t>9,52</w:t>
            </w:r>
          </w:p>
        </w:tc>
        <w:tc>
          <w:tcPr>
            <w:tcW w:w="646" w:type="dxa"/>
            <w:vMerge w:val="restart"/>
            <w:tcBorders>
              <w:right w:val="single" w:sz="4" w:space="0" w:color="auto"/>
            </w:tcBorders>
            <w:vAlign w:val="center"/>
          </w:tcPr>
          <w:p w14:paraId="64360B93" w14:textId="77777777"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789" w:type="dxa"/>
            <w:vMerge w:val="restart"/>
            <w:tcBorders>
              <w:left w:val="single" w:sz="4" w:space="0" w:color="auto"/>
            </w:tcBorders>
            <w:vAlign w:val="center"/>
          </w:tcPr>
          <w:p w14:paraId="0866F646" w14:textId="77777777" w:rsidR="000A61CE" w:rsidRPr="0055323D" w:rsidRDefault="000A61CE" w:rsidP="00B67F9C">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0,12645</w:t>
            </w:r>
          </w:p>
        </w:tc>
      </w:tr>
      <w:tr w:rsidR="000A61CE" w:rsidRPr="0055323D" w14:paraId="2C6FC449" w14:textId="77777777" w:rsidTr="003213AF">
        <w:tc>
          <w:tcPr>
            <w:tcW w:w="534" w:type="dxa"/>
            <w:vMerge/>
            <w:tcBorders>
              <w:right w:val="single" w:sz="4" w:space="0" w:color="auto"/>
            </w:tcBorders>
            <w:vAlign w:val="center"/>
          </w:tcPr>
          <w:p w14:paraId="7C240393" w14:textId="77777777" w:rsidR="000A61CE" w:rsidRPr="0055323D" w:rsidRDefault="000A61CE" w:rsidP="000A61CE">
            <w:pPr>
              <w:jc w:val="center"/>
              <w:rPr>
                <w:rFonts w:ascii="Times New Roman" w:hAnsi="Times New Roman" w:cs="Times New Roman"/>
                <w:sz w:val="20"/>
                <w:szCs w:val="20"/>
                <w:lang w:val="uk-UA"/>
              </w:rPr>
            </w:pPr>
          </w:p>
        </w:tc>
        <w:tc>
          <w:tcPr>
            <w:tcW w:w="1871" w:type="dxa"/>
            <w:vMerge/>
            <w:tcBorders>
              <w:right w:val="single" w:sz="4" w:space="0" w:color="auto"/>
            </w:tcBorders>
          </w:tcPr>
          <w:p w14:paraId="0CAA2BB8" w14:textId="38A1D769" w:rsidR="000A61CE" w:rsidRPr="0055323D" w:rsidRDefault="000A61CE" w:rsidP="000A61CE">
            <w:pPr>
              <w:jc w:val="center"/>
              <w:rPr>
                <w:rFonts w:ascii="Times New Roman" w:hAnsi="Times New Roman" w:cs="Times New Roman"/>
                <w:sz w:val="20"/>
                <w:szCs w:val="20"/>
                <w:lang w:val="uk-UA"/>
              </w:rPr>
            </w:pPr>
          </w:p>
        </w:tc>
        <w:tc>
          <w:tcPr>
            <w:tcW w:w="1072" w:type="dxa"/>
            <w:vAlign w:val="center"/>
          </w:tcPr>
          <w:p w14:paraId="775BFB7F" w14:textId="5F529FF2" w:rsidR="000A61CE" w:rsidRPr="0055323D" w:rsidRDefault="001D3DC5"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1ECC262F" w14:textId="6BE52562" w:rsidR="000A61CE" w:rsidRPr="00D2012E" w:rsidRDefault="00D2012E" w:rsidP="00D2012E">
            <w:pPr>
              <w:jc w:val="center"/>
              <w:rPr>
                <w:rFonts w:ascii="Times New Roman" w:hAnsi="Times New Roman" w:cs="Times New Roman"/>
                <w:sz w:val="20"/>
                <w:szCs w:val="20"/>
                <w:lang w:val="uk-UA"/>
              </w:rPr>
            </w:pPr>
            <w:r>
              <w:rPr>
                <w:rFonts w:ascii="Times New Roman" w:hAnsi="Times New Roman" w:cs="Times New Roman"/>
                <w:sz w:val="20"/>
                <w:szCs w:val="20"/>
                <w:lang w:val="en-US"/>
              </w:rPr>
              <w:t>1</w:t>
            </w:r>
            <w:r w:rsidR="001D3DC5">
              <w:rPr>
                <w:rFonts w:ascii="Times New Roman" w:hAnsi="Times New Roman" w:cs="Times New Roman"/>
                <w:sz w:val="20"/>
                <w:szCs w:val="20"/>
                <w:lang w:val="uk-UA"/>
              </w:rPr>
              <w:t>451</w:t>
            </w:r>
          </w:p>
        </w:tc>
        <w:tc>
          <w:tcPr>
            <w:tcW w:w="647" w:type="dxa"/>
            <w:tcBorders>
              <w:right w:val="single" w:sz="4" w:space="0" w:color="auto"/>
            </w:tcBorders>
            <w:vAlign w:val="center"/>
          </w:tcPr>
          <w:p w14:paraId="18E1940C" w14:textId="0D13804F" w:rsidR="000A61CE" w:rsidRPr="001D3DC5" w:rsidRDefault="001D3DC5"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5,03</w:t>
            </w:r>
          </w:p>
        </w:tc>
        <w:tc>
          <w:tcPr>
            <w:tcW w:w="850" w:type="dxa"/>
            <w:tcBorders>
              <w:right w:val="single" w:sz="4" w:space="0" w:color="auto"/>
            </w:tcBorders>
            <w:vAlign w:val="center"/>
          </w:tcPr>
          <w:p w14:paraId="20F941F7" w14:textId="0724F0BD"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5645DA6" w14:textId="2F342B46"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66976A1" w14:textId="434BBADF" w:rsidR="00552712" w:rsidRPr="001D3DC5" w:rsidRDefault="00D2012E" w:rsidP="001D3DC5">
            <w:pPr>
              <w:jc w:val="center"/>
              <w:rPr>
                <w:rFonts w:ascii="Times New Roman" w:hAnsi="Times New Roman" w:cs="Times New Roman"/>
                <w:sz w:val="20"/>
                <w:szCs w:val="20"/>
                <w:lang w:val="uk-UA"/>
              </w:rPr>
            </w:pPr>
            <w:r>
              <w:rPr>
                <w:rFonts w:ascii="Times New Roman" w:hAnsi="Times New Roman" w:cs="Times New Roman"/>
                <w:sz w:val="20"/>
                <w:szCs w:val="20"/>
                <w:lang w:val="en-US"/>
              </w:rPr>
              <w:t>0,0</w:t>
            </w:r>
            <w:r w:rsidR="001D3DC5">
              <w:rPr>
                <w:rFonts w:ascii="Times New Roman" w:hAnsi="Times New Roman" w:cs="Times New Roman"/>
                <w:sz w:val="20"/>
                <w:szCs w:val="20"/>
                <w:lang w:val="uk-UA"/>
              </w:rPr>
              <w:t>3476</w:t>
            </w:r>
          </w:p>
        </w:tc>
        <w:tc>
          <w:tcPr>
            <w:tcW w:w="832" w:type="dxa"/>
            <w:vAlign w:val="center"/>
          </w:tcPr>
          <w:p w14:paraId="56F8E9B6" w14:textId="5C79AAC6" w:rsidR="000A61CE" w:rsidRPr="00552712" w:rsidRDefault="00511170" w:rsidP="000A61CE">
            <w:pPr>
              <w:jc w:val="center"/>
              <w:rPr>
                <w:rFonts w:ascii="Times New Roman" w:hAnsi="Times New Roman" w:cs="Times New Roman"/>
                <w:sz w:val="20"/>
                <w:szCs w:val="20"/>
                <w:lang w:val="en-US"/>
              </w:rPr>
            </w:pPr>
            <w:r>
              <w:rPr>
                <w:rFonts w:ascii="Times New Roman" w:hAnsi="Times New Roman" w:cs="Times New Roman"/>
                <w:sz w:val="20"/>
                <w:szCs w:val="20"/>
                <w:lang w:val="en-US"/>
              </w:rPr>
              <w:t>99,</w:t>
            </w:r>
            <w:r w:rsidR="001D3DC5">
              <w:rPr>
                <w:rFonts w:ascii="Times New Roman" w:hAnsi="Times New Roman" w:cs="Times New Roman"/>
                <w:sz w:val="20"/>
                <w:szCs w:val="20"/>
                <w:lang w:val="en-US"/>
              </w:rPr>
              <w:t>66</w:t>
            </w:r>
          </w:p>
        </w:tc>
        <w:tc>
          <w:tcPr>
            <w:tcW w:w="646" w:type="dxa"/>
            <w:vMerge/>
            <w:tcBorders>
              <w:right w:val="single" w:sz="4" w:space="0" w:color="auto"/>
            </w:tcBorders>
            <w:vAlign w:val="center"/>
          </w:tcPr>
          <w:p w14:paraId="262AC230" w14:textId="77777777" w:rsidR="000A61CE" w:rsidRPr="0055323D" w:rsidRDefault="000A61CE" w:rsidP="000A61CE">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1686176" w14:textId="77777777" w:rsidR="000A61CE" w:rsidRPr="0055323D" w:rsidRDefault="000A61CE" w:rsidP="000A61CE">
            <w:pPr>
              <w:jc w:val="center"/>
              <w:rPr>
                <w:rFonts w:ascii="Times New Roman" w:hAnsi="Times New Roman" w:cs="Times New Roman"/>
                <w:sz w:val="20"/>
                <w:szCs w:val="20"/>
                <w:lang w:val="uk-UA"/>
              </w:rPr>
            </w:pPr>
          </w:p>
        </w:tc>
      </w:tr>
      <w:tr w:rsidR="000A61CE" w:rsidRPr="0055323D" w14:paraId="72F1B65A" w14:textId="77777777" w:rsidTr="003213AF">
        <w:tc>
          <w:tcPr>
            <w:tcW w:w="534" w:type="dxa"/>
            <w:vMerge/>
            <w:tcBorders>
              <w:right w:val="single" w:sz="4" w:space="0" w:color="auto"/>
            </w:tcBorders>
            <w:vAlign w:val="center"/>
          </w:tcPr>
          <w:p w14:paraId="6A276762" w14:textId="4A7539EC" w:rsidR="000A61CE" w:rsidRPr="0055323D" w:rsidRDefault="000A61CE" w:rsidP="000A61CE">
            <w:pPr>
              <w:jc w:val="center"/>
              <w:rPr>
                <w:rFonts w:ascii="Times New Roman" w:hAnsi="Times New Roman" w:cs="Times New Roman"/>
                <w:sz w:val="20"/>
                <w:szCs w:val="20"/>
                <w:lang w:val="uk-UA"/>
              </w:rPr>
            </w:pPr>
          </w:p>
        </w:tc>
        <w:tc>
          <w:tcPr>
            <w:tcW w:w="1871" w:type="dxa"/>
            <w:vMerge/>
            <w:tcBorders>
              <w:right w:val="single" w:sz="4" w:space="0" w:color="auto"/>
            </w:tcBorders>
          </w:tcPr>
          <w:p w14:paraId="04B60BF9" w14:textId="136F6D55" w:rsidR="000A61CE" w:rsidRPr="0055323D" w:rsidRDefault="000A61CE" w:rsidP="000A61CE">
            <w:pPr>
              <w:jc w:val="center"/>
              <w:rPr>
                <w:rFonts w:ascii="Times New Roman" w:hAnsi="Times New Roman" w:cs="Times New Roman"/>
                <w:sz w:val="20"/>
                <w:szCs w:val="20"/>
                <w:lang w:val="uk-UA"/>
              </w:rPr>
            </w:pPr>
          </w:p>
        </w:tc>
        <w:tc>
          <w:tcPr>
            <w:tcW w:w="1072" w:type="dxa"/>
            <w:vAlign w:val="center"/>
          </w:tcPr>
          <w:p w14:paraId="56F5FC1D" w14:textId="402C2B4B" w:rsidR="000A61CE" w:rsidRPr="0055323D" w:rsidRDefault="001D3DC5"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35D5C844" w14:textId="0E8B34EC" w:rsidR="000A61CE" w:rsidRPr="0055323D" w:rsidRDefault="00D2012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1D3DC5">
              <w:rPr>
                <w:rFonts w:ascii="Times New Roman" w:hAnsi="Times New Roman" w:cs="Times New Roman"/>
                <w:sz w:val="20"/>
                <w:szCs w:val="20"/>
                <w:lang w:val="uk-UA"/>
              </w:rPr>
              <w:t>685</w:t>
            </w:r>
          </w:p>
        </w:tc>
        <w:tc>
          <w:tcPr>
            <w:tcW w:w="647" w:type="dxa"/>
            <w:tcBorders>
              <w:right w:val="single" w:sz="4" w:space="0" w:color="auto"/>
            </w:tcBorders>
            <w:vAlign w:val="center"/>
          </w:tcPr>
          <w:p w14:paraId="6570A979" w14:textId="1A50CF56" w:rsidR="000A61CE" w:rsidRPr="00D2012E" w:rsidRDefault="001D3DC5" w:rsidP="000A61CE">
            <w:pPr>
              <w:jc w:val="center"/>
              <w:rPr>
                <w:rFonts w:ascii="Times New Roman" w:hAnsi="Times New Roman" w:cs="Times New Roman"/>
                <w:sz w:val="20"/>
                <w:szCs w:val="20"/>
                <w:lang w:val="uk-UA"/>
              </w:rPr>
            </w:pPr>
            <w:r>
              <w:rPr>
                <w:rFonts w:ascii="Times New Roman" w:hAnsi="Times New Roman" w:cs="Times New Roman"/>
                <w:sz w:val="20"/>
                <w:szCs w:val="20"/>
                <w:lang w:val="uk-UA"/>
              </w:rPr>
              <w:t>4,26</w:t>
            </w:r>
          </w:p>
        </w:tc>
        <w:tc>
          <w:tcPr>
            <w:tcW w:w="850" w:type="dxa"/>
            <w:tcBorders>
              <w:right w:val="single" w:sz="4" w:space="0" w:color="auto"/>
            </w:tcBorders>
            <w:vAlign w:val="center"/>
          </w:tcPr>
          <w:p w14:paraId="2E227FD1" w14:textId="2304FB34"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C8E4E3D" w14:textId="1125BF47" w:rsidR="000A61CE" w:rsidRPr="0055323D" w:rsidRDefault="000A61CE" w:rsidP="000A61CE">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A5C67C7" w14:textId="0402FDC0" w:rsidR="000A61CE" w:rsidRPr="001D3DC5" w:rsidRDefault="000A61CE"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w:t>
            </w:r>
            <w:r w:rsidR="00D2012E">
              <w:rPr>
                <w:rFonts w:ascii="Times New Roman" w:hAnsi="Times New Roman" w:cs="Times New Roman"/>
                <w:sz w:val="20"/>
                <w:szCs w:val="20"/>
                <w:lang w:val="en-US"/>
              </w:rPr>
              <w:t>0</w:t>
            </w:r>
            <w:r w:rsidR="001D3DC5">
              <w:rPr>
                <w:rFonts w:ascii="Times New Roman" w:hAnsi="Times New Roman" w:cs="Times New Roman"/>
                <w:sz w:val="20"/>
                <w:szCs w:val="20"/>
                <w:lang w:val="uk-UA"/>
              </w:rPr>
              <w:t>3341</w:t>
            </w:r>
          </w:p>
        </w:tc>
        <w:tc>
          <w:tcPr>
            <w:tcW w:w="832" w:type="dxa"/>
            <w:vAlign w:val="center"/>
          </w:tcPr>
          <w:p w14:paraId="4606339B" w14:textId="40776EA5" w:rsidR="000A61CE" w:rsidRPr="0055323D" w:rsidRDefault="000A61CE"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w:t>
            </w:r>
            <w:r w:rsidR="00D2012E">
              <w:rPr>
                <w:rFonts w:ascii="Times New Roman" w:hAnsi="Times New Roman" w:cs="Times New Roman"/>
                <w:sz w:val="20"/>
                <w:szCs w:val="20"/>
                <w:lang w:val="uk-UA"/>
              </w:rPr>
              <w:t>9,</w:t>
            </w:r>
            <w:r w:rsidR="001D3DC5">
              <w:rPr>
                <w:rFonts w:ascii="Times New Roman" w:hAnsi="Times New Roman" w:cs="Times New Roman"/>
                <w:sz w:val="20"/>
                <w:szCs w:val="20"/>
                <w:lang w:val="uk-UA"/>
              </w:rPr>
              <w:t>75</w:t>
            </w:r>
          </w:p>
        </w:tc>
        <w:tc>
          <w:tcPr>
            <w:tcW w:w="646" w:type="dxa"/>
            <w:vMerge/>
            <w:tcBorders>
              <w:right w:val="single" w:sz="4" w:space="0" w:color="auto"/>
            </w:tcBorders>
            <w:vAlign w:val="center"/>
          </w:tcPr>
          <w:p w14:paraId="76F693F4" w14:textId="77777777" w:rsidR="000A61CE" w:rsidRPr="0055323D" w:rsidRDefault="000A61CE" w:rsidP="000A61CE">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6C96DEE4" w14:textId="77777777" w:rsidR="000A61CE" w:rsidRPr="0055323D" w:rsidRDefault="000A61CE" w:rsidP="000A61CE">
            <w:pPr>
              <w:jc w:val="center"/>
              <w:rPr>
                <w:rFonts w:ascii="Times New Roman" w:hAnsi="Times New Roman" w:cs="Times New Roman"/>
                <w:sz w:val="20"/>
                <w:szCs w:val="20"/>
                <w:lang w:val="uk-UA"/>
              </w:rPr>
            </w:pPr>
          </w:p>
        </w:tc>
      </w:tr>
      <w:tr w:rsidR="000A61CE" w:rsidRPr="0055323D" w14:paraId="641E287F" w14:textId="77777777" w:rsidTr="00B329B2">
        <w:tc>
          <w:tcPr>
            <w:tcW w:w="9775" w:type="dxa"/>
            <w:gridSpan w:val="11"/>
          </w:tcPr>
          <w:p w14:paraId="0B47FF69" w14:textId="5638CC04" w:rsidR="000A61CE" w:rsidRPr="0055323D" w:rsidRDefault="000A61CE" w:rsidP="000A61CE">
            <w:pPr>
              <w:jc w:val="center"/>
              <w:rPr>
                <w:rFonts w:ascii="Times New Roman" w:hAnsi="Times New Roman" w:cs="Times New Roman"/>
                <w:sz w:val="20"/>
                <w:szCs w:val="20"/>
              </w:rPr>
            </w:pPr>
          </w:p>
        </w:tc>
      </w:tr>
      <w:tr w:rsidR="001D3DC5" w:rsidRPr="0055323D" w14:paraId="6EBFB4B1" w14:textId="77777777" w:rsidTr="003213AF">
        <w:tc>
          <w:tcPr>
            <w:tcW w:w="534" w:type="dxa"/>
            <w:vMerge w:val="restart"/>
            <w:tcBorders>
              <w:top w:val="single" w:sz="4" w:space="0" w:color="auto"/>
            </w:tcBorders>
            <w:vAlign w:val="center"/>
          </w:tcPr>
          <w:p w14:paraId="740489AB"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w:t>
            </w:r>
          </w:p>
        </w:tc>
        <w:tc>
          <w:tcPr>
            <w:tcW w:w="1871" w:type="dxa"/>
            <w:vMerge w:val="restart"/>
            <w:tcBorders>
              <w:top w:val="single" w:sz="4" w:space="0" w:color="auto"/>
            </w:tcBorders>
          </w:tcPr>
          <w:p w14:paraId="6793DC07"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6D2256C9" w14:textId="2E6CF9A5"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097B951" w14:textId="5961FE4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59684BFD" w14:textId="6939B3D6"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374</w:t>
            </w:r>
          </w:p>
        </w:tc>
        <w:tc>
          <w:tcPr>
            <w:tcW w:w="647" w:type="dxa"/>
            <w:tcBorders>
              <w:right w:val="single" w:sz="4" w:space="0" w:color="auto"/>
            </w:tcBorders>
            <w:vAlign w:val="center"/>
          </w:tcPr>
          <w:p w14:paraId="11380334" w14:textId="6C09F5E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14,87</w:t>
            </w:r>
          </w:p>
        </w:tc>
        <w:tc>
          <w:tcPr>
            <w:tcW w:w="850" w:type="dxa"/>
            <w:tcBorders>
              <w:right w:val="single" w:sz="4" w:space="0" w:color="auto"/>
            </w:tcBorders>
            <w:vAlign w:val="center"/>
          </w:tcPr>
          <w:p w14:paraId="2CDF90A6" w14:textId="477E92B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7BCF0F8" w14:textId="5DCF69C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6752A91" w14:textId="30A8092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Pr>
                <w:rFonts w:ascii="Times New Roman" w:hAnsi="Times New Roman" w:cs="Times New Roman"/>
                <w:sz w:val="20"/>
                <w:szCs w:val="20"/>
                <w:lang w:val="uk-UA"/>
              </w:rPr>
              <w:t>400</w:t>
            </w:r>
          </w:p>
        </w:tc>
        <w:tc>
          <w:tcPr>
            <w:tcW w:w="832" w:type="dxa"/>
            <w:vAlign w:val="center"/>
          </w:tcPr>
          <w:p w14:paraId="17EED9AA" w14:textId="1C76A42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96,11</w:t>
            </w:r>
          </w:p>
        </w:tc>
        <w:tc>
          <w:tcPr>
            <w:tcW w:w="646" w:type="dxa"/>
            <w:vMerge w:val="restart"/>
            <w:tcBorders>
              <w:right w:val="single" w:sz="4" w:space="0" w:color="auto"/>
            </w:tcBorders>
            <w:vAlign w:val="center"/>
          </w:tcPr>
          <w:p w14:paraId="41211232"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2CC3CDEC"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6A0A8057" w14:textId="77777777" w:rsidTr="003213AF">
        <w:tc>
          <w:tcPr>
            <w:tcW w:w="534" w:type="dxa"/>
            <w:vMerge/>
            <w:vAlign w:val="center"/>
          </w:tcPr>
          <w:p w14:paraId="676AB3E3"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0383EA41" w14:textId="38FD46DA"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76BE6A78" w14:textId="0FFE57A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020779E7" w14:textId="5B03FE9E"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253</w:t>
            </w:r>
          </w:p>
        </w:tc>
        <w:tc>
          <w:tcPr>
            <w:tcW w:w="647" w:type="dxa"/>
            <w:tcBorders>
              <w:right w:val="single" w:sz="4" w:space="0" w:color="auto"/>
            </w:tcBorders>
            <w:vAlign w:val="center"/>
          </w:tcPr>
          <w:p w14:paraId="73DC5394" w14:textId="4F74BEA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12,17</w:t>
            </w:r>
          </w:p>
        </w:tc>
        <w:tc>
          <w:tcPr>
            <w:tcW w:w="850" w:type="dxa"/>
            <w:tcBorders>
              <w:right w:val="single" w:sz="4" w:space="0" w:color="auto"/>
            </w:tcBorders>
            <w:vAlign w:val="center"/>
          </w:tcPr>
          <w:p w14:paraId="667F4B9A" w14:textId="78F179D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C844703" w14:textId="62DB74F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9A4FF6E" w14:textId="008A0F24"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0,0350</w:t>
            </w:r>
          </w:p>
        </w:tc>
        <w:tc>
          <w:tcPr>
            <w:tcW w:w="832" w:type="dxa"/>
            <w:vAlign w:val="center"/>
          </w:tcPr>
          <w:p w14:paraId="09E7E16D" w14:textId="2BA66DC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95,36</w:t>
            </w:r>
          </w:p>
        </w:tc>
        <w:tc>
          <w:tcPr>
            <w:tcW w:w="646" w:type="dxa"/>
            <w:vMerge/>
            <w:tcBorders>
              <w:right w:val="single" w:sz="4" w:space="0" w:color="auto"/>
            </w:tcBorders>
            <w:vAlign w:val="center"/>
          </w:tcPr>
          <w:p w14:paraId="1FBFCA7F"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C830F2"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38686CC2" w14:textId="77777777" w:rsidTr="003213AF">
        <w:tc>
          <w:tcPr>
            <w:tcW w:w="534" w:type="dxa"/>
            <w:vMerge/>
            <w:vAlign w:val="center"/>
          </w:tcPr>
          <w:p w14:paraId="01E19D7E"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4763A8D0" w14:textId="09130C1F"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55501CB0" w14:textId="6397948D"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7D6976B5" w14:textId="4F5D1203"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316</w:t>
            </w:r>
          </w:p>
        </w:tc>
        <w:tc>
          <w:tcPr>
            <w:tcW w:w="647" w:type="dxa"/>
            <w:tcBorders>
              <w:right w:val="single" w:sz="4" w:space="0" w:color="auto"/>
            </w:tcBorders>
            <w:vAlign w:val="center"/>
          </w:tcPr>
          <w:p w14:paraId="51FBF7BD" w14:textId="5B4B89E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14,66</w:t>
            </w:r>
          </w:p>
        </w:tc>
        <w:tc>
          <w:tcPr>
            <w:tcW w:w="850" w:type="dxa"/>
            <w:tcBorders>
              <w:right w:val="single" w:sz="4" w:space="0" w:color="auto"/>
            </w:tcBorders>
            <w:vAlign w:val="center"/>
          </w:tcPr>
          <w:p w14:paraId="4A5BDC69" w14:textId="6447DA2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1237E50" w14:textId="338970B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9B1988F" w14:textId="3C8F258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Pr>
                <w:rFonts w:ascii="Times New Roman" w:hAnsi="Times New Roman" w:cs="Times New Roman"/>
                <w:sz w:val="20"/>
                <w:szCs w:val="20"/>
                <w:lang w:val="uk-UA"/>
              </w:rPr>
              <w:t>442</w:t>
            </w:r>
          </w:p>
        </w:tc>
        <w:tc>
          <w:tcPr>
            <w:tcW w:w="832" w:type="dxa"/>
            <w:vAlign w:val="center"/>
          </w:tcPr>
          <w:p w14:paraId="7D366316" w14:textId="1CEF9480"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95,50</w:t>
            </w:r>
          </w:p>
        </w:tc>
        <w:tc>
          <w:tcPr>
            <w:tcW w:w="646" w:type="dxa"/>
            <w:vMerge/>
            <w:tcBorders>
              <w:right w:val="single" w:sz="4" w:space="0" w:color="auto"/>
            </w:tcBorders>
            <w:vAlign w:val="center"/>
          </w:tcPr>
          <w:p w14:paraId="2A844B97"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054986D" w14:textId="77777777" w:rsidR="001D3DC5" w:rsidRPr="0055323D" w:rsidRDefault="001D3DC5" w:rsidP="001D3DC5">
            <w:pPr>
              <w:jc w:val="center"/>
              <w:rPr>
                <w:rFonts w:ascii="Times New Roman" w:hAnsi="Times New Roman" w:cs="Times New Roman"/>
                <w:sz w:val="20"/>
                <w:szCs w:val="20"/>
                <w:lang w:val="uk-UA"/>
              </w:rPr>
            </w:pPr>
          </w:p>
        </w:tc>
      </w:tr>
      <w:tr w:rsidR="003213AF" w:rsidRPr="0055323D" w14:paraId="1D80775B" w14:textId="77777777" w:rsidTr="003213AF">
        <w:tc>
          <w:tcPr>
            <w:tcW w:w="9775" w:type="dxa"/>
            <w:gridSpan w:val="11"/>
            <w:tcBorders>
              <w:bottom w:val="single" w:sz="4" w:space="0" w:color="auto"/>
            </w:tcBorders>
          </w:tcPr>
          <w:p w14:paraId="4B83E1F6" w14:textId="37AD4FF0" w:rsidR="003213AF" w:rsidRPr="0055323D" w:rsidRDefault="003213AF" w:rsidP="003213AF">
            <w:pPr>
              <w:rPr>
                <w:rFonts w:ascii="Times New Roman" w:hAnsi="Times New Roman" w:cs="Times New Roman"/>
                <w:sz w:val="20"/>
                <w:szCs w:val="20"/>
              </w:rPr>
            </w:pPr>
          </w:p>
        </w:tc>
      </w:tr>
      <w:tr w:rsidR="001D3DC5" w:rsidRPr="0055323D" w14:paraId="6B9C1555" w14:textId="77777777" w:rsidTr="003213AF">
        <w:tc>
          <w:tcPr>
            <w:tcW w:w="534" w:type="dxa"/>
            <w:vMerge w:val="restart"/>
            <w:tcBorders>
              <w:top w:val="single" w:sz="4" w:space="0" w:color="auto"/>
            </w:tcBorders>
            <w:vAlign w:val="center"/>
          </w:tcPr>
          <w:p w14:paraId="646FA17E"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w:t>
            </w:r>
          </w:p>
        </w:tc>
        <w:tc>
          <w:tcPr>
            <w:tcW w:w="1871" w:type="dxa"/>
            <w:vMerge w:val="restart"/>
            <w:tcBorders>
              <w:top w:val="single" w:sz="4" w:space="0" w:color="auto"/>
            </w:tcBorders>
          </w:tcPr>
          <w:p w14:paraId="57C4362C"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29934AE6" w14:textId="1D5F2435"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73EC6739" w14:textId="27EC7F9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12AD1128" w14:textId="09E1A81E"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269</w:t>
            </w:r>
          </w:p>
        </w:tc>
        <w:tc>
          <w:tcPr>
            <w:tcW w:w="647" w:type="dxa"/>
            <w:tcBorders>
              <w:right w:val="single" w:sz="4" w:space="0" w:color="auto"/>
            </w:tcBorders>
            <w:vAlign w:val="center"/>
          </w:tcPr>
          <w:p w14:paraId="1477D678" w14:textId="3006F18A"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11,23</w:t>
            </w:r>
          </w:p>
        </w:tc>
        <w:tc>
          <w:tcPr>
            <w:tcW w:w="850" w:type="dxa"/>
            <w:tcBorders>
              <w:right w:val="single" w:sz="4" w:space="0" w:color="auto"/>
            </w:tcBorders>
            <w:vAlign w:val="center"/>
          </w:tcPr>
          <w:p w14:paraId="546B7024" w14:textId="7518CEF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8B9F7E9" w14:textId="53CA04F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1686F86" w14:textId="1579BE3E"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306</w:t>
            </w:r>
          </w:p>
        </w:tc>
        <w:tc>
          <w:tcPr>
            <w:tcW w:w="832" w:type="dxa"/>
            <w:vAlign w:val="center"/>
          </w:tcPr>
          <w:p w14:paraId="2E8B4544" w14:textId="381B48D5"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95,98</w:t>
            </w:r>
          </w:p>
        </w:tc>
        <w:tc>
          <w:tcPr>
            <w:tcW w:w="646" w:type="dxa"/>
            <w:vMerge w:val="restart"/>
            <w:tcBorders>
              <w:right w:val="single" w:sz="4" w:space="0" w:color="auto"/>
            </w:tcBorders>
            <w:vAlign w:val="center"/>
          </w:tcPr>
          <w:p w14:paraId="2FED1686"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585DDD5"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094B039E" w14:textId="77777777" w:rsidTr="003213AF">
        <w:tc>
          <w:tcPr>
            <w:tcW w:w="534" w:type="dxa"/>
            <w:vMerge/>
            <w:vAlign w:val="center"/>
          </w:tcPr>
          <w:p w14:paraId="237F92EA"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7033D11A" w14:textId="71515203"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EE9D832" w14:textId="4AEA6255"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C17B27B" w14:textId="095E0CB1"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00A009B8">
              <w:rPr>
                <w:rFonts w:ascii="Times New Roman" w:hAnsi="Times New Roman" w:cs="Times New Roman"/>
                <w:sz w:val="20"/>
                <w:szCs w:val="20"/>
                <w:lang w:val="uk-UA"/>
              </w:rPr>
              <w:t>57</w:t>
            </w:r>
          </w:p>
        </w:tc>
        <w:tc>
          <w:tcPr>
            <w:tcW w:w="647" w:type="dxa"/>
            <w:tcBorders>
              <w:right w:val="single" w:sz="4" w:space="0" w:color="auto"/>
            </w:tcBorders>
            <w:vAlign w:val="center"/>
          </w:tcPr>
          <w:p w14:paraId="7426FAFD" w14:textId="08E44159"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A009B8">
              <w:rPr>
                <w:rFonts w:ascii="Times New Roman" w:hAnsi="Times New Roman" w:cs="Times New Roman"/>
                <w:sz w:val="20"/>
                <w:szCs w:val="20"/>
                <w:lang w:val="uk-UA"/>
              </w:rPr>
              <w:t>12</w:t>
            </w:r>
          </w:p>
        </w:tc>
        <w:tc>
          <w:tcPr>
            <w:tcW w:w="850" w:type="dxa"/>
            <w:tcBorders>
              <w:right w:val="single" w:sz="4" w:space="0" w:color="auto"/>
            </w:tcBorders>
            <w:vAlign w:val="center"/>
          </w:tcPr>
          <w:p w14:paraId="1677A1BE" w14:textId="14221A9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684A3CF" w14:textId="7B62ECF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98CEF01" w14:textId="4F1425E8"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279</w:t>
            </w:r>
          </w:p>
        </w:tc>
        <w:tc>
          <w:tcPr>
            <w:tcW w:w="832" w:type="dxa"/>
            <w:vAlign w:val="center"/>
          </w:tcPr>
          <w:p w14:paraId="1EB9B2B0" w14:textId="1D13B406"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A009B8">
              <w:rPr>
                <w:rFonts w:ascii="Times New Roman" w:hAnsi="Times New Roman" w:cs="Times New Roman"/>
                <w:sz w:val="20"/>
                <w:szCs w:val="20"/>
                <w:lang w:val="uk-UA"/>
              </w:rPr>
              <w:t>6,53</w:t>
            </w:r>
          </w:p>
        </w:tc>
        <w:tc>
          <w:tcPr>
            <w:tcW w:w="646" w:type="dxa"/>
            <w:vMerge/>
            <w:tcBorders>
              <w:right w:val="single" w:sz="4" w:space="0" w:color="auto"/>
            </w:tcBorders>
            <w:vAlign w:val="center"/>
          </w:tcPr>
          <w:p w14:paraId="5508BBB0"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B154027"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08BE20A7" w14:textId="77777777" w:rsidTr="003213AF">
        <w:tc>
          <w:tcPr>
            <w:tcW w:w="534" w:type="dxa"/>
            <w:vMerge/>
            <w:vAlign w:val="center"/>
          </w:tcPr>
          <w:p w14:paraId="6E49DC35"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2291D584" w14:textId="6B70E7D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4FB8F0F5" w14:textId="3C40BBB0"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0500D634" w14:textId="22454F64"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275</w:t>
            </w:r>
          </w:p>
        </w:tc>
        <w:tc>
          <w:tcPr>
            <w:tcW w:w="647" w:type="dxa"/>
            <w:tcBorders>
              <w:right w:val="single" w:sz="4" w:space="0" w:color="auto"/>
            </w:tcBorders>
            <w:vAlign w:val="center"/>
          </w:tcPr>
          <w:p w14:paraId="0C262B49" w14:textId="06404BF3"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13,82</w:t>
            </w:r>
          </w:p>
        </w:tc>
        <w:tc>
          <w:tcPr>
            <w:tcW w:w="850" w:type="dxa"/>
            <w:tcBorders>
              <w:right w:val="single" w:sz="4" w:space="0" w:color="auto"/>
            </w:tcBorders>
            <w:vAlign w:val="center"/>
          </w:tcPr>
          <w:p w14:paraId="2F57514F" w14:textId="2C51F84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3D7099B" w14:textId="5FAD878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B986B35" w14:textId="1D3FD1BC" w:rsidR="001D3DC5" w:rsidRPr="0055323D" w:rsidRDefault="001D3DC5" w:rsidP="00A009B8">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sidR="00A009B8">
              <w:rPr>
                <w:rFonts w:ascii="Times New Roman" w:hAnsi="Times New Roman" w:cs="Times New Roman"/>
                <w:sz w:val="20"/>
                <w:szCs w:val="20"/>
                <w:lang w:val="uk-UA"/>
              </w:rPr>
              <w:t>380</w:t>
            </w:r>
          </w:p>
        </w:tc>
        <w:tc>
          <w:tcPr>
            <w:tcW w:w="832" w:type="dxa"/>
            <w:vAlign w:val="center"/>
          </w:tcPr>
          <w:p w14:paraId="11559950" w14:textId="0D911916"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95,14</w:t>
            </w:r>
          </w:p>
        </w:tc>
        <w:tc>
          <w:tcPr>
            <w:tcW w:w="646" w:type="dxa"/>
            <w:vMerge/>
            <w:tcBorders>
              <w:right w:val="single" w:sz="4" w:space="0" w:color="auto"/>
            </w:tcBorders>
            <w:vAlign w:val="center"/>
          </w:tcPr>
          <w:p w14:paraId="1BE7495D"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2F62A36" w14:textId="77777777" w:rsidR="001D3DC5" w:rsidRPr="0055323D" w:rsidRDefault="001D3DC5" w:rsidP="001D3DC5">
            <w:pPr>
              <w:jc w:val="center"/>
              <w:rPr>
                <w:rFonts w:ascii="Times New Roman" w:hAnsi="Times New Roman" w:cs="Times New Roman"/>
                <w:sz w:val="20"/>
                <w:szCs w:val="20"/>
                <w:lang w:val="uk-UA"/>
              </w:rPr>
            </w:pPr>
          </w:p>
        </w:tc>
      </w:tr>
      <w:tr w:rsidR="003213AF" w:rsidRPr="0055323D" w14:paraId="29C45A88" w14:textId="77777777" w:rsidTr="003213AF">
        <w:tc>
          <w:tcPr>
            <w:tcW w:w="9775" w:type="dxa"/>
            <w:gridSpan w:val="11"/>
            <w:tcBorders>
              <w:bottom w:val="single" w:sz="4" w:space="0" w:color="auto"/>
            </w:tcBorders>
          </w:tcPr>
          <w:p w14:paraId="5DEB5FBA" w14:textId="4F40DA56" w:rsidR="003213AF" w:rsidRPr="0055323D" w:rsidRDefault="003213AF" w:rsidP="003213AF">
            <w:pPr>
              <w:jc w:val="center"/>
              <w:rPr>
                <w:rFonts w:ascii="Times New Roman" w:hAnsi="Times New Roman" w:cs="Times New Roman"/>
                <w:sz w:val="20"/>
                <w:szCs w:val="20"/>
              </w:rPr>
            </w:pPr>
          </w:p>
        </w:tc>
      </w:tr>
      <w:tr w:rsidR="001D3DC5" w:rsidRPr="0055323D" w14:paraId="18D9E0DE" w14:textId="77777777" w:rsidTr="003213AF">
        <w:tc>
          <w:tcPr>
            <w:tcW w:w="534" w:type="dxa"/>
            <w:vMerge w:val="restart"/>
            <w:tcBorders>
              <w:right w:val="single" w:sz="4" w:space="0" w:color="auto"/>
            </w:tcBorders>
            <w:vAlign w:val="center"/>
          </w:tcPr>
          <w:p w14:paraId="6CD1E5D3"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4</w:t>
            </w:r>
          </w:p>
        </w:tc>
        <w:tc>
          <w:tcPr>
            <w:tcW w:w="1871" w:type="dxa"/>
            <w:vMerge w:val="restart"/>
            <w:tcBorders>
              <w:right w:val="single" w:sz="4" w:space="0" w:color="auto"/>
            </w:tcBorders>
          </w:tcPr>
          <w:p w14:paraId="2743F81D"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4B6AC85D" w14:textId="759244E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E2E306C" w14:textId="0A65A5BD"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5A95633D" w14:textId="40602C47"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326</w:t>
            </w:r>
          </w:p>
        </w:tc>
        <w:tc>
          <w:tcPr>
            <w:tcW w:w="647" w:type="dxa"/>
            <w:tcBorders>
              <w:right w:val="single" w:sz="4" w:space="0" w:color="auto"/>
            </w:tcBorders>
            <w:vAlign w:val="center"/>
          </w:tcPr>
          <w:p w14:paraId="300CF1A1" w14:textId="50C0FBEF"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11,05</w:t>
            </w:r>
          </w:p>
        </w:tc>
        <w:tc>
          <w:tcPr>
            <w:tcW w:w="850" w:type="dxa"/>
            <w:tcBorders>
              <w:right w:val="single" w:sz="4" w:space="0" w:color="auto"/>
            </w:tcBorders>
            <w:vAlign w:val="center"/>
          </w:tcPr>
          <w:p w14:paraId="7B9E787D" w14:textId="7D49F99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9814CCC" w14:textId="19F9AED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06BEB7A" w14:textId="5D11C757"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311</w:t>
            </w:r>
          </w:p>
        </w:tc>
        <w:tc>
          <w:tcPr>
            <w:tcW w:w="832" w:type="dxa"/>
            <w:vAlign w:val="center"/>
          </w:tcPr>
          <w:p w14:paraId="07357819" w14:textId="77F21341"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96,75</w:t>
            </w:r>
          </w:p>
        </w:tc>
        <w:tc>
          <w:tcPr>
            <w:tcW w:w="646" w:type="dxa"/>
            <w:vMerge w:val="restart"/>
            <w:tcBorders>
              <w:right w:val="single" w:sz="4" w:space="0" w:color="auto"/>
            </w:tcBorders>
            <w:vAlign w:val="center"/>
          </w:tcPr>
          <w:p w14:paraId="294D0337"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0A812E4C"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2F5CD919" w14:textId="77777777" w:rsidTr="003213AF">
        <w:tc>
          <w:tcPr>
            <w:tcW w:w="534" w:type="dxa"/>
            <w:vMerge/>
            <w:tcBorders>
              <w:right w:val="single" w:sz="4" w:space="0" w:color="auto"/>
            </w:tcBorders>
            <w:vAlign w:val="center"/>
          </w:tcPr>
          <w:p w14:paraId="70320542"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4A00ADC3" w14:textId="054E489A"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1716E430" w14:textId="6103B9C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643CD0D0" w14:textId="6392034F"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276</w:t>
            </w:r>
          </w:p>
        </w:tc>
        <w:tc>
          <w:tcPr>
            <w:tcW w:w="647" w:type="dxa"/>
            <w:tcBorders>
              <w:right w:val="single" w:sz="4" w:space="0" w:color="auto"/>
            </w:tcBorders>
            <w:vAlign w:val="center"/>
          </w:tcPr>
          <w:p w14:paraId="0C23B16E" w14:textId="58E5F353"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8,91</w:t>
            </w:r>
          </w:p>
        </w:tc>
        <w:tc>
          <w:tcPr>
            <w:tcW w:w="850" w:type="dxa"/>
            <w:tcBorders>
              <w:right w:val="single" w:sz="4" w:space="0" w:color="auto"/>
            </w:tcBorders>
            <w:vAlign w:val="center"/>
          </w:tcPr>
          <w:p w14:paraId="505A71B9" w14:textId="28D24C1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8C998DB" w14:textId="26BD8C5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8F9CA73" w14:textId="11A13828"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267</w:t>
            </w:r>
          </w:p>
        </w:tc>
        <w:tc>
          <w:tcPr>
            <w:tcW w:w="832" w:type="dxa"/>
            <w:vAlign w:val="center"/>
          </w:tcPr>
          <w:p w14:paraId="11D85CCC" w14:textId="5E0576D4"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A009B8">
              <w:rPr>
                <w:rFonts w:ascii="Times New Roman" w:hAnsi="Times New Roman" w:cs="Times New Roman"/>
                <w:sz w:val="20"/>
                <w:szCs w:val="20"/>
                <w:lang w:val="uk-UA"/>
              </w:rPr>
              <w:t>6,89</w:t>
            </w:r>
          </w:p>
        </w:tc>
        <w:tc>
          <w:tcPr>
            <w:tcW w:w="646" w:type="dxa"/>
            <w:vMerge/>
            <w:tcBorders>
              <w:right w:val="single" w:sz="4" w:space="0" w:color="auto"/>
            </w:tcBorders>
            <w:vAlign w:val="center"/>
          </w:tcPr>
          <w:p w14:paraId="346CA85F"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7840912"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5CD0ED09" w14:textId="77777777" w:rsidTr="003213AF">
        <w:tc>
          <w:tcPr>
            <w:tcW w:w="534" w:type="dxa"/>
            <w:vMerge/>
            <w:tcBorders>
              <w:right w:val="single" w:sz="4" w:space="0" w:color="auto"/>
            </w:tcBorders>
            <w:vAlign w:val="center"/>
          </w:tcPr>
          <w:p w14:paraId="0B725F19"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3DB6FBED" w14:textId="52B50E41"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2FEB95A1" w14:textId="608DC29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7BD815DB" w14:textId="7E782CA4"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356</w:t>
            </w:r>
          </w:p>
        </w:tc>
        <w:tc>
          <w:tcPr>
            <w:tcW w:w="647" w:type="dxa"/>
            <w:tcBorders>
              <w:right w:val="single" w:sz="4" w:space="0" w:color="auto"/>
            </w:tcBorders>
            <w:vAlign w:val="center"/>
          </w:tcPr>
          <w:p w14:paraId="2BCB60A1" w14:textId="638E0802"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14,49</w:t>
            </w:r>
          </w:p>
        </w:tc>
        <w:tc>
          <w:tcPr>
            <w:tcW w:w="850" w:type="dxa"/>
            <w:tcBorders>
              <w:right w:val="single" w:sz="4" w:space="0" w:color="auto"/>
            </w:tcBorders>
            <w:vAlign w:val="center"/>
          </w:tcPr>
          <w:p w14:paraId="3446D3E2" w14:textId="7C560CA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C3B6550" w14:textId="0C30F47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DAA6A3B" w14:textId="60DA03C5"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410</w:t>
            </w:r>
          </w:p>
        </w:tc>
        <w:tc>
          <w:tcPr>
            <w:tcW w:w="832" w:type="dxa"/>
            <w:vAlign w:val="center"/>
          </w:tcPr>
          <w:p w14:paraId="7DBA2DCD" w14:textId="00F85A35"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96,11</w:t>
            </w:r>
          </w:p>
        </w:tc>
        <w:tc>
          <w:tcPr>
            <w:tcW w:w="646" w:type="dxa"/>
            <w:vMerge/>
            <w:tcBorders>
              <w:right w:val="single" w:sz="4" w:space="0" w:color="auto"/>
            </w:tcBorders>
            <w:vAlign w:val="center"/>
          </w:tcPr>
          <w:p w14:paraId="6A7BFF8A"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2074AE4" w14:textId="77777777" w:rsidR="001D3DC5" w:rsidRPr="0055323D" w:rsidRDefault="001D3DC5" w:rsidP="001D3DC5">
            <w:pPr>
              <w:jc w:val="center"/>
              <w:rPr>
                <w:rFonts w:ascii="Times New Roman" w:hAnsi="Times New Roman" w:cs="Times New Roman"/>
                <w:sz w:val="20"/>
                <w:szCs w:val="20"/>
                <w:lang w:val="uk-UA"/>
              </w:rPr>
            </w:pPr>
          </w:p>
        </w:tc>
      </w:tr>
      <w:tr w:rsidR="003213AF" w:rsidRPr="0055323D" w14:paraId="4F470448" w14:textId="77777777" w:rsidTr="00B67F9C">
        <w:tc>
          <w:tcPr>
            <w:tcW w:w="9775" w:type="dxa"/>
            <w:gridSpan w:val="11"/>
          </w:tcPr>
          <w:p w14:paraId="79947485" w14:textId="7D048954" w:rsidR="003213AF" w:rsidRPr="0055323D" w:rsidRDefault="003213AF" w:rsidP="003213AF">
            <w:pPr>
              <w:rPr>
                <w:rFonts w:ascii="Times New Roman" w:hAnsi="Times New Roman" w:cs="Times New Roman"/>
                <w:sz w:val="20"/>
                <w:szCs w:val="20"/>
              </w:rPr>
            </w:pPr>
          </w:p>
        </w:tc>
      </w:tr>
      <w:tr w:rsidR="001D3DC5" w:rsidRPr="0055323D" w14:paraId="6333A54D" w14:textId="77777777" w:rsidTr="00DD686F">
        <w:tc>
          <w:tcPr>
            <w:tcW w:w="534" w:type="dxa"/>
            <w:vMerge w:val="restart"/>
            <w:tcBorders>
              <w:top w:val="single" w:sz="4" w:space="0" w:color="auto"/>
              <w:right w:val="single" w:sz="4" w:space="0" w:color="auto"/>
            </w:tcBorders>
            <w:vAlign w:val="center"/>
          </w:tcPr>
          <w:p w14:paraId="727C22A2" w14:textId="3B8167BB" w:rsidR="001D3DC5" w:rsidRPr="0055323D" w:rsidRDefault="001D3DC5" w:rsidP="001D3DC5">
            <w:pPr>
              <w:jc w:val="center"/>
              <w:rPr>
                <w:rFonts w:ascii="Times New Roman" w:hAnsi="Times New Roman" w:cs="Times New Roman"/>
                <w:sz w:val="20"/>
                <w:szCs w:val="20"/>
              </w:rPr>
            </w:pPr>
            <w:r>
              <w:rPr>
                <w:rFonts w:ascii="Times New Roman" w:hAnsi="Times New Roman" w:cs="Times New Roman"/>
                <w:sz w:val="20"/>
                <w:szCs w:val="20"/>
                <w:lang w:val="uk-UA"/>
              </w:rPr>
              <w:t>5</w:t>
            </w:r>
          </w:p>
        </w:tc>
        <w:tc>
          <w:tcPr>
            <w:tcW w:w="1871" w:type="dxa"/>
            <w:vMerge w:val="restart"/>
            <w:tcBorders>
              <w:top w:val="single" w:sz="4" w:space="0" w:color="auto"/>
              <w:right w:val="single" w:sz="4" w:space="0" w:color="auto"/>
            </w:tcBorders>
          </w:tcPr>
          <w:p w14:paraId="76822762"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1F4990F2" w14:textId="7A2DDD33"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tcBorders>
              <w:top w:val="single" w:sz="4" w:space="0" w:color="auto"/>
            </w:tcBorders>
            <w:vAlign w:val="center"/>
          </w:tcPr>
          <w:p w14:paraId="40364CD8" w14:textId="51778F7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top w:val="single" w:sz="4" w:space="0" w:color="auto"/>
              <w:right w:val="single" w:sz="4" w:space="0" w:color="auto"/>
            </w:tcBorders>
            <w:vAlign w:val="center"/>
          </w:tcPr>
          <w:p w14:paraId="644A6390" w14:textId="43630D46"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290</w:t>
            </w:r>
          </w:p>
        </w:tc>
        <w:tc>
          <w:tcPr>
            <w:tcW w:w="647" w:type="dxa"/>
            <w:tcBorders>
              <w:top w:val="single" w:sz="4" w:space="0" w:color="auto"/>
              <w:right w:val="single" w:sz="4" w:space="0" w:color="auto"/>
            </w:tcBorders>
            <w:vAlign w:val="center"/>
          </w:tcPr>
          <w:p w14:paraId="14DA6860" w14:textId="25897C5C"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12,94</w:t>
            </w:r>
          </w:p>
        </w:tc>
        <w:tc>
          <w:tcPr>
            <w:tcW w:w="850" w:type="dxa"/>
            <w:tcBorders>
              <w:top w:val="single" w:sz="4" w:space="0" w:color="auto"/>
              <w:right w:val="single" w:sz="4" w:space="0" w:color="auto"/>
            </w:tcBorders>
            <w:vAlign w:val="center"/>
          </w:tcPr>
          <w:p w14:paraId="19E2F548" w14:textId="561AF9D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32E88CCB" w14:textId="63F0607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1E6E2615" w14:textId="656EAF45"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334</w:t>
            </w:r>
          </w:p>
        </w:tc>
        <w:tc>
          <w:tcPr>
            <w:tcW w:w="832" w:type="dxa"/>
            <w:tcBorders>
              <w:top w:val="single" w:sz="4" w:space="0" w:color="auto"/>
            </w:tcBorders>
            <w:vAlign w:val="center"/>
          </w:tcPr>
          <w:p w14:paraId="02B7C169" w14:textId="51015F81"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95,62</w:t>
            </w:r>
          </w:p>
        </w:tc>
        <w:tc>
          <w:tcPr>
            <w:tcW w:w="646" w:type="dxa"/>
            <w:vMerge w:val="restart"/>
            <w:tcBorders>
              <w:top w:val="single" w:sz="4" w:space="0" w:color="auto"/>
              <w:right w:val="single" w:sz="4" w:space="0" w:color="auto"/>
            </w:tcBorders>
            <w:vAlign w:val="center"/>
          </w:tcPr>
          <w:p w14:paraId="5E837B16"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top w:val="single" w:sz="4" w:space="0" w:color="auto"/>
              <w:left w:val="single" w:sz="4" w:space="0" w:color="auto"/>
            </w:tcBorders>
            <w:vAlign w:val="center"/>
          </w:tcPr>
          <w:p w14:paraId="7515DFB2"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3D7B8FFD" w14:textId="77777777" w:rsidTr="00DD686F">
        <w:tc>
          <w:tcPr>
            <w:tcW w:w="534" w:type="dxa"/>
            <w:vMerge/>
            <w:tcBorders>
              <w:right w:val="single" w:sz="4" w:space="0" w:color="auto"/>
            </w:tcBorders>
            <w:vAlign w:val="center"/>
          </w:tcPr>
          <w:p w14:paraId="7634EAA9"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671B5C57" w14:textId="6F06E4BD" w:rsidR="001D3DC5" w:rsidRPr="0055323D" w:rsidRDefault="001D3DC5" w:rsidP="001D3DC5">
            <w:pPr>
              <w:jc w:val="center"/>
              <w:rPr>
                <w:rFonts w:ascii="Times New Roman" w:hAnsi="Times New Roman" w:cs="Times New Roman"/>
                <w:sz w:val="20"/>
                <w:szCs w:val="20"/>
                <w:lang w:val="uk-UA"/>
              </w:rPr>
            </w:pPr>
          </w:p>
        </w:tc>
        <w:tc>
          <w:tcPr>
            <w:tcW w:w="1072" w:type="dxa"/>
            <w:tcBorders>
              <w:top w:val="single" w:sz="4" w:space="0" w:color="auto"/>
            </w:tcBorders>
            <w:vAlign w:val="center"/>
          </w:tcPr>
          <w:p w14:paraId="1FB254B1" w14:textId="0721AF8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top w:val="single" w:sz="4" w:space="0" w:color="auto"/>
              <w:right w:val="single" w:sz="4" w:space="0" w:color="auto"/>
            </w:tcBorders>
            <w:vAlign w:val="center"/>
          </w:tcPr>
          <w:p w14:paraId="1767D109" w14:textId="39D4E438"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324</w:t>
            </w:r>
          </w:p>
        </w:tc>
        <w:tc>
          <w:tcPr>
            <w:tcW w:w="647" w:type="dxa"/>
            <w:tcBorders>
              <w:top w:val="single" w:sz="4" w:space="0" w:color="auto"/>
              <w:right w:val="single" w:sz="4" w:space="0" w:color="auto"/>
            </w:tcBorders>
            <w:vAlign w:val="center"/>
          </w:tcPr>
          <w:p w14:paraId="04CB0BBB" w14:textId="49F8E10E"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11,32</w:t>
            </w:r>
          </w:p>
        </w:tc>
        <w:tc>
          <w:tcPr>
            <w:tcW w:w="850" w:type="dxa"/>
            <w:tcBorders>
              <w:top w:val="single" w:sz="4" w:space="0" w:color="auto"/>
              <w:right w:val="single" w:sz="4" w:space="0" w:color="auto"/>
            </w:tcBorders>
            <w:vAlign w:val="center"/>
          </w:tcPr>
          <w:p w14:paraId="7C8DC704" w14:textId="4434FD0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6618EC99" w14:textId="3FDC052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65398511" w14:textId="5A911770"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314</w:t>
            </w:r>
          </w:p>
        </w:tc>
        <w:tc>
          <w:tcPr>
            <w:tcW w:w="832" w:type="dxa"/>
            <w:tcBorders>
              <w:top w:val="single" w:sz="4" w:space="0" w:color="auto"/>
            </w:tcBorders>
            <w:vAlign w:val="center"/>
          </w:tcPr>
          <w:p w14:paraId="6AB2D50F" w14:textId="4140CE66"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96,57</w:t>
            </w:r>
          </w:p>
        </w:tc>
        <w:tc>
          <w:tcPr>
            <w:tcW w:w="646" w:type="dxa"/>
            <w:vMerge/>
            <w:tcBorders>
              <w:right w:val="single" w:sz="4" w:space="0" w:color="auto"/>
            </w:tcBorders>
            <w:vAlign w:val="center"/>
          </w:tcPr>
          <w:p w14:paraId="69A49243"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698C112B"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39403AF8" w14:textId="77777777" w:rsidTr="00DD686F">
        <w:tc>
          <w:tcPr>
            <w:tcW w:w="534" w:type="dxa"/>
            <w:vMerge/>
            <w:tcBorders>
              <w:right w:val="single" w:sz="4" w:space="0" w:color="auto"/>
            </w:tcBorders>
            <w:vAlign w:val="center"/>
          </w:tcPr>
          <w:p w14:paraId="31ECB40C" w14:textId="09066C72"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60C40E65" w14:textId="3CAAE12A" w:rsidR="001D3DC5" w:rsidRPr="0055323D" w:rsidRDefault="001D3DC5" w:rsidP="001D3DC5">
            <w:pPr>
              <w:jc w:val="center"/>
              <w:rPr>
                <w:rFonts w:ascii="Times New Roman" w:hAnsi="Times New Roman" w:cs="Times New Roman"/>
                <w:sz w:val="20"/>
                <w:szCs w:val="20"/>
                <w:lang w:val="uk-UA"/>
              </w:rPr>
            </w:pPr>
          </w:p>
        </w:tc>
        <w:tc>
          <w:tcPr>
            <w:tcW w:w="1072" w:type="dxa"/>
            <w:tcBorders>
              <w:top w:val="single" w:sz="4" w:space="0" w:color="auto"/>
            </w:tcBorders>
            <w:vAlign w:val="center"/>
          </w:tcPr>
          <w:p w14:paraId="5C6910F5" w14:textId="6E760E36"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top w:val="single" w:sz="4" w:space="0" w:color="auto"/>
              <w:right w:val="single" w:sz="4" w:space="0" w:color="auto"/>
            </w:tcBorders>
            <w:vAlign w:val="center"/>
          </w:tcPr>
          <w:p w14:paraId="45BC5FCB" w14:textId="6953E4E0"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3</w:t>
            </w:r>
            <w:r w:rsidR="00A009B8">
              <w:rPr>
                <w:rFonts w:ascii="Times New Roman" w:hAnsi="Times New Roman" w:cs="Times New Roman"/>
                <w:sz w:val="20"/>
                <w:szCs w:val="20"/>
                <w:lang w:val="uk-UA"/>
              </w:rPr>
              <w:t>72</w:t>
            </w:r>
          </w:p>
        </w:tc>
        <w:tc>
          <w:tcPr>
            <w:tcW w:w="647" w:type="dxa"/>
            <w:tcBorders>
              <w:top w:val="single" w:sz="4" w:space="0" w:color="auto"/>
              <w:right w:val="single" w:sz="4" w:space="0" w:color="auto"/>
            </w:tcBorders>
            <w:vAlign w:val="center"/>
          </w:tcPr>
          <w:p w14:paraId="66B3D1F3" w14:textId="2133428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A009B8">
              <w:rPr>
                <w:rFonts w:ascii="Times New Roman" w:hAnsi="Times New Roman" w:cs="Times New Roman"/>
                <w:sz w:val="20"/>
                <w:szCs w:val="20"/>
                <w:lang w:val="uk-UA"/>
              </w:rPr>
              <w:t>3,61</w:t>
            </w:r>
          </w:p>
        </w:tc>
        <w:tc>
          <w:tcPr>
            <w:tcW w:w="850" w:type="dxa"/>
            <w:tcBorders>
              <w:top w:val="single" w:sz="4" w:space="0" w:color="auto"/>
              <w:right w:val="single" w:sz="4" w:space="0" w:color="auto"/>
            </w:tcBorders>
            <w:vAlign w:val="center"/>
          </w:tcPr>
          <w:p w14:paraId="1B8A4400" w14:textId="4B041F5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top w:val="single" w:sz="4" w:space="0" w:color="auto"/>
              <w:right w:val="single" w:sz="4" w:space="0" w:color="auto"/>
            </w:tcBorders>
            <w:vAlign w:val="center"/>
          </w:tcPr>
          <w:p w14:paraId="225F7CFB" w14:textId="7833441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top w:val="single" w:sz="4" w:space="0" w:color="auto"/>
              <w:right w:val="single" w:sz="4" w:space="0" w:color="auto"/>
            </w:tcBorders>
            <w:vAlign w:val="center"/>
          </w:tcPr>
          <w:p w14:paraId="444A7FE0" w14:textId="1D4AFB1B"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398</w:t>
            </w:r>
          </w:p>
        </w:tc>
        <w:tc>
          <w:tcPr>
            <w:tcW w:w="832" w:type="dxa"/>
            <w:tcBorders>
              <w:top w:val="single" w:sz="4" w:space="0" w:color="auto"/>
            </w:tcBorders>
            <w:vAlign w:val="center"/>
          </w:tcPr>
          <w:p w14:paraId="79189448" w14:textId="0F7E181F"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96,48</w:t>
            </w:r>
          </w:p>
        </w:tc>
        <w:tc>
          <w:tcPr>
            <w:tcW w:w="646" w:type="dxa"/>
            <w:vMerge/>
            <w:tcBorders>
              <w:right w:val="single" w:sz="4" w:space="0" w:color="auto"/>
            </w:tcBorders>
            <w:vAlign w:val="center"/>
          </w:tcPr>
          <w:p w14:paraId="3EFD7B2D"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D6B5247" w14:textId="77777777" w:rsidR="001D3DC5" w:rsidRPr="0055323D" w:rsidRDefault="001D3DC5" w:rsidP="001D3DC5">
            <w:pPr>
              <w:jc w:val="center"/>
              <w:rPr>
                <w:rFonts w:ascii="Times New Roman" w:hAnsi="Times New Roman" w:cs="Times New Roman"/>
                <w:sz w:val="20"/>
                <w:szCs w:val="20"/>
                <w:lang w:val="uk-UA"/>
              </w:rPr>
            </w:pPr>
          </w:p>
        </w:tc>
      </w:tr>
      <w:tr w:rsidR="00DA2A61" w:rsidRPr="0055323D" w14:paraId="321FF556" w14:textId="23211277" w:rsidTr="002A4597">
        <w:tc>
          <w:tcPr>
            <w:tcW w:w="8340" w:type="dxa"/>
            <w:gridSpan w:val="9"/>
            <w:tcBorders>
              <w:bottom w:val="single" w:sz="4" w:space="0" w:color="auto"/>
              <w:right w:val="single" w:sz="4" w:space="0" w:color="auto"/>
            </w:tcBorders>
          </w:tcPr>
          <w:p w14:paraId="4F595BB4" w14:textId="7E2EC552" w:rsidR="00DA2A61" w:rsidRPr="0055323D" w:rsidRDefault="00DA2A61" w:rsidP="00DA2A61">
            <w:pPr>
              <w:jc w:val="center"/>
              <w:rPr>
                <w:rFonts w:ascii="Times New Roman" w:hAnsi="Times New Roman" w:cs="Times New Roman"/>
                <w:sz w:val="20"/>
                <w:szCs w:val="20"/>
              </w:rPr>
            </w:pPr>
          </w:p>
        </w:tc>
        <w:tc>
          <w:tcPr>
            <w:tcW w:w="1435" w:type="dxa"/>
            <w:gridSpan w:val="2"/>
            <w:tcBorders>
              <w:left w:val="single" w:sz="4" w:space="0" w:color="auto"/>
              <w:bottom w:val="single" w:sz="4" w:space="0" w:color="auto"/>
            </w:tcBorders>
          </w:tcPr>
          <w:p w14:paraId="46CE26A3" w14:textId="77777777" w:rsidR="00DA2A61" w:rsidRPr="0055323D" w:rsidRDefault="00DA2A61" w:rsidP="00DA2A61">
            <w:pPr>
              <w:jc w:val="center"/>
              <w:rPr>
                <w:rFonts w:ascii="Times New Roman" w:hAnsi="Times New Roman" w:cs="Times New Roman"/>
                <w:sz w:val="20"/>
                <w:szCs w:val="20"/>
              </w:rPr>
            </w:pPr>
          </w:p>
        </w:tc>
      </w:tr>
      <w:tr w:rsidR="001D3DC5" w:rsidRPr="0055323D" w14:paraId="6D79D6A6" w14:textId="77777777" w:rsidTr="00DD686F">
        <w:tc>
          <w:tcPr>
            <w:tcW w:w="534" w:type="dxa"/>
            <w:vMerge w:val="restart"/>
            <w:tcBorders>
              <w:top w:val="single" w:sz="4" w:space="0" w:color="auto"/>
              <w:right w:val="single" w:sz="4" w:space="0" w:color="auto"/>
            </w:tcBorders>
            <w:vAlign w:val="center"/>
          </w:tcPr>
          <w:p w14:paraId="0F13C221" w14:textId="420395B7" w:rsidR="001D3DC5" w:rsidRPr="0055323D" w:rsidRDefault="001D3DC5" w:rsidP="001D3DC5">
            <w:pPr>
              <w:jc w:val="center"/>
              <w:rPr>
                <w:rFonts w:ascii="Times New Roman" w:hAnsi="Times New Roman" w:cs="Times New Roman"/>
                <w:sz w:val="20"/>
                <w:szCs w:val="20"/>
              </w:rPr>
            </w:pPr>
            <w:r>
              <w:rPr>
                <w:rFonts w:ascii="Times New Roman" w:hAnsi="Times New Roman" w:cs="Times New Roman"/>
                <w:sz w:val="20"/>
                <w:szCs w:val="20"/>
                <w:lang w:val="uk-UA"/>
              </w:rPr>
              <w:t>6</w:t>
            </w:r>
          </w:p>
        </w:tc>
        <w:tc>
          <w:tcPr>
            <w:tcW w:w="1871" w:type="dxa"/>
            <w:vMerge w:val="restart"/>
            <w:tcBorders>
              <w:top w:val="single" w:sz="4" w:space="0" w:color="auto"/>
              <w:right w:val="single" w:sz="4" w:space="0" w:color="auto"/>
            </w:tcBorders>
          </w:tcPr>
          <w:p w14:paraId="05AC6823"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040B3652" w14:textId="4223C162"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00793056" w14:textId="45D34AA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3D2FA275" w14:textId="2F3E9D50"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265</w:t>
            </w:r>
          </w:p>
        </w:tc>
        <w:tc>
          <w:tcPr>
            <w:tcW w:w="647" w:type="dxa"/>
            <w:tcBorders>
              <w:right w:val="single" w:sz="4" w:space="0" w:color="auto"/>
            </w:tcBorders>
            <w:vAlign w:val="center"/>
          </w:tcPr>
          <w:p w14:paraId="677844F5" w14:textId="1747FB63"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9,15</w:t>
            </w:r>
          </w:p>
        </w:tc>
        <w:tc>
          <w:tcPr>
            <w:tcW w:w="850" w:type="dxa"/>
            <w:tcBorders>
              <w:right w:val="single" w:sz="4" w:space="0" w:color="auto"/>
            </w:tcBorders>
            <w:vAlign w:val="center"/>
          </w:tcPr>
          <w:p w14:paraId="0BFA5EC6" w14:textId="7352507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F127765" w14:textId="37E4D64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27B30A4" w14:textId="3CF6C553"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246</w:t>
            </w:r>
          </w:p>
        </w:tc>
        <w:tc>
          <w:tcPr>
            <w:tcW w:w="832" w:type="dxa"/>
            <w:vAlign w:val="center"/>
          </w:tcPr>
          <w:p w14:paraId="6B05B9F9" w14:textId="3BB21C39"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96,60</w:t>
            </w:r>
          </w:p>
        </w:tc>
        <w:tc>
          <w:tcPr>
            <w:tcW w:w="646" w:type="dxa"/>
            <w:vMerge w:val="restart"/>
            <w:tcBorders>
              <w:right w:val="single" w:sz="4" w:space="0" w:color="auto"/>
            </w:tcBorders>
            <w:vAlign w:val="center"/>
          </w:tcPr>
          <w:p w14:paraId="55BC80B7"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BA2BEAD"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55861B2A" w14:textId="77777777" w:rsidTr="00DD686F">
        <w:tc>
          <w:tcPr>
            <w:tcW w:w="534" w:type="dxa"/>
            <w:vMerge/>
            <w:tcBorders>
              <w:right w:val="single" w:sz="4" w:space="0" w:color="auto"/>
            </w:tcBorders>
            <w:vAlign w:val="center"/>
          </w:tcPr>
          <w:p w14:paraId="56F67BAC"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48F35E16" w14:textId="520ADC25"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3B6D3B59" w14:textId="2B7967D4"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688A9880" w14:textId="5F79E595"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296</w:t>
            </w:r>
          </w:p>
        </w:tc>
        <w:tc>
          <w:tcPr>
            <w:tcW w:w="647" w:type="dxa"/>
            <w:tcBorders>
              <w:right w:val="single" w:sz="4" w:space="0" w:color="auto"/>
            </w:tcBorders>
            <w:vAlign w:val="center"/>
          </w:tcPr>
          <w:p w14:paraId="2809582B" w14:textId="02588025"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r w:rsidR="00A009B8">
              <w:rPr>
                <w:rFonts w:ascii="Times New Roman" w:hAnsi="Times New Roman" w:cs="Times New Roman"/>
                <w:sz w:val="20"/>
                <w:szCs w:val="20"/>
                <w:lang w:val="uk-UA"/>
              </w:rPr>
              <w:t>80</w:t>
            </w:r>
          </w:p>
        </w:tc>
        <w:tc>
          <w:tcPr>
            <w:tcW w:w="850" w:type="dxa"/>
            <w:tcBorders>
              <w:right w:val="single" w:sz="4" w:space="0" w:color="auto"/>
            </w:tcBorders>
            <w:vAlign w:val="center"/>
          </w:tcPr>
          <w:p w14:paraId="09883228" w14:textId="23B34F7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8F8D56A" w14:textId="30FCD4F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D2015C8" w14:textId="54574B2A" w:rsidR="001D3DC5" w:rsidRPr="0055323D" w:rsidRDefault="001D3DC5" w:rsidP="00A009B8">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A009B8">
              <w:rPr>
                <w:rFonts w:ascii="Times New Roman" w:hAnsi="Times New Roman" w:cs="Times New Roman"/>
                <w:sz w:val="20"/>
                <w:szCs w:val="20"/>
                <w:lang w:val="uk-UA"/>
              </w:rPr>
              <w:t>250</w:t>
            </w:r>
          </w:p>
        </w:tc>
        <w:tc>
          <w:tcPr>
            <w:tcW w:w="832" w:type="dxa"/>
            <w:vAlign w:val="center"/>
          </w:tcPr>
          <w:p w14:paraId="22F05E11" w14:textId="6A856C91"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97,08</w:t>
            </w:r>
          </w:p>
        </w:tc>
        <w:tc>
          <w:tcPr>
            <w:tcW w:w="646" w:type="dxa"/>
            <w:vMerge/>
            <w:tcBorders>
              <w:right w:val="single" w:sz="4" w:space="0" w:color="auto"/>
            </w:tcBorders>
            <w:vAlign w:val="center"/>
          </w:tcPr>
          <w:p w14:paraId="7A5585CB"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DFAB1DC"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672310AF" w14:textId="77777777" w:rsidTr="00DD686F">
        <w:tc>
          <w:tcPr>
            <w:tcW w:w="534" w:type="dxa"/>
            <w:vMerge/>
            <w:tcBorders>
              <w:right w:val="single" w:sz="4" w:space="0" w:color="auto"/>
            </w:tcBorders>
            <w:vAlign w:val="center"/>
          </w:tcPr>
          <w:p w14:paraId="5721BDD9"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447D1F46" w14:textId="0F00518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F259A6C" w14:textId="3564F18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30A1DA7B" w14:textId="55534E01"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339</w:t>
            </w:r>
          </w:p>
        </w:tc>
        <w:tc>
          <w:tcPr>
            <w:tcW w:w="647" w:type="dxa"/>
            <w:tcBorders>
              <w:right w:val="single" w:sz="4" w:space="0" w:color="auto"/>
            </w:tcBorders>
            <w:vAlign w:val="center"/>
          </w:tcPr>
          <w:p w14:paraId="4C4771D5" w14:textId="107ADBA8"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12,1</w:t>
            </w:r>
          </w:p>
        </w:tc>
        <w:tc>
          <w:tcPr>
            <w:tcW w:w="850" w:type="dxa"/>
            <w:tcBorders>
              <w:right w:val="single" w:sz="4" w:space="0" w:color="auto"/>
            </w:tcBorders>
            <w:vAlign w:val="center"/>
          </w:tcPr>
          <w:p w14:paraId="6BE6C75A" w14:textId="5C5DFBF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F7AB2C5" w14:textId="1C97348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128F8C5" w14:textId="22194AF3" w:rsidR="001D3DC5" w:rsidRPr="0055323D" w:rsidRDefault="001D3DC5" w:rsidP="00A009B8">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0,0</w:t>
            </w:r>
            <w:r w:rsidR="00A009B8">
              <w:rPr>
                <w:rFonts w:ascii="Times New Roman" w:hAnsi="Times New Roman" w:cs="Times New Roman"/>
                <w:sz w:val="20"/>
                <w:szCs w:val="20"/>
                <w:lang w:val="uk-UA"/>
              </w:rPr>
              <w:t>333</w:t>
            </w:r>
          </w:p>
        </w:tc>
        <w:tc>
          <w:tcPr>
            <w:tcW w:w="832" w:type="dxa"/>
            <w:vAlign w:val="center"/>
          </w:tcPr>
          <w:p w14:paraId="4BDC892A" w14:textId="712AB9FC" w:rsidR="001D3DC5" w:rsidRPr="0055323D" w:rsidRDefault="00A009B8"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96,60</w:t>
            </w:r>
          </w:p>
        </w:tc>
        <w:tc>
          <w:tcPr>
            <w:tcW w:w="646" w:type="dxa"/>
            <w:vMerge/>
            <w:tcBorders>
              <w:right w:val="single" w:sz="4" w:space="0" w:color="auto"/>
            </w:tcBorders>
            <w:vAlign w:val="center"/>
          </w:tcPr>
          <w:p w14:paraId="6686E3CD"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FDE1D9E" w14:textId="77777777" w:rsidR="001D3DC5" w:rsidRPr="0055323D" w:rsidRDefault="001D3DC5" w:rsidP="001D3DC5">
            <w:pPr>
              <w:jc w:val="center"/>
              <w:rPr>
                <w:rFonts w:ascii="Times New Roman" w:hAnsi="Times New Roman" w:cs="Times New Roman"/>
                <w:sz w:val="20"/>
                <w:szCs w:val="20"/>
                <w:lang w:val="uk-UA"/>
              </w:rPr>
            </w:pPr>
          </w:p>
        </w:tc>
      </w:tr>
      <w:tr w:rsidR="002A4597" w:rsidRPr="0055323D" w14:paraId="28793699" w14:textId="77777777" w:rsidTr="00B67F9C">
        <w:tc>
          <w:tcPr>
            <w:tcW w:w="9775" w:type="dxa"/>
            <w:gridSpan w:val="11"/>
          </w:tcPr>
          <w:p w14:paraId="762C9C68" w14:textId="443FFE2D" w:rsidR="003D4DCF" w:rsidRPr="0055323D" w:rsidRDefault="003D4DCF" w:rsidP="001D3DC5">
            <w:pPr>
              <w:rPr>
                <w:rFonts w:ascii="Times New Roman" w:hAnsi="Times New Roman" w:cs="Times New Roman"/>
                <w:sz w:val="20"/>
                <w:szCs w:val="20"/>
              </w:rPr>
            </w:pPr>
          </w:p>
        </w:tc>
      </w:tr>
      <w:tr w:rsidR="001D3DC5" w:rsidRPr="0055323D" w14:paraId="14F0B1C2" w14:textId="77777777" w:rsidTr="00DD686F">
        <w:tc>
          <w:tcPr>
            <w:tcW w:w="534" w:type="dxa"/>
            <w:vMerge w:val="restart"/>
            <w:tcBorders>
              <w:right w:val="single" w:sz="4" w:space="0" w:color="auto"/>
            </w:tcBorders>
            <w:vAlign w:val="center"/>
          </w:tcPr>
          <w:p w14:paraId="4D3045F3"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10</w:t>
            </w:r>
          </w:p>
        </w:tc>
        <w:tc>
          <w:tcPr>
            <w:tcW w:w="1871" w:type="dxa"/>
            <w:vMerge w:val="restart"/>
            <w:tcBorders>
              <w:right w:val="single" w:sz="4" w:space="0" w:color="auto"/>
            </w:tcBorders>
          </w:tcPr>
          <w:p w14:paraId="52EC6C73" w14:textId="77777777"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 xml:space="preserve">суспендовані частинки, </w:t>
            </w:r>
          </w:p>
          <w:p w14:paraId="4FF86839" w14:textId="5309573C" w:rsidR="001D3DC5" w:rsidRPr="0055323D" w:rsidRDefault="001D3DC5" w:rsidP="001D3DC5">
            <w:pPr>
              <w:jc w:val="center"/>
              <w:rPr>
                <w:rFonts w:ascii="Times New Roman" w:hAnsi="Times New Roman" w:cs="Times New Roman"/>
                <w:sz w:val="20"/>
                <w:szCs w:val="20"/>
              </w:rPr>
            </w:pPr>
            <w:r w:rsidRPr="0055323D">
              <w:rPr>
                <w:rFonts w:ascii="Times New Roman" w:hAnsi="Times New Roman" w:cs="Times New Roman"/>
                <w:sz w:val="20"/>
                <w:szCs w:val="20"/>
                <w:lang w:val="uk-UA"/>
              </w:rPr>
              <w:t>недиференційовані за складом</w:t>
            </w:r>
          </w:p>
        </w:tc>
        <w:tc>
          <w:tcPr>
            <w:tcW w:w="1072" w:type="dxa"/>
            <w:vAlign w:val="center"/>
          </w:tcPr>
          <w:p w14:paraId="6411324A" w14:textId="6A62D4F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07C33099" w14:textId="7B87EC32"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411</w:t>
            </w:r>
          </w:p>
        </w:tc>
        <w:tc>
          <w:tcPr>
            <w:tcW w:w="647" w:type="dxa"/>
            <w:tcBorders>
              <w:right w:val="single" w:sz="4" w:space="0" w:color="auto"/>
            </w:tcBorders>
            <w:vAlign w:val="center"/>
          </w:tcPr>
          <w:p w14:paraId="662C018C" w14:textId="66AB001A"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13,1</w:t>
            </w:r>
          </w:p>
        </w:tc>
        <w:tc>
          <w:tcPr>
            <w:tcW w:w="850" w:type="dxa"/>
            <w:tcBorders>
              <w:right w:val="single" w:sz="4" w:space="0" w:color="auto"/>
            </w:tcBorders>
            <w:vAlign w:val="center"/>
          </w:tcPr>
          <w:p w14:paraId="414438E4" w14:textId="147D0A5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1476548" w14:textId="1C03311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B056EEB" w14:textId="49AA2F98"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35</w:t>
            </w:r>
          </w:p>
        </w:tc>
        <w:tc>
          <w:tcPr>
            <w:tcW w:w="832" w:type="dxa"/>
            <w:vAlign w:val="center"/>
          </w:tcPr>
          <w:p w14:paraId="7A7D1FA2" w14:textId="4D8051E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96,91</w:t>
            </w:r>
          </w:p>
        </w:tc>
        <w:tc>
          <w:tcPr>
            <w:tcW w:w="646" w:type="dxa"/>
            <w:vMerge w:val="restart"/>
            <w:tcBorders>
              <w:right w:val="single" w:sz="4" w:space="0" w:color="auto"/>
            </w:tcBorders>
            <w:vAlign w:val="center"/>
          </w:tcPr>
          <w:p w14:paraId="2D338A21"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2D46ECA1"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20D1615B" w14:textId="77777777" w:rsidTr="00DD686F">
        <w:tc>
          <w:tcPr>
            <w:tcW w:w="534" w:type="dxa"/>
            <w:vMerge/>
            <w:tcBorders>
              <w:right w:val="single" w:sz="4" w:space="0" w:color="auto"/>
            </w:tcBorders>
            <w:vAlign w:val="center"/>
          </w:tcPr>
          <w:p w14:paraId="4EF5599B"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357B7CDB" w14:textId="2FC92710"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5D71A676" w14:textId="6B6F7434"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6C0BF2F4" w14:textId="765D4CF6"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358</w:t>
            </w:r>
          </w:p>
        </w:tc>
        <w:tc>
          <w:tcPr>
            <w:tcW w:w="647" w:type="dxa"/>
            <w:tcBorders>
              <w:right w:val="single" w:sz="4" w:space="0" w:color="auto"/>
            </w:tcBorders>
            <w:vAlign w:val="center"/>
          </w:tcPr>
          <w:p w14:paraId="21745EAC" w14:textId="639C338D"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13,9</w:t>
            </w:r>
          </w:p>
        </w:tc>
        <w:tc>
          <w:tcPr>
            <w:tcW w:w="850" w:type="dxa"/>
            <w:tcBorders>
              <w:right w:val="single" w:sz="4" w:space="0" w:color="auto"/>
            </w:tcBorders>
            <w:vAlign w:val="center"/>
          </w:tcPr>
          <w:p w14:paraId="0860B2D9" w14:textId="24930BA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0B9D174" w14:textId="38326C5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3A4FF77" w14:textId="184A5696"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0,03</w:t>
            </w:r>
            <w:r w:rsidR="00E712B2">
              <w:rPr>
                <w:rFonts w:ascii="Times New Roman" w:hAnsi="Times New Roman" w:cs="Times New Roman"/>
                <w:sz w:val="20"/>
                <w:szCs w:val="20"/>
                <w:lang w:val="uk-UA"/>
              </w:rPr>
              <w:t>8</w:t>
            </w:r>
          </w:p>
        </w:tc>
        <w:tc>
          <w:tcPr>
            <w:tcW w:w="832" w:type="dxa"/>
            <w:vAlign w:val="center"/>
          </w:tcPr>
          <w:p w14:paraId="1BE97E81" w14:textId="513D2FD4"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96,18</w:t>
            </w:r>
          </w:p>
        </w:tc>
        <w:tc>
          <w:tcPr>
            <w:tcW w:w="646" w:type="dxa"/>
            <w:vMerge/>
            <w:tcBorders>
              <w:right w:val="single" w:sz="4" w:space="0" w:color="auto"/>
            </w:tcBorders>
            <w:vAlign w:val="center"/>
          </w:tcPr>
          <w:p w14:paraId="67A6ED0F"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9E13C42" w14:textId="77777777" w:rsidR="001D3DC5" w:rsidRPr="0055323D" w:rsidRDefault="001D3DC5" w:rsidP="001D3DC5">
            <w:pPr>
              <w:jc w:val="center"/>
              <w:rPr>
                <w:rFonts w:ascii="Times New Roman" w:hAnsi="Times New Roman" w:cs="Times New Roman"/>
                <w:sz w:val="20"/>
                <w:szCs w:val="20"/>
                <w:lang w:val="uk-UA"/>
              </w:rPr>
            </w:pPr>
          </w:p>
        </w:tc>
      </w:tr>
      <w:tr w:rsidR="001D3DC5" w:rsidRPr="0055323D" w14:paraId="07335BC2" w14:textId="77777777" w:rsidTr="00DD686F">
        <w:tc>
          <w:tcPr>
            <w:tcW w:w="534" w:type="dxa"/>
            <w:vMerge/>
            <w:tcBorders>
              <w:right w:val="single" w:sz="4" w:space="0" w:color="auto"/>
            </w:tcBorders>
            <w:vAlign w:val="center"/>
          </w:tcPr>
          <w:p w14:paraId="11BCA5AD"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0D2CAB67" w14:textId="507023FB"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5B841D3" w14:textId="351A522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08C1DFFF" w14:textId="2176DA82"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377</w:t>
            </w:r>
          </w:p>
        </w:tc>
        <w:tc>
          <w:tcPr>
            <w:tcW w:w="647" w:type="dxa"/>
            <w:tcBorders>
              <w:right w:val="single" w:sz="4" w:space="0" w:color="auto"/>
            </w:tcBorders>
            <w:vAlign w:val="center"/>
          </w:tcPr>
          <w:p w14:paraId="10BAF0CA" w14:textId="67996EF1"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15,8</w:t>
            </w:r>
          </w:p>
        </w:tc>
        <w:tc>
          <w:tcPr>
            <w:tcW w:w="850" w:type="dxa"/>
            <w:tcBorders>
              <w:right w:val="single" w:sz="4" w:space="0" w:color="auto"/>
            </w:tcBorders>
            <w:vAlign w:val="center"/>
          </w:tcPr>
          <w:p w14:paraId="6EB41CDE" w14:textId="18A5ABC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EC4664A" w14:textId="26BAB4E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F94DF41" w14:textId="71735908"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0,044</w:t>
            </w:r>
          </w:p>
        </w:tc>
        <w:tc>
          <w:tcPr>
            <w:tcW w:w="832" w:type="dxa"/>
            <w:vAlign w:val="center"/>
          </w:tcPr>
          <w:p w14:paraId="2D458732" w14:textId="2A8AD487"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95,96</w:t>
            </w:r>
          </w:p>
        </w:tc>
        <w:tc>
          <w:tcPr>
            <w:tcW w:w="646" w:type="dxa"/>
            <w:vMerge/>
            <w:tcBorders>
              <w:right w:val="single" w:sz="4" w:space="0" w:color="auto"/>
            </w:tcBorders>
            <w:vAlign w:val="center"/>
          </w:tcPr>
          <w:p w14:paraId="5F60670C"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05E280E" w14:textId="77777777" w:rsidR="001D3DC5" w:rsidRPr="0055323D" w:rsidRDefault="001D3DC5" w:rsidP="001D3DC5">
            <w:pPr>
              <w:jc w:val="center"/>
              <w:rPr>
                <w:rFonts w:ascii="Times New Roman" w:hAnsi="Times New Roman" w:cs="Times New Roman"/>
                <w:sz w:val="20"/>
                <w:szCs w:val="20"/>
                <w:lang w:val="uk-UA"/>
              </w:rPr>
            </w:pPr>
          </w:p>
        </w:tc>
      </w:tr>
      <w:tr w:rsidR="002A4597" w:rsidRPr="0055323D" w14:paraId="63547D7F" w14:textId="77777777" w:rsidTr="00B67F9C">
        <w:tc>
          <w:tcPr>
            <w:tcW w:w="9775" w:type="dxa"/>
            <w:gridSpan w:val="11"/>
          </w:tcPr>
          <w:p w14:paraId="70E02E13" w14:textId="02C33420" w:rsidR="002A4597" w:rsidRPr="0055323D" w:rsidRDefault="002A4597" w:rsidP="003D4DCF">
            <w:pPr>
              <w:rPr>
                <w:rFonts w:ascii="Times New Roman" w:hAnsi="Times New Roman" w:cs="Times New Roman"/>
                <w:sz w:val="20"/>
                <w:szCs w:val="20"/>
              </w:rPr>
            </w:pPr>
          </w:p>
        </w:tc>
      </w:tr>
      <w:tr w:rsidR="001D3DC5" w:rsidRPr="0055323D" w14:paraId="244F6EED" w14:textId="77777777" w:rsidTr="00B67F9C">
        <w:tc>
          <w:tcPr>
            <w:tcW w:w="534" w:type="dxa"/>
            <w:vMerge w:val="restart"/>
            <w:tcBorders>
              <w:right w:val="single" w:sz="4" w:space="0" w:color="auto"/>
            </w:tcBorders>
            <w:vAlign w:val="center"/>
          </w:tcPr>
          <w:p w14:paraId="1DE7B230" w14:textId="6E9B683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11</w:t>
            </w:r>
          </w:p>
        </w:tc>
        <w:tc>
          <w:tcPr>
            <w:tcW w:w="1871" w:type="dxa"/>
            <w:vMerge w:val="restart"/>
            <w:tcBorders>
              <w:right w:val="single" w:sz="4" w:space="0" w:color="auto"/>
            </w:tcBorders>
          </w:tcPr>
          <w:p w14:paraId="5CAB9D99" w14:textId="62CCF38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EC9DF55" w14:textId="6191DEF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6189972B" w14:textId="701FAE3D"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385</w:t>
            </w:r>
          </w:p>
        </w:tc>
        <w:tc>
          <w:tcPr>
            <w:tcW w:w="647" w:type="dxa"/>
            <w:tcBorders>
              <w:right w:val="single" w:sz="4" w:space="0" w:color="auto"/>
            </w:tcBorders>
            <w:vAlign w:val="center"/>
          </w:tcPr>
          <w:p w14:paraId="76793DE9" w14:textId="76249DF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17,2</w:t>
            </w:r>
          </w:p>
        </w:tc>
        <w:tc>
          <w:tcPr>
            <w:tcW w:w="850" w:type="dxa"/>
            <w:tcBorders>
              <w:right w:val="single" w:sz="4" w:space="0" w:color="auto"/>
            </w:tcBorders>
            <w:vAlign w:val="center"/>
          </w:tcPr>
          <w:p w14:paraId="24490610" w14:textId="534D970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07A5561" w14:textId="62A7332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02A1B3F" w14:textId="3C0A4EF3"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453</w:t>
            </w:r>
          </w:p>
        </w:tc>
        <w:tc>
          <w:tcPr>
            <w:tcW w:w="832" w:type="dxa"/>
            <w:vAlign w:val="center"/>
          </w:tcPr>
          <w:p w14:paraId="3A63EB6C" w14:textId="3E68BAD0"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95,60</w:t>
            </w:r>
          </w:p>
        </w:tc>
        <w:tc>
          <w:tcPr>
            <w:tcW w:w="646" w:type="dxa"/>
            <w:vMerge w:val="restart"/>
            <w:tcBorders>
              <w:right w:val="single" w:sz="4" w:space="0" w:color="auto"/>
            </w:tcBorders>
            <w:vAlign w:val="center"/>
          </w:tcPr>
          <w:p w14:paraId="264B562B" w14:textId="4FE2A87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35</w:t>
            </w:r>
          </w:p>
        </w:tc>
        <w:tc>
          <w:tcPr>
            <w:tcW w:w="789" w:type="dxa"/>
            <w:vMerge w:val="restart"/>
            <w:tcBorders>
              <w:left w:val="single" w:sz="4" w:space="0" w:color="auto"/>
            </w:tcBorders>
            <w:vAlign w:val="center"/>
          </w:tcPr>
          <w:p w14:paraId="3335717C" w14:textId="1806243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5F0EBDF9" w14:textId="77777777" w:rsidTr="00B67F9C">
        <w:tc>
          <w:tcPr>
            <w:tcW w:w="534" w:type="dxa"/>
            <w:vMerge/>
            <w:tcBorders>
              <w:right w:val="single" w:sz="4" w:space="0" w:color="auto"/>
            </w:tcBorders>
            <w:vAlign w:val="center"/>
          </w:tcPr>
          <w:p w14:paraId="3B5F4EDF" w14:textId="6027B6C4"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5261A3C4" w14:textId="430CF2D7" w:rsidR="001D3DC5" w:rsidRPr="0055323D" w:rsidRDefault="001D3DC5" w:rsidP="001D3DC5">
            <w:pPr>
              <w:jc w:val="center"/>
              <w:rPr>
                <w:rFonts w:ascii="Times New Roman" w:hAnsi="Times New Roman" w:cs="Times New Roman"/>
                <w:sz w:val="20"/>
                <w:szCs w:val="20"/>
              </w:rPr>
            </w:pPr>
          </w:p>
        </w:tc>
        <w:tc>
          <w:tcPr>
            <w:tcW w:w="1072" w:type="dxa"/>
            <w:vAlign w:val="center"/>
          </w:tcPr>
          <w:p w14:paraId="616694F4" w14:textId="6B4040E8"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06D47F7B" w14:textId="17C93A19"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342</w:t>
            </w:r>
          </w:p>
        </w:tc>
        <w:tc>
          <w:tcPr>
            <w:tcW w:w="647" w:type="dxa"/>
            <w:tcBorders>
              <w:right w:val="single" w:sz="4" w:space="0" w:color="auto"/>
            </w:tcBorders>
            <w:vAlign w:val="center"/>
          </w:tcPr>
          <w:p w14:paraId="212B4D07" w14:textId="6353F991"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16,5</w:t>
            </w:r>
          </w:p>
        </w:tc>
        <w:tc>
          <w:tcPr>
            <w:tcW w:w="850" w:type="dxa"/>
            <w:tcBorders>
              <w:right w:val="single" w:sz="4" w:space="0" w:color="auto"/>
            </w:tcBorders>
            <w:vAlign w:val="center"/>
          </w:tcPr>
          <w:p w14:paraId="1536D9FD" w14:textId="3655FA3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4558D95" w14:textId="1B6C523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12582B2" w14:textId="60C42110"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482</w:t>
            </w:r>
          </w:p>
        </w:tc>
        <w:tc>
          <w:tcPr>
            <w:tcW w:w="832" w:type="dxa"/>
            <w:vAlign w:val="center"/>
          </w:tcPr>
          <w:p w14:paraId="671399FD" w14:textId="1D4FABB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95,31</w:t>
            </w:r>
          </w:p>
        </w:tc>
        <w:tc>
          <w:tcPr>
            <w:tcW w:w="646" w:type="dxa"/>
            <w:vMerge/>
            <w:tcBorders>
              <w:right w:val="single" w:sz="4" w:space="0" w:color="auto"/>
            </w:tcBorders>
            <w:vAlign w:val="center"/>
          </w:tcPr>
          <w:p w14:paraId="76076901" w14:textId="415408CE"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554535C" w14:textId="60FAFE99" w:rsidR="001D3DC5" w:rsidRPr="0055323D" w:rsidRDefault="001D3DC5" w:rsidP="001D3DC5">
            <w:pPr>
              <w:jc w:val="center"/>
              <w:rPr>
                <w:rFonts w:ascii="Times New Roman" w:hAnsi="Times New Roman" w:cs="Times New Roman"/>
                <w:sz w:val="20"/>
                <w:szCs w:val="20"/>
                <w:lang w:val="uk-UA"/>
              </w:rPr>
            </w:pPr>
          </w:p>
        </w:tc>
      </w:tr>
      <w:tr w:rsidR="001D3DC5" w:rsidRPr="0055323D" w14:paraId="5DFCA311" w14:textId="77777777" w:rsidTr="00B67F9C">
        <w:tc>
          <w:tcPr>
            <w:tcW w:w="534" w:type="dxa"/>
            <w:vMerge/>
            <w:tcBorders>
              <w:right w:val="single" w:sz="4" w:space="0" w:color="auto"/>
            </w:tcBorders>
            <w:vAlign w:val="center"/>
          </w:tcPr>
          <w:p w14:paraId="241BE149"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5C9E700E"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453DAE50" w14:textId="7421DEC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6A551C1C" w14:textId="3FD01BAD"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423</w:t>
            </w:r>
          </w:p>
        </w:tc>
        <w:tc>
          <w:tcPr>
            <w:tcW w:w="647" w:type="dxa"/>
            <w:tcBorders>
              <w:right w:val="single" w:sz="4" w:space="0" w:color="auto"/>
            </w:tcBorders>
            <w:vAlign w:val="center"/>
          </w:tcPr>
          <w:p w14:paraId="5E245156" w14:textId="19A838A2"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20,51</w:t>
            </w:r>
          </w:p>
        </w:tc>
        <w:tc>
          <w:tcPr>
            <w:tcW w:w="850" w:type="dxa"/>
            <w:tcBorders>
              <w:right w:val="single" w:sz="4" w:space="0" w:color="auto"/>
            </w:tcBorders>
            <w:vAlign w:val="center"/>
          </w:tcPr>
          <w:p w14:paraId="3251310D" w14:textId="6955810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FD38D45" w14:textId="1044DA7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1DF9032" w14:textId="16578C6D"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587</w:t>
            </w:r>
          </w:p>
        </w:tc>
        <w:tc>
          <w:tcPr>
            <w:tcW w:w="832" w:type="dxa"/>
            <w:vAlign w:val="center"/>
          </w:tcPr>
          <w:p w14:paraId="18AB9905" w14:textId="689CF272"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95,26</w:t>
            </w:r>
          </w:p>
        </w:tc>
        <w:tc>
          <w:tcPr>
            <w:tcW w:w="646" w:type="dxa"/>
            <w:vMerge/>
            <w:tcBorders>
              <w:right w:val="single" w:sz="4" w:space="0" w:color="auto"/>
            </w:tcBorders>
            <w:vAlign w:val="center"/>
          </w:tcPr>
          <w:p w14:paraId="0A1A19E7"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6607887" w14:textId="77777777" w:rsidR="001D3DC5" w:rsidRPr="0055323D" w:rsidRDefault="001D3DC5" w:rsidP="001D3DC5">
            <w:pPr>
              <w:jc w:val="center"/>
              <w:rPr>
                <w:rFonts w:ascii="Times New Roman" w:hAnsi="Times New Roman" w:cs="Times New Roman"/>
                <w:sz w:val="20"/>
                <w:szCs w:val="20"/>
                <w:lang w:val="uk-UA"/>
              </w:rPr>
            </w:pPr>
          </w:p>
        </w:tc>
      </w:tr>
      <w:tr w:rsidR="002A4597" w:rsidRPr="0055323D" w14:paraId="75A5FC68" w14:textId="77777777" w:rsidTr="00B67F9C">
        <w:tc>
          <w:tcPr>
            <w:tcW w:w="9775" w:type="dxa"/>
            <w:gridSpan w:val="11"/>
          </w:tcPr>
          <w:p w14:paraId="539AD338" w14:textId="376D391F" w:rsidR="002A4597" w:rsidRPr="0055323D" w:rsidRDefault="002A4597" w:rsidP="002A4597">
            <w:pPr>
              <w:jc w:val="center"/>
              <w:rPr>
                <w:rFonts w:ascii="Times New Roman" w:hAnsi="Times New Roman" w:cs="Times New Roman"/>
                <w:sz w:val="20"/>
                <w:szCs w:val="20"/>
              </w:rPr>
            </w:pPr>
          </w:p>
        </w:tc>
      </w:tr>
      <w:tr w:rsidR="001D3DC5" w:rsidRPr="0055323D" w14:paraId="550DE8D1" w14:textId="77777777" w:rsidTr="00B67F9C">
        <w:tc>
          <w:tcPr>
            <w:tcW w:w="534" w:type="dxa"/>
            <w:vMerge w:val="restart"/>
            <w:tcBorders>
              <w:top w:val="single" w:sz="4" w:space="0" w:color="auto"/>
            </w:tcBorders>
            <w:vAlign w:val="center"/>
          </w:tcPr>
          <w:p w14:paraId="0AB6F635" w14:textId="3809BC1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12</w:t>
            </w:r>
          </w:p>
        </w:tc>
        <w:tc>
          <w:tcPr>
            <w:tcW w:w="1871" w:type="dxa"/>
            <w:vMerge w:val="restart"/>
          </w:tcPr>
          <w:p w14:paraId="2810062E" w14:textId="6307732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9C9CBA9" w14:textId="151208C6"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1D96C7AC" w14:textId="7B172D7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1320</w:t>
            </w:r>
          </w:p>
        </w:tc>
        <w:tc>
          <w:tcPr>
            <w:tcW w:w="647" w:type="dxa"/>
            <w:tcBorders>
              <w:right w:val="single" w:sz="4" w:space="0" w:color="auto"/>
            </w:tcBorders>
            <w:vAlign w:val="center"/>
          </w:tcPr>
          <w:p w14:paraId="3C76CA95" w14:textId="432517EB"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15,63</w:t>
            </w:r>
          </w:p>
        </w:tc>
        <w:tc>
          <w:tcPr>
            <w:tcW w:w="850" w:type="dxa"/>
            <w:tcBorders>
              <w:right w:val="single" w:sz="4" w:space="0" w:color="auto"/>
            </w:tcBorders>
            <w:vAlign w:val="center"/>
          </w:tcPr>
          <w:p w14:paraId="34467957" w14:textId="79EC056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EA9D5D3" w14:textId="6E97698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47CC39D" w14:textId="608D0C66"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237</w:t>
            </w:r>
          </w:p>
        </w:tc>
        <w:tc>
          <w:tcPr>
            <w:tcW w:w="832" w:type="dxa"/>
            <w:vAlign w:val="center"/>
          </w:tcPr>
          <w:p w14:paraId="61692E35" w14:textId="0B3558F8"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98,81</w:t>
            </w:r>
          </w:p>
        </w:tc>
        <w:tc>
          <w:tcPr>
            <w:tcW w:w="646" w:type="dxa"/>
            <w:vMerge w:val="restart"/>
            <w:tcBorders>
              <w:right w:val="single" w:sz="4" w:space="0" w:color="auto"/>
            </w:tcBorders>
            <w:vAlign w:val="center"/>
          </w:tcPr>
          <w:p w14:paraId="1B1E8EBC" w14:textId="4C24DF8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7E566FDA" w14:textId="0B639DA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137D5E4C" w14:textId="77777777" w:rsidTr="00DD686F">
        <w:tc>
          <w:tcPr>
            <w:tcW w:w="534" w:type="dxa"/>
            <w:vMerge/>
            <w:vAlign w:val="center"/>
          </w:tcPr>
          <w:p w14:paraId="7BD125A7" w14:textId="1CEFD6A2" w:rsidR="001D3DC5" w:rsidRPr="0055323D" w:rsidRDefault="001D3DC5" w:rsidP="001D3DC5">
            <w:pPr>
              <w:jc w:val="center"/>
              <w:rPr>
                <w:rFonts w:ascii="Times New Roman" w:hAnsi="Times New Roman" w:cs="Times New Roman"/>
                <w:sz w:val="20"/>
                <w:szCs w:val="20"/>
                <w:lang w:val="uk-UA"/>
              </w:rPr>
            </w:pPr>
          </w:p>
        </w:tc>
        <w:tc>
          <w:tcPr>
            <w:tcW w:w="1871" w:type="dxa"/>
            <w:vMerge/>
          </w:tcPr>
          <w:p w14:paraId="219E6BE2" w14:textId="39ADFE74" w:rsidR="001D3DC5" w:rsidRPr="0055323D" w:rsidRDefault="001D3DC5" w:rsidP="001D3DC5">
            <w:pPr>
              <w:jc w:val="center"/>
              <w:rPr>
                <w:rFonts w:ascii="Times New Roman" w:hAnsi="Times New Roman" w:cs="Times New Roman"/>
                <w:sz w:val="20"/>
                <w:szCs w:val="20"/>
              </w:rPr>
            </w:pPr>
          </w:p>
        </w:tc>
        <w:tc>
          <w:tcPr>
            <w:tcW w:w="1072" w:type="dxa"/>
            <w:vAlign w:val="center"/>
          </w:tcPr>
          <w:p w14:paraId="1F54B8DF" w14:textId="1726CCE5"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559D8C73" w14:textId="3C9FB46A"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1509</w:t>
            </w:r>
          </w:p>
        </w:tc>
        <w:tc>
          <w:tcPr>
            <w:tcW w:w="647" w:type="dxa"/>
            <w:tcBorders>
              <w:right w:val="single" w:sz="4" w:space="0" w:color="auto"/>
            </w:tcBorders>
            <w:vAlign w:val="center"/>
          </w:tcPr>
          <w:p w14:paraId="1821FF55" w14:textId="05AF4886"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15,12</w:t>
            </w:r>
          </w:p>
        </w:tc>
        <w:tc>
          <w:tcPr>
            <w:tcW w:w="850" w:type="dxa"/>
            <w:tcBorders>
              <w:right w:val="single" w:sz="4" w:space="0" w:color="auto"/>
            </w:tcBorders>
            <w:vAlign w:val="center"/>
          </w:tcPr>
          <w:p w14:paraId="6B4D1467" w14:textId="5B87ECB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71499EC" w14:textId="0890054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C61B8CB" w14:textId="6CDA2486"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232</w:t>
            </w:r>
          </w:p>
        </w:tc>
        <w:tc>
          <w:tcPr>
            <w:tcW w:w="832" w:type="dxa"/>
            <w:vAlign w:val="center"/>
          </w:tcPr>
          <w:p w14:paraId="0BFB1738" w14:textId="3F0537D9"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99,00</w:t>
            </w:r>
          </w:p>
        </w:tc>
        <w:tc>
          <w:tcPr>
            <w:tcW w:w="646" w:type="dxa"/>
            <w:vMerge/>
            <w:tcBorders>
              <w:right w:val="single" w:sz="4" w:space="0" w:color="auto"/>
            </w:tcBorders>
            <w:vAlign w:val="center"/>
          </w:tcPr>
          <w:p w14:paraId="3AB68028" w14:textId="5B50F71C"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65F5CF2" w14:textId="2C71234A" w:rsidR="001D3DC5" w:rsidRPr="0055323D" w:rsidRDefault="001D3DC5" w:rsidP="001D3DC5">
            <w:pPr>
              <w:jc w:val="center"/>
              <w:rPr>
                <w:rFonts w:ascii="Times New Roman" w:hAnsi="Times New Roman" w:cs="Times New Roman"/>
                <w:sz w:val="20"/>
                <w:szCs w:val="20"/>
                <w:lang w:val="uk-UA"/>
              </w:rPr>
            </w:pPr>
          </w:p>
        </w:tc>
      </w:tr>
      <w:tr w:rsidR="001D3DC5" w:rsidRPr="0055323D" w14:paraId="5BB59E2A" w14:textId="77777777" w:rsidTr="00B67F9C">
        <w:tc>
          <w:tcPr>
            <w:tcW w:w="534" w:type="dxa"/>
            <w:vMerge/>
            <w:vAlign w:val="center"/>
          </w:tcPr>
          <w:p w14:paraId="2247EB20"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3C13E632"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6272CF26" w14:textId="7E073938"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6981CD7A" w14:textId="154301E8"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1882</w:t>
            </w:r>
          </w:p>
        </w:tc>
        <w:tc>
          <w:tcPr>
            <w:tcW w:w="647" w:type="dxa"/>
            <w:tcBorders>
              <w:right w:val="single" w:sz="4" w:space="0" w:color="auto"/>
            </w:tcBorders>
            <w:vAlign w:val="center"/>
          </w:tcPr>
          <w:p w14:paraId="33B4B802" w14:textId="731C9D99"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17,84</w:t>
            </w:r>
          </w:p>
        </w:tc>
        <w:tc>
          <w:tcPr>
            <w:tcW w:w="850" w:type="dxa"/>
            <w:tcBorders>
              <w:right w:val="single" w:sz="4" w:space="0" w:color="auto"/>
            </w:tcBorders>
            <w:vAlign w:val="center"/>
          </w:tcPr>
          <w:p w14:paraId="3703F3C7" w14:textId="2CC309E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DABE4F9" w14:textId="4303A7C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67BE978" w14:textId="6EBE063F"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343</w:t>
            </w:r>
          </w:p>
        </w:tc>
        <w:tc>
          <w:tcPr>
            <w:tcW w:w="832" w:type="dxa"/>
            <w:vAlign w:val="center"/>
          </w:tcPr>
          <w:p w14:paraId="4AB85F3C" w14:textId="7D7034C1"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99,05</w:t>
            </w:r>
          </w:p>
        </w:tc>
        <w:tc>
          <w:tcPr>
            <w:tcW w:w="646" w:type="dxa"/>
            <w:vMerge/>
            <w:tcBorders>
              <w:right w:val="single" w:sz="4" w:space="0" w:color="auto"/>
            </w:tcBorders>
            <w:vAlign w:val="center"/>
          </w:tcPr>
          <w:p w14:paraId="1E2A54F2"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9097AB7" w14:textId="77777777" w:rsidR="001D3DC5" w:rsidRPr="0055323D" w:rsidRDefault="001D3DC5" w:rsidP="001D3DC5">
            <w:pPr>
              <w:jc w:val="center"/>
              <w:rPr>
                <w:rFonts w:ascii="Times New Roman" w:hAnsi="Times New Roman" w:cs="Times New Roman"/>
                <w:sz w:val="20"/>
                <w:szCs w:val="20"/>
                <w:lang w:val="uk-UA"/>
              </w:rPr>
            </w:pPr>
          </w:p>
        </w:tc>
      </w:tr>
      <w:tr w:rsidR="00D465EA" w:rsidRPr="0055323D" w14:paraId="069049D4" w14:textId="77777777" w:rsidTr="00B67F9C">
        <w:tc>
          <w:tcPr>
            <w:tcW w:w="9775" w:type="dxa"/>
            <w:gridSpan w:val="11"/>
          </w:tcPr>
          <w:p w14:paraId="4B974DCB" w14:textId="10451463" w:rsidR="00D465EA" w:rsidRPr="0055323D" w:rsidRDefault="00D465EA" w:rsidP="00D465EA">
            <w:pPr>
              <w:jc w:val="center"/>
              <w:rPr>
                <w:rFonts w:ascii="Times New Roman" w:hAnsi="Times New Roman" w:cs="Times New Roman"/>
                <w:sz w:val="20"/>
                <w:szCs w:val="20"/>
              </w:rPr>
            </w:pPr>
          </w:p>
        </w:tc>
      </w:tr>
      <w:tr w:rsidR="001D3DC5" w:rsidRPr="0055323D" w14:paraId="6DC0D4D9" w14:textId="77777777" w:rsidTr="00B67F9C">
        <w:tc>
          <w:tcPr>
            <w:tcW w:w="534" w:type="dxa"/>
            <w:vMerge w:val="restart"/>
            <w:tcBorders>
              <w:right w:val="single" w:sz="4" w:space="0" w:color="auto"/>
            </w:tcBorders>
            <w:vAlign w:val="center"/>
          </w:tcPr>
          <w:p w14:paraId="08F46B97" w14:textId="07C5E31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13</w:t>
            </w:r>
          </w:p>
        </w:tc>
        <w:tc>
          <w:tcPr>
            <w:tcW w:w="1871" w:type="dxa"/>
            <w:vMerge w:val="restart"/>
            <w:tcBorders>
              <w:right w:val="single" w:sz="4" w:space="0" w:color="auto"/>
            </w:tcBorders>
          </w:tcPr>
          <w:p w14:paraId="23D0288B" w14:textId="22ECCAC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3B0282D" w14:textId="35188949"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18020B5C" w14:textId="4FB93DB0"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912</w:t>
            </w:r>
          </w:p>
        </w:tc>
        <w:tc>
          <w:tcPr>
            <w:tcW w:w="647" w:type="dxa"/>
            <w:tcBorders>
              <w:right w:val="single" w:sz="4" w:space="0" w:color="auto"/>
            </w:tcBorders>
            <w:vAlign w:val="center"/>
          </w:tcPr>
          <w:p w14:paraId="217A8710" w14:textId="2C1D32A4"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r w:rsidR="00E712B2">
              <w:rPr>
                <w:rFonts w:ascii="Times New Roman" w:hAnsi="Times New Roman" w:cs="Times New Roman"/>
                <w:sz w:val="20"/>
                <w:szCs w:val="20"/>
                <w:lang w:val="uk-UA"/>
              </w:rPr>
              <w:t>58</w:t>
            </w:r>
          </w:p>
        </w:tc>
        <w:tc>
          <w:tcPr>
            <w:tcW w:w="850" w:type="dxa"/>
            <w:tcBorders>
              <w:right w:val="single" w:sz="4" w:space="0" w:color="auto"/>
            </w:tcBorders>
            <w:vAlign w:val="center"/>
          </w:tcPr>
          <w:p w14:paraId="749C44F4" w14:textId="3EF460B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A0E442C" w14:textId="402E47D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05A0575" w14:textId="04BC956B"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239</w:t>
            </w:r>
          </w:p>
        </w:tc>
        <w:tc>
          <w:tcPr>
            <w:tcW w:w="832" w:type="dxa"/>
            <w:vAlign w:val="center"/>
          </w:tcPr>
          <w:p w14:paraId="18901932" w14:textId="54D7F8C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98,62</w:t>
            </w:r>
          </w:p>
        </w:tc>
        <w:tc>
          <w:tcPr>
            <w:tcW w:w="646" w:type="dxa"/>
            <w:vMerge w:val="restart"/>
            <w:tcBorders>
              <w:right w:val="single" w:sz="4" w:space="0" w:color="auto"/>
            </w:tcBorders>
            <w:vAlign w:val="center"/>
          </w:tcPr>
          <w:p w14:paraId="6B2355C6" w14:textId="1480C06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459E877E" w14:textId="73A5B8D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552EC69F" w14:textId="77777777" w:rsidTr="00B67F9C">
        <w:tc>
          <w:tcPr>
            <w:tcW w:w="534" w:type="dxa"/>
            <w:vMerge/>
            <w:tcBorders>
              <w:right w:val="single" w:sz="4" w:space="0" w:color="auto"/>
            </w:tcBorders>
            <w:vAlign w:val="center"/>
          </w:tcPr>
          <w:p w14:paraId="686CFEC3" w14:textId="068A6EB6"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38767A3F" w14:textId="3EE2EEB7" w:rsidR="001D3DC5" w:rsidRPr="0055323D" w:rsidRDefault="001D3DC5" w:rsidP="001D3DC5">
            <w:pPr>
              <w:jc w:val="center"/>
              <w:rPr>
                <w:rFonts w:ascii="Times New Roman" w:hAnsi="Times New Roman" w:cs="Times New Roman"/>
                <w:sz w:val="20"/>
                <w:szCs w:val="20"/>
              </w:rPr>
            </w:pPr>
          </w:p>
        </w:tc>
        <w:tc>
          <w:tcPr>
            <w:tcW w:w="1072" w:type="dxa"/>
            <w:vAlign w:val="center"/>
          </w:tcPr>
          <w:p w14:paraId="310FB4F2" w14:textId="7F3D6CED"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43CA2F2" w14:textId="52434A2C"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1130</w:t>
            </w:r>
          </w:p>
        </w:tc>
        <w:tc>
          <w:tcPr>
            <w:tcW w:w="647" w:type="dxa"/>
            <w:tcBorders>
              <w:right w:val="single" w:sz="4" w:space="0" w:color="auto"/>
            </w:tcBorders>
            <w:vAlign w:val="center"/>
          </w:tcPr>
          <w:p w14:paraId="1543F283" w14:textId="4F488E03"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11,75</w:t>
            </w:r>
          </w:p>
        </w:tc>
        <w:tc>
          <w:tcPr>
            <w:tcW w:w="850" w:type="dxa"/>
            <w:tcBorders>
              <w:right w:val="single" w:sz="4" w:space="0" w:color="auto"/>
            </w:tcBorders>
            <w:vAlign w:val="center"/>
          </w:tcPr>
          <w:p w14:paraId="6ABB41D6" w14:textId="2212BBD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CD99C10" w14:textId="43BE18A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344EC2D" w14:textId="2C960510"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232</w:t>
            </w:r>
          </w:p>
        </w:tc>
        <w:tc>
          <w:tcPr>
            <w:tcW w:w="832" w:type="dxa"/>
            <w:vAlign w:val="center"/>
          </w:tcPr>
          <w:p w14:paraId="7625566E" w14:textId="306AF504"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98,96</w:t>
            </w:r>
          </w:p>
        </w:tc>
        <w:tc>
          <w:tcPr>
            <w:tcW w:w="646" w:type="dxa"/>
            <w:vMerge/>
            <w:tcBorders>
              <w:right w:val="single" w:sz="4" w:space="0" w:color="auto"/>
            </w:tcBorders>
            <w:vAlign w:val="center"/>
          </w:tcPr>
          <w:p w14:paraId="1171C33C" w14:textId="753F327C"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45B7F48" w14:textId="030BB830" w:rsidR="001D3DC5" w:rsidRPr="0055323D" w:rsidRDefault="001D3DC5" w:rsidP="001D3DC5">
            <w:pPr>
              <w:jc w:val="center"/>
              <w:rPr>
                <w:rFonts w:ascii="Times New Roman" w:hAnsi="Times New Roman" w:cs="Times New Roman"/>
                <w:sz w:val="20"/>
                <w:szCs w:val="20"/>
                <w:lang w:val="uk-UA"/>
              </w:rPr>
            </w:pPr>
          </w:p>
        </w:tc>
      </w:tr>
      <w:tr w:rsidR="001D3DC5" w:rsidRPr="0055323D" w14:paraId="11BDE6A3" w14:textId="77777777" w:rsidTr="00B67F9C">
        <w:tc>
          <w:tcPr>
            <w:tcW w:w="534" w:type="dxa"/>
            <w:vMerge/>
            <w:tcBorders>
              <w:right w:val="single" w:sz="4" w:space="0" w:color="auto"/>
            </w:tcBorders>
            <w:vAlign w:val="center"/>
          </w:tcPr>
          <w:p w14:paraId="1CB164EB"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5C794883"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33DFABD2" w14:textId="0365BA60"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26CF7626" w14:textId="311F52FE"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1520</w:t>
            </w:r>
          </w:p>
        </w:tc>
        <w:tc>
          <w:tcPr>
            <w:tcW w:w="647" w:type="dxa"/>
            <w:tcBorders>
              <w:right w:val="single" w:sz="4" w:space="0" w:color="auto"/>
            </w:tcBorders>
            <w:vAlign w:val="center"/>
          </w:tcPr>
          <w:p w14:paraId="7FF467FE" w14:textId="684B66C7"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14,30</w:t>
            </w:r>
          </w:p>
        </w:tc>
        <w:tc>
          <w:tcPr>
            <w:tcW w:w="850" w:type="dxa"/>
            <w:tcBorders>
              <w:right w:val="single" w:sz="4" w:space="0" w:color="auto"/>
            </w:tcBorders>
            <w:vAlign w:val="center"/>
          </w:tcPr>
          <w:p w14:paraId="5E467375" w14:textId="0816498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FC836D4" w14:textId="5A0FA49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EEC4F5D" w14:textId="78E5E1A3"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362</w:t>
            </w:r>
          </w:p>
        </w:tc>
        <w:tc>
          <w:tcPr>
            <w:tcW w:w="832" w:type="dxa"/>
            <w:vAlign w:val="center"/>
          </w:tcPr>
          <w:p w14:paraId="5AAD6F49" w14:textId="08EB57B5"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99,06</w:t>
            </w:r>
          </w:p>
        </w:tc>
        <w:tc>
          <w:tcPr>
            <w:tcW w:w="646" w:type="dxa"/>
            <w:vMerge/>
            <w:tcBorders>
              <w:right w:val="single" w:sz="4" w:space="0" w:color="auto"/>
            </w:tcBorders>
            <w:vAlign w:val="center"/>
          </w:tcPr>
          <w:p w14:paraId="4A932ED1"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B77E5F7" w14:textId="77777777" w:rsidR="001D3DC5" w:rsidRPr="0055323D" w:rsidRDefault="001D3DC5" w:rsidP="001D3DC5">
            <w:pPr>
              <w:jc w:val="center"/>
              <w:rPr>
                <w:rFonts w:ascii="Times New Roman" w:hAnsi="Times New Roman" w:cs="Times New Roman"/>
                <w:sz w:val="20"/>
                <w:szCs w:val="20"/>
                <w:lang w:val="uk-UA"/>
              </w:rPr>
            </w:pPr>
          </w:p>
        </w:tc>
      </w:tr>
      <w:tr w:rsidR="00D465EA" w:rsidRPr="0055323D" w14:paraId="0C59FCA4" w14:textId="77777777" w:rsidTr="00B67F9C">
        <w:trPr>
          <w:trHeight w:val="272"/>
        </w:trPr>
        <w:tc>
          <w:tcPr>
            <w:tcW w:w="9775" w:type="dxa"/>
            <w:gridSpan w:val="11"/>
          </w:tcPr>
          <w:p w14:paraId="7E8696F4" w14:textId="429D81FA" w:rsidR="00D465EA" w:rsidRPr="0055323D" w:rsidRDefault="00D465EA" w:rsidP="00D465EA">
            <w:pPr>
              <w:jc w:val="center"/>
              <w:rPr>
                <w:rFonts w:ascii="Times New Roman" w:hAnsi="Times New Roman" w:cs="Times New Roman"/>
                <w:sz w:val="20"/>
                <w:szCs w:val="20"/>
              </w:rPr>
            </w:pPr>
          </w:p>
        </w:tc>
      </w:tr>
      <w:tr w:rsidR="001D3DC5" w:rsidRPr="0055323D" w14:paraId="71513983" w14:textId="77777777" w:rsidTr="00B67F9C">
        <w:tc>
          <w:tcPr>
            <w:tcW w:w="534" w:type="dxa"/>
            <w:vMerge w:val="restart"/>
            <w:tcBorders>
              <w:right w:val="single" w:sz="4" w:space="0" w:color="auto"/>
            </w:tcBorders>
            <w:vAlign w:val="center"/>
          </w:tcPr>
          <w:p w14:paraId="7B9E74BC" w14:textId="2F1235E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14</w:t>
            </w:r>
          </w:p>
        </w:tc>
        <w:tc>
          <w:tcPr>
            <w:tcW w:w="1871" w:type="dxa"/>
            <w:vMerge w:val="restart"/>
            <w:tcBorders>
              <w:right w:val="single" w:sz="4" w:space="0" w:color="auto"/>
            </w:tcBorders>
          </w:tcPr>
          <w:p w14:paraId="08F14B8F" w14:textId="0D7EF46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2BEC58C9" w14:textId="6CD4887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2516D476" w14:textId="0B62F94A"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926</w:t>
            </w:r>
          </w:p>
        </w:tc>
        <w:tc>
          <w:tcPr>
            <w:tcW w:w="647" w:type="dxa"/>
            <w:tcBorders>
              <w:right w:val="single" w:sz="4" w:space="0" w:color="auto"/>
            </w:tcBorders>
            <w:vAlign w:val="center"/>
          </w:tcPr>
          <w:p w14:paraId="77E18A9B" w14:textId="452893E1"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8,96</w:t>
            </w:r>
          </w:p>
        </w:tc>
        <w:tc>
          <w:tcPr>
            <w:tcW w:w="850" w:type="dxa"/>
            <w:tcBorders>
              <w:right w:val="single" w:sz="4" w:space="0" w:color="auto"/>
            </w:tcBorders>
            <w:vAlign w:val="center"/>
          </w:tcPr>
          <w:p w14:paraId="228F510D" w14:textId="79EBB7A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F251332" w14:textId="62F246E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C5E5D32" w14:textId="501BF849" w:rsidR="001D3DC5" w:rsidRPr="0055323D" w:rsidRDefault="001D3DC5" w:rsidP="00E712B2">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E712B2">
              <w:rPr>
                <w:rFonts w:ascii="Times New Roman" w:hAnsi="Times New Roman" w:cs="Times New Roman"/>
                <w:sz w:val="20"/>
                <w:szCs w:val="20"/>
                <w:lang w:val="uk-UA"/>
              </w:rPr>
              <w:t>167</w:t>
            </w:r>
          </w:p>
        </w:tc>
        <w:tc>
          <w:tcPr>
            <w:tcW w:w="832" w:type="dxa"/>
            <w:vAlign w:val="center"/>
          </w:tcPr>
          <w:p w14:paraId="4B2A4711" w14:textId="105B22FE"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99,03</w:t>
            </w:r>
          </w:p>
        </w:tc>
        <w:tc>
          <w:tcPr>
            <w:tcW w:w="646" w:type="dxa"/>
            <w:vMerge w:val="restart"/>
            <w:tcBorders>
              <w:right w:val="single" w:sz="4" w:space="0" w:color="auto"/>
            </w:tcBorders>
            <w:vAlign w:val="center"/>
          </w:tcPr>
          <w:p w14:paraId="2FF5336A" w14:textId="79E3EB8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CC233FC" w14:textId="5631253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2611D428" w14:textId="77777777" w:rsidTr="00B67F9C">
        <w:tc>
          <w:tcPr>
            <w:tcW w:w="534" w:type="dxa"/>
            <w:vMerge/>
            <w:tcBorders>
              <w:right w:val="single" w:sz="4" w:space="0" w:color="auto"/>
            </w:tcBorders>
            <w:vAlign w:val="center"/>
          </w:tcPr>
          <w:p w14:paraId="733DC590" w14:textId="59A1CBBF"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23D1290A" w14:textId="292F0FD4" w:rsidR="001D3DC5" w:rsidRPr="0055323D" w:rsidRDefault="001D3DC5" w:rsidP="001D3DC5">
            <w:pPr>
              <w:jc w:val="center"/>
              <w:rPr>
                <w:rFonts w:ascii="Times New Roman" w:hAnsi="Times New Roman" w:cs="Times New Roman"/>
                <w:sz w:val="20"/>
                <w:szCs w:val="20"/>
              </w:rPr>
            </w:pPr>
          </w:p>
        </w:tc>
        <w:tc>
          <w:tcPr>
            <w:tcW w:w="1072" w:type="dxa"/>
            <w:vAlign w:val="center"/>
          </w:tcPr>
          <w:p w14:paraId="38977CFB" w14:textId="0628B9E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2A2024B3" w14:textId="02E963CA"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1008</w:t>
            </w:r>
          </w:p>
        </w:tc>
        <w:tc>
          <w:tcPr>
            <w:tcW w:w="647" w:type="dxa"/>
            <w:tcBorders>
              <w:right w:val="single" w:sz="4" w:space="0" w:color="auto"/>
            </w:tcBorders>
            <w:vAlign w:val="center"/>
          </w:tcPr>
          <w:p w14:paraId="2E2CA61E" w14:textId="4DADAB14" w:rsidR="001D3DC5" w:rsidRPr="0055323D" w:rsidRDefault="00E712B2"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8,56</w:t>
            </w:r>
          </w:p>
        </w:tc>
        <w:tc>
          <w:tcPr>
            <w:tcW w:w="850" w:type="dxa"/>
            <w:tcBorders>
              <w:right w:val="single" w:sz="4" w:space="0" w:color="auto"/>
            </w:tcBorders>
            <w:vAlign w:val="center"/>
          </w:tcPr>
          <w:p w14:paraId="01EDA47E" w14:textId="0E3E029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4CC3637" w14:textId="7BF560D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948978C" w14:textId="3A614812" w:rsidR="001D3DC5" w:rsidRPr="0055323D" w:rsidRDefault="001D3DC5" w:rsidP="007F786A">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7F786A">
              <w:rPr>
                <w:rFonts w:ascii="Times New Roman" w:hAnsi="Times New Roman" w:cs="Times New Roman"/>
                <w:sz w:val="20"/>
                <w:szCs w:val="20"/>
                <w:lang w:val="uk-UA"/>
              </w:rPr>
              <w:t>157</w:t>
            </w:r>
          </w:p>
        </w:tc>
        <w:tc>
          <w:tcPr>
            <w:tcW w:w="832" w:type="dxa"/>
            <w:vAlign w:val="center"/>
          </w:tcPr>
          <w:p w14:paraId="70EAD635" w14:textId="1CCE1909"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99,15</w:t>
            </w:r>
          </w:p>
        </w:tc>
        <w:tc>
          <w:tcPr>
            <w:tcW w:w="646" w:type="dxa"/>
            <w:vMerge/>
            <w:tcBorders>
              <w:right w:val="single" w:sz="4" w:space="0" w:color="auto"/>
            </w:tcBorders>
            <w:vAlign w:val="center"/>
          </w:tcPr>
          <w:p w14:paraId="7C28B54C" w14:textId="28E525B2"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0C0232A" w14:textId="4384BC1B" w:rsidR="001D3DC5" w:rsidRPr="0055323D" w:rsidRDefault="001D3DC5" w:rsidP="001D3DC5">
            <w:pPr>
              <w:jc w:val="center"/>
              <w:rPr>
                <w:rFonts w:ascii="Times New Roman" w:hAnsi="Times New Roman" w:cs="Times New Roman"/>
                <w:sz w:val="20"/>
                <w:szCs w:val="20"/>
                <w:lang w:val="uk-UA"/>
              </w:rPr>
            </w:pPr>
          </w:p>
        </w:tc>
      </w:tr>
      <w:tr w:rsidR="001D3DC5" w:rsidRPr="0055323D" w14:paraId="52CA1B9B" w14:textId="77777777" w:rsidTr="00B67F9C">
        <w:tc>
          <w:tcPr>
            <w:tcW w:w="534" w:type="dxa"/>
            <w:vMerge/>
            <w:tcBorders>
              <w:right w:val="single" w:sz="4" w:space="0" w:color="auto"/>
            </w:tcBorders>
            <w:vAlign w:val="center"/>
          </w:tcPr>
          <w:p w14:paraId="5AF6DAAB"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4B2FB64D"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0717C32" w14:textId="7F37063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1CB643F0" w14:textId="76464088"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1423</w:t>
            </w:r>
          </w:p>
        </w:tc>
        <w:tc>
          <w:tcPr>
            <w:tcW w:w="647" w:type="dxa"/>
            <w:tcBorders>
              <w:right w:val="single" w:sz="4" w:space="0" w:color="auto"/>
            </w:tcBorders>
            <w:vAlign w:val="center"/>
          </w:tcPr>
          <w:p w14:paraId="17590364" w14:textId="661563C7"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8,03</w:t>
            </w:r>
          </w:p>
        </w:tc>
        <w:tc>
          <w:tcPr>
            <w:tcW w:w="850" w:type="dxa"/>
            <w:tcBorders>
              <w:right w:val="single" w:sz="4" w:space="0" w:color="auto"/>
            </w:tcBorders>
            <w:vAlign w:val="center"/>
          </w:tcPr>
          <w:p w14:paraId="4CE3D0F5" w14:textId="3CBC782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AD41CFC" w14:textId="2559B5E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668C6C4" w14:textId="1FDEEE2D" w:rsidR="001D3DC5" w:rsidRPr="0055323D" w:rsidRDefault="001D3DC5" w:rsidP="007F786A">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7F786A">
              <w:rPr>
                <w:rFonts w:ascii="Times New Roman" w:hAnsi="Times New Roman" w:cs="Times New Roman"/>
                <w:sz w:val="20"/>
                <w:szCs w:val="20"/>
                <w:lang w:val="uk-UA"/>
              </w:rPr>
              <w:t>158</w:t>
            </w:r>
          </w:p>
        </w:tc>
        <w:tc>
          <w:tcPr>
            <w:tcW w:w="832" w:type="dxa"/>
            <w:vAlign w:val="center"/>
          </w:tcPr>
          <w:p w14:paraId="4C9E112A" w14:textId="0339EA63"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99,43</w:t>
            </w:r>
          </w:p>
        </w:tc>
        <w:tc>
          <w:tcPr>
            <w:tcW w:w="646" w:type="dxa"/>
            <w:vMerge/>
            <w:tcBorders>
              <w:right w:val="single" w:sz="4" w:space="0" w:color="auto"/>
            </w:tcBorders>
            <w:vAlign w:val="center"/>
          </w:tcPr>
          <w:p w14:paraId="6705486E"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0B88B70" w14:textId="77777777" w:rsidR="001D3DC5" w:rsidRPr="0055323D" w:rsidRDefault="001D3DC5" w:rsidP="001D3DC5">
            <w:pPr>
              <w:jc w:val="center"/>
              <w:rPr>
                <w:rFonts w:ascii="Times New Roman" w:hAnsi="Times New Roman" w:cs="Times New Roman"/>
                <w:sz w:val="20"/>
                <w:szCs w:val="20"/>
                <w:lang w:val="uk-UA"/>
              </w:rPr>
            </w:pPr>
          </w:p>
        </w:tc>
      </w:tr>
      <w:tr w:rsidR="00F61A79" w:rsidRPr="0055323D" w14:paraId="73D7F917" w14:textId="77777777" w:rsidTr="00B67F9C">
        <w:tc>
          <w:tcPr>
            <w:tcW w:w="9775" w:type="dxa"/>
            <w:gridSpan w:val="11"/>
          </w:tcPr>
          <w:p w14:paraId="1504CA77" w14:textId="26A26A60" w:rsidR="00F61A79" w:rsidRPr="0055323D" w:rsidRDefault="00F61A79" w:rsidP="00F61A79">
            <w:pPr>
              <w:jc w:val="center"/>
              <w:rPr>
                <w:rFonts w:ascii="Times New Roman" w:hAnsi="Times New Roman" w:cs="Times New Roman"/>
                <w:sz w:val="20"/>
                <w:szCs w:val="20"/>
              </w:rPr>
            </w:pPr>
          </w:p>
        </w:tc>
      </w:tr>
      <w:tr w:rsidR="001D3DC5" w:rsidRPr="0055323D" w14:paraId="0D7503FB" w14:textId="77777777" w:rsidTr="00B67F9C">
        <w:tc>
          <w:tcPr>
            <w:tcW w:w="534" w:type="dxa"/>
            <w:vMerge w:val="restart"/>
            <w:vAlign w:val="center"/>
          </w:tcPr>
          <w:p w14:paraId="7523F41B" w14:textId="2B1E1A4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15</w:t>
            </w:r>
          </w:p>
        </w:tc>
        <w:tc>
          <w:tcPr>
            <w:tcW w:w="1871" w:type="dxa"/>
            <w:vMerge w:val="restart"/>
          </w:tcPr>
          <w:p w14:paraId="7F58B46E" w14:textId="533A6FE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90ECD49" w14:textId="2ACEEBE7"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17E61D99" w14:textId="6A33A549"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1082</w:t>
            </w:r>
          </w:p>
        </w:tc>
        <w:tc>
          <w:tcPr>
            <w:tcW w:w="647" w:type="dxa"/>
            <w:tcBorders>
              <w:right w:val="single" w:sz="4" w:space="0" w:color="auto"/>
            </w:tcBorders>
            <w:vAlign w:val="center"/>
          </w:tcPr>
          <w:p w14:paraId="720A3345" w14:textId="1A493C63"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7,44</w:t>
            </w:r>
          </w:p>
        </w:tc>
        <w:tc>
          <w:tcPr>
            <w:tcW w:w="850" w:type="dxa"/>
            <w:tcBorders>
              <w:right w:val="single" w:sz="4" w:space="0" w:color="auto"/>
            </w:tcBorders>
            <w:vAlign w:val="center"/>
          </w:tcPr>
          <w:p w14:paraId="0C5DE338" w14:textId="021B4FE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8E28648" w14:textId="6CD4E9D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5462EB3" w14:textId="06B5F9E5"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0,0053</w:t>
            </w:r>
          </w:p>
        </w:tc>
        <w:tc>
          <w:tcPr>
            <w:tcW w:w="832" w:type="dxa"/>
            <w:vAlign w:val="center"/>
          </w:tcPr>
          <w:p w14:paraId="207A9239" w14:textId="59F8AD42"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99,31</w:t>
            </w:r>
          </w:p>
        </w:tc>
        <w:tc>
          <w:tcPr>
            <w:tcW w:w="646" w:type="dxa"/>
            <w:vMerge w:val="restart"/>
            <w:tcBorders>
              <w:right w:val="single" w:sz="4" w:space="0" w:color="auto"/>
            </w:tcBorders>
            <w:vAlign w:val="center"/>
          </w:tcPr>
          <w:p w14:paraId="19485EAA" w14:textId="5C4CB3E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08645DF4" w14:textId="1C5B362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0D1B9BF4" w14:textId="77777777" w:rsidTr="00B67F9C">
        <w:tc>
          <w:tcPr>
            <w:tcW w:w="534" w:type="dxa"/>
            <w:vMerge/>
            <w:vAlign w:val="center"/>
          </w:tcPr>
          <w:p w14:paraId="3F7BDA98" w14:textId="279C1D55" w:rsidR="001D3DC5" w:rsidRPr="0055323D" w:rsidRDefault="001D3DC5" w:rsidP="001D3DC5">
            <w:pPr>
              <w:jc w:val="center"/>
              <w:rPr>
                <w:rFonts w:ascii="Times New Roman" w:hAnsi="Times New Roman" w:cs="Times New Roman"/>
                <w:sz w:val="20"/>
                <w:szCs w:val="20"/>
                <w:lang w:val="uk-UA"/>
              </w:rPr>
            </w:pPr>
          </w:p>
        </w:tc>
        <w:tc>
          <w:tcPr>
            <w:tcW w:w="1871" w:type="dxa"/>
            <w:vMerge/>
          </w:tcPr>
          <w:p w14:paraId="0D7DE126" w14:textId="1BBA401E" w:rsidR="001D3DC5" w:rsidRPr="0055323D" w:rsidRDefault="001D3DC5" w:rsidP="001D3DC5">
            <w:pPr>
              <w:jc w:val="center"/>
              <w:rPr>
                <w:rFonts w:ascii="Times New Roman" w:hAnsi="Times New Roman" w:cs="Times New Roman"/>
                <w:sz w:val="20"/>
                <w:szCs w:val="20"/>
              </w:rPr>
            </w:pPr>
          </w:p>
        </w:tc>
        <w:tc>
          <w:tcPr>
            <w:tcW w:w="1072" w:type="dxa"/>
            <w:vAlign w:val="center"/>
          </w:tcPr>
          <w:p w14:paraId="16956803" w14:textId="38392DFE"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1331FCF" w14:textId="238689CE"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966</w:t>
            </w:r>
          </w:p>
        </w:tc>
        <w:tc>
          <w:tcPr>
            <w:tcW w:w="647" w:type="dxa"/>
            <w:tcBorders>
              <w:right w:val="single" w:sz="4" w:space="0" w:color="auto"/>
            </w:tcBorders>
            <w:vAlign w:val="center"/>
          </w:tcPr>
          <w:p w14:paraId="11581A19" w14:textId="61A71AFD"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7,14</w:t>
            </w:r>
          </w:p>
        </w:tc>
        <w:tc>
          <w:tcPr>
            <w:tcW w:w="850" w:type="dxa"/>
            <w:tcBorders>
              <w:right w:val="single" w:sz="4" w:space="0" w:color="auto"/>
            </w:tcBorders>
            <w:vAlign w:val="center"/>
          </w:tcPr>
          <w:p w14:paraId="7BEDF903" w14:textId="7406AD4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376D050" w14:textId="3F33640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0228061" w14:textId="7A362746"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0,0051</w:t>
            </w:r>
          </w:p>
        </w:tc>
        <w:tc>
          <w:tcPr>
            <w:tcW w:w="832" w:type="dxa"/>
            <w:vAlign w:val="center"/>
          </w:tcPr>
          <w:p w14:paraId="36A3D1B2" w14:textId="78825579"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99,26</w:t>
            </w:r>
          </w:p>
        </w:tc>
        <w:tc>
          <w:tcPr>
            <w:tcW w:w="646" w:type="dxa"/>
            <w:vMerge/>
            <w:tcBorders>
              <w:right w:val="single" w:sz="4" w:space="0" w:color="auto"/>
            </w:tcBorders>
            <w:vAlign w:val="center"/>
          </w:tcPr>
          <w:p w14:paraId="45B065F1" w14:textId="768EB899"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43A4F2" w14:textId="1F22FD46" w:rsidR="001D3DC5" w:rsidRPr="0055323D" w:rsidRDefault="001D3DC5" w:rsidP="001D3DC5">
            <w:pPr>
              <w:jc w:val="center"/>
              <w:rPr>
                <w:rFonts w:ascii="Times New Roman" w:hAnsi="Times New Roman" w:cs="Times New Roman"/>
                <w:sz w:val="20"/>
                <w:szCs w:val="20"/>
                <w:lang w:val="uk-UA"/>
              </w:rPr>
            </w:pPr>
          </w:p>
        </w:tc>
      </w:tr>
      <w:tr w:rsidR="001D3DC5" w:rsidRPr="0055323D" w14:paraId="196033D2" w14:textId="77777777" w:rsidTr="00B67F9C">
        <w:tc>
          <w:tcPr>
            <w:tcW w:w="534" w:type="dxa"/>
            <w:vMerge/>
            <w:tcBorders>
              <w:bottom w:val="single" w:sz="4" w:space="0" w:color="auto"/>
            </w:tcBorders>
            <w:vAlign w:val="center"/>
          </w:tcPr>
          <w:p w14:paraId="2FD64D3B"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4B5DA15B"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6204007D" w14:textId="75FCC8A6"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4E93B2D8" w14:textId="561F7217"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1033</w:t>
            </w:r>
          </w:p>
        </w:tc>
        <w:tc>
          <w:tcPr>
            <w:tcW w:w="647" w:type="dxa"/>
            <w:tcBorders>
              <w:right w:val="single" w:sz="4" w:space="0" w:color="auto"/>
            </w:tcBorders>
            <w:vAlign w:val="center"/>
          </w:tcPr>
          <w:p w14:paraId="1340F6D7" w14:textId="436F5C4E"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4,6</w:t>
            </w:r>
          </w:p>
        </w:tc>
        <w:tc>
          <w:tcPr>
            <w:tcW w:w="850" w:type="dxa"/>
            <w:tcBorders>
              <w:right w:val="single" w:sz="4" w:space="0" w:color="auto"/>
            </w:tcBorders>
            <w:vAlign w:val="center"/>
          </w:tcPr>
          <w:p w14:paraId="3E4A5EF0" w14:textId="28D1E06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628E5F1" w14:textId="169A96D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A0A36B4" w14:textId="63F1D83C"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0,0028</w:t>
            </w:r>
          </w:p>
        </w:tc>
        <w:tc>
          <w:tcPr>
            <w:tcW w:w="832" w:type="dxa"/>
            <w:vAlign w:val="center"/>
          </w:tcPr>
          <w:p w14:paraId="64E15D4C" w14:textId="60137275" w:rsidR="001D3DC5" w:rsidRPr="0055323D" w:rsidRDefault="007F786A"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99,56</w:t>
            </w:r>
          </w:p>
        </w:tc>
        <w:tc>
          <w:tcPr>
            <w:tcW w:w="646" w:type="dxa"/>
            <w:vMerge/>
            <w:tcBorders>
              <w:right w:val="single" w:sz="4" w:space="0" w:color="auto"/>
            </w:tcBorders>
            <w:vAlign w:val="center"/>
          </w:tcPr>
          <w:p w14:paraId="34C51882"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849FC49" w14:textId="77777777" w:rsidR="001D3DC5" w:rsidRPr="0055323D" w:rsidRDefault="001D3DC5" w:rsidP="001D3DC5">
            <w:pPr>
              <w:jc w:val="center"/>
              <w:rPr>
                <w:rFonts w:ascii="Times New Roman" w:hAnsi="Times New Roman" w:cs="Times New Roman"/>
                <w:sz w:val="20"/>
                <w:szCs w:val="20"/>
                <w:lang w:val="uk-UA"/>
              </w:rPr>
            </w:pPr>
          </w:p>
        </w:tc>
      </w:tr>
      <w:tr w:rsidR="00F61A79" w:rsidRPr="0055323D" w14:paraId="1CC33C3A" w14:textId="77777777" w:rsidTr="00B67F9C">
        <w:tc>
          <w:tcPr>
            <w:tcW w:w="9775" w:type="dxa"/>
            <w:gridSpan w:val="11"/>
          </w:tcPr>
          <w:p w14:paraId="773A906A" w14:textId="7CC3E831" w:rsidR="00F61A79" w:rsidRPr="0055323D" w:rsidRDefault="00F61A79" w:rsidP="00F61A79">
            <w:pPr>
              <w:jc w:val="center"/>
              <w:rPr>
                <w:rFonts w:ascii="Times New Roman" w:hAnsi="Times New Roman" w:cs="Times New Roman"/>
                <w:sz w:val="20"/>
                <w:szCs w:val="20"/>
                <w:lang w:val="uk-UA"/>
              </w:rPr>
            </w:pPr>
          </w:p>
        </w:tc>
      </w:tr>
      <w:tr w:rsidR="007863FF" w:rsidRPr="0055323D" w14:paraId="2544B625" w14:textId="77777777" w:rsidTr="003451DD">
        <w:tc>
          <w:tcPr>
            <w:tcW w:w="534" w:type="dxa"/>
            <w:vMerge w:val="restart"/>
            <w:vAlign w:val="center"/>
          </w:tcPr>
          <w:p w14:paraId="7C078F27" w14:textId="4F8F46CC"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16</w:t>
            </w:r>
          </w:p>
        </w:tc>
        <w:tc>
          <w:tcPr>
            <w:tcW w:w="1871" w:type="dxa"/>
          </w:tcPr>
          <w:p w14:paraId="490BC18E" w14:textId="62DA3C5C"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формальдегід</w:t>
            </w:r>
          </w:p>
        </w:tc>
        <w:tc>
          <w:tcPr>
            <w:tcW w:w="1072" w:type="dxa"/>
            <w:vMerge w:val="restart"/>
            <w:vAlign w:val="center"/>
          </w:tcPr>
          <w:p w14:paraId="630D3E20" w14:textId="7C1F2122" w:rsidR="007863FF" w:rsidRPr="0055323D" w:rsidRDefault="001D3DC5"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0E152DCA" w14:textId="5534430E"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29</w:t>
            </w:r>
          </w:p>
        </w:tc>
        <w:tc>
          <w:tcPr>
            <w:tcW w:w="647" w:type="dxa"/>
            <w:tcBorders>
              <w:right w:val="single" w:sz="4" w:space="0" w:color="auto"/>
            </w:tcBorders>
            <w:vAlign w:val="center"/>
          </w:tcPr>
          <w:p w14:paraId="5D8A61E4" w14:textId="21E9E52D"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7,62</w:t>
            </w:r>
          </w:p>
        </w:tc>
        <w:tc>
          <w:tcPr>
            <w:tcW w:w="850" w:type="dxa"/>
            <w:tcBorders>
              <w:right w:val="single" w:sz="4" w:space="0" w:color="auto"/>
            </w:tcBorders>
            <w:vAlign w:val="center"/>
          </w:tcPr>
          <w:p w14:paraId="20DA5AEC" w14:textId="2B30EC63"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3DEC335" w14:textId="0EE96EE1"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3F3C04A" w14:textId="7E002716" w:rsidR="007863FF" w:rsidRPr="0055323D" w:rsidRDefault="00E12775" w:rsidP="007F786A">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7F786A">
              <w:rPr>
                <w:rFonts w:ascii="Times New Roman" w:hAnsi="Times New Roman" w:cs="Times New Roman"/>
                <w:sz w:val="20"/>
                <w:szCs w:val="20"/>
                <w:lang w:val="uk-UA"/>
              </w:rPr>
              <w:t>1043</w:t>
            </w:r>
          </w:p>
        </w:tc>
        <w:tc>
          <w:tcPr>
            <w:tcW w:w="832" w:type="dxa"/>
          </w:tcPr>
          <w:p w14:paraId="7924B06B" w14:textId="00EF16F2"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73,80</w:t>
            </w:r>
          </w:p>
        </w:tc>
        <w:tc>
          <w:tcPr>
            <w:tcW w:w="646" w:type="dxa"/>
            <w:tcBorders>
              <w:right w:val="single" w:sz="4" w:space="0" w:color="auto"/>
            </w:tcBorders>
            <w:vAlign w:val="center"/>
          </w:tcPr>
          <w:p w14:paraId="0F90FB66" w14:textId="36B4E7C3"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48093BB7" w14:textId="552BE8D9"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3DC02966" w14:textId="77777777" w:rsidTr="007863FF">
        <w:tc>
          <w:tcPr>
            <w:tcW w:w="534" w:type="dxa"/>
            <w:vMerge/>
            <w:vAlign w:val="center"/>
          </w:tcPr>
          <w:p w14:paraId="502093B7" w14:textId="5F7611A1" w:rsidR="007863FF" w:rsidRPr="0055323D" w:rsidRDefault="007863FF" w:rsidP="007863FF">
            <w:pPr>
              <w:jc w:val="center"/>
              <w:rPr>
                <w:rFonts w:ascii="Times New Roman" w:hAnsi="Times New Roman" w:cs="Times New Roman"/>
                <w:sz w:val="20"/>
                <w:szCs w:val="20"/>
                <w:lang w:val="uk-UA"/>
              </w:rPr>
            </w:pPr>
          </w:p>
        </w:tc>
        <w:tc>
          <w:tcPr>
            <w:tcW w:w="1871" w:type="dxa"/>
          </w:tcPr>
          <w:p w14:paraId="0CCFA8AD" w14:textId="694A7780"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vAlign w:val="center"/>
          </w:tcPr>
          <w:p w14:paraId="1586BC7B"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6CF98708" w14:textId="67CE02C9"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402</w:t>
            </w:r>
          </w:p>
        </w:tc>
        <w:tc>
          <w:tcPr>
            <w:tcW w:w="647" w:type="dxa"/>
            <w:tcBorders>
              <w:right w:val="single" w:sz="4" w:space="0" w:color="auto"/>
            </w:tcBorders>
            <w:vAlign w:val="center"/>
          </w:tcPr>
          <w:p w14:paraId="3BBE41A1" w14:textId="7500C37B"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4,63</w:t>
            </w:r>
          </w:p>
        </w:tc>
        <w:tc>
          <w:tcPr>
            <w:tcW w:w="850" w:type="dxa"/>
            <w:tcBorders>
              <w:right w:val="single" w:sz="4" w:space="0" w:color="auto"/>
            </w:tcBorders>
            <w:vAlign w:val="center"/>
          </w:tcPr>
          <w:p w14:paraId="0CE8A3EB" w14:textId="6E91477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3E52D76" w14:textId="56707E1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A0DDF76" w14:textId="0AA62568"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0,228</w:t>
            </w:r>
          </w:p>
        </w:tc>
        <w:tc>
          <w:tcPr>
            <w:tcW w:w="832" w:type="dxa"/>
            <w:vAlign w:val="center"/>
          </w:tcPr>
          <w:p w14:paraId="2142724F" w14:textId="460BBDC3"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98,90</w:t>
            </w:r>
          </w:p>
        </w:tc>
        <w:tc>
          <w:tcPr>
            <w:tcW w:w="646" w:type="dxa"/>
            <w:tcBorders>
              <w:right w:val="single" w:sz="4" w:space="0" w:color="auto"/>
            </w:tcBorders>
            <w:vAlign w:val="center"/>
          </w:tcPr>
          <w:p w14:paraId="0D27FC45" w14:textId="1090B1D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5205A60D" w14:textId="1A0332E4"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2568C1B3" w14:textId="77777777" w:rsidTr="003451DD">
        <w:tc>
          <w:tcPr>
            <w:tcW w:w="534" w:type="dxa"/>
            <w:vMerge/>
            <w:vAlign w:val="center"/>
          </w:tcPr>
          <w:p w14:paraId="08EA5185" w14:textId="66A008FE" w:rsidR="007863FF" w:rsidRPr="0055323D" w:rsidRDefault="007863FF" w:rsidP="007863FF">
            <w:pPr>
              <w:jc w:val="center"/>
              <w:rPr>
                <w:rFonts w:ascii="Times New Roman" w:hAnsi="Times New Roman" w:cs="Times New Roman"/>
                <w:sz w:val="20"/>
                <w:szCs w:val="20"/>
              </w:rPr>
            </w:pPr>
          </w:p>
        </w:tc>
        <w:tc>
          <w:tcPr>
            <w:tcW w:w="1871" w:type="dxa"/>
          </w:tcPr>
          <w:p w14:paraId="204603A1" w14:textId="77777777" w:rsidR="007863FF" w:rsidRPr="0055323D" w:rsidRDefault="007863FF" w:rsidP="007863FF">
            <w:pPr>
              <w:jc w:val="center"/>
              <w:rPr>
                <w:rFonts w:ascii="Times New Roman" w:hAnsi="Times New Roman" w:cs="Times New Roman"/>
                <w:sz w:val="20"/>
                <w:szCs w:val="20"/>
              </w:rPr>
            </w:pPr>
            <w:r w:rsidRPr="0055323D">
              <w:rPr>
                <w:rFonts w:ascii="Times New Roman" w:hAnsi="Times New Roman" w:cs="Times New Roman"/>
                <w:sz w:val="20"/>
                <w:szCs w:val="20"/>
                <w:lang w:val="uk-UA"/>
              </w:rPr>
              <w:t>формальдегід</w:t>
            </w:r>
          </w:p>
        </w:tc>
        <w:tc>
          <w:tcPr>
            <w:tcW w:w="1072" w:type="dxa"/>
            <w:vMerge w:val="restart"/>
            <w:vAlign w:val="center"/>
          </w:tcPr>
          <w:p w14:paraId="2D916B12" w14:textId="301B2E70" w:rsidR="007863FF" w:rsidRPr="0055323D" w:rsidRDefault="001D3DC5"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90606B0" w14:textId="66E9DC37"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c>
          <w:tcPr>
            <w:tcW w:w="647" w:type="dxa"/>
            <w:tcBorders>
              <w:right w:val="single" w:sz="4" w:space="0" w:color="auto"/>
            </w:tcBorders>
            <w:vAlign w:val="center"/>
          </w:tcPr>
          <w:p w14:paraId="373B678D" w14:textId="2E2F2B1B"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7,82</w:t>
            </w:r>
          </w:p>
        </w:tc>
        <w:tc>
          <w:tcPr>
            <w:tcW w:w="850" w:type="dxa"/>
            <w:tcBorders>
              <w:right w:val="single" w:sz="4" w:space="0" w:color="auto"/>
            </w:tcBorders>
            <w:vAlign w:val="center"/>
          </w:tcPr>
          <w:p w14:paraId="7D006F59" w14:textId="0D50839A"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4BCB573" w14:textId="64D554C1"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689CA08" w14:textId="38A11881" w:rsidR="007863FF" w:rsidRPr="0055323D" w:rsidRDefault="007F786A" w:rsidP="007F786A">
            <w:pPr>
              <w:jc w:val="center"/>
              <w:rPr>
                <w:rFonts w:ascii="Times New Roman" w:hAnsi="Times New Roman" w:cs="Times New Roman"/>
                <w:sz w:val="20"/>
                <w:szCs w:val="20"/>
                <w:lang w:val="uk-UA"/>
              </w:rPr>
            </w:pPr>
            <w:r>
              <w:rPr>
                <w:rFonts w:ascii="Times New Roman" w:hAnsi="Times New Roman" w:cs="Times New Roman"/>
                <w:sz w:val="20"/>
                <w:szCs w:val="20"/>
                <w:lang w:val="uk-UA"/>
              </w:rPr>
              <w:t>0,1113</w:t>
            </w:r>
          </w:p>
        </w:tc>
        <w:tc>
          <w:tcPr>
            <w:tcW w:w="832" w:type="dxa"/>
          </w:tcPr>
          <w:p w14:paraId="0F1852CD" w14:textId="091CE1DC"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66,33</w:t>
            </w:r>
          </w:p>
        </w:tc>
        <w:tc>
          <w:tcPr>
            <w:tcW w:w="646" w:type="dxa"/>
            <w:tcBorders>
              <w:right w:val="single" w:sz="4" w:space="0" w:color="auto"/>
            </w:tcBorders>
            <w:vAlign w:val="center"/>
          </w:tcPr>
          <w:p w14:paraId="332D374C"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68AF3A9F"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4D73A162" w14:textId="77777777" w:rsidTr="00B329B2">
        <w:tc>
          <w:tcPr>
            <w:tcW w:w="534" w:type="dxa"/>
            <w:vMerge/>
            <w:vAlign w:val="center"/>
          </w:tcPr>
          <w:p w14:paraId="3EDBC4FF" w14:textId="77777777" w:rsidR="007863FF" w:rsidRPr="0055323D" w:rsidRDefault="007863FF" w:rsidP="007863FF">
            <w:pPr>
              <w:jc w:val="center"/>
              <w:rPr>
                <w:rFonts w:ascii="Times New Roman" w:hAnsi="Times New Roman" w:cs="Times New Roman"/>
                <w:sz w:val="20"/>
                <w:szCs w:val="20"/>
              </w:rPr>
            </w:pPr>
          </w:p>
        </w:tc>
        <w:tc>
          <w:tcPr>
            <w:tcW w:w="1871" w:type="dxa"/>
          </w:tcPr>
          <w:p w14:paraId="102143BB" w14:textId="77777777" w:rsidR="007863FF" w:rsidRPr="0055323D" w:rsidRDefault="007863FF" w:rsidP="007863FF">
            <w:pPr>
              <w:jc w:val="center"/>
              <w:rPr>
                <w:rFonts w:ascii="Times New Roman" w:hAnsi="Times New Roman" w:cs="Times New Roman"/>
                <w:sz w:val="20"/>
                <w:szCs w:val="20"/>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tcPr>
          <w:p w14:paraId="364ADEB2"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67300F49" w14:textId="1C8E0F55"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463</w:t>
            </w:r>
          </w:p>
        </w:tc>
        <w:tc>
          <w:tcPr>
            <w:tcW w:w="647" w:type="dxa"/>
            <w:tcBorders>
              <w:right w:val="single" w:sz="4" w:space="0" w:color="auto"/>
            </w:tcBorders>
            <w:vAlign w:val="center"/>
          </w:tcPr>
          <w:p w14:paraId="39C73FC2" w14:textId="36DCF402"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4,56</w:t>
            </w:r>
          </w:p>
        </w:tc>
        <w:tc>
          <w:tcPr>
            <w:tcW w:w="850" w:type="dxa"/>
            <w:tcBorders>
              <w:right w:val="single" w:sz="4" w:space="0" w:color="auto"/>
            </w:tcBorders>
            <w:vAlign w:val="center"/>
          </w:tcPr>
          <w:p w14:paraId="2BE5BFF5" w14:textId="7A082CD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801E29C" w14:textId="26AE1D30"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B5F54E2" w14:textId="097FB161"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0,253</w:t>
            </w:r>
          </w:p>
        </w:tc>
        <w:tc>
          <w:tcPr>
            <w:tcW w:w="832" w:type="dxa"/>
            <w:vAlign w:val="center"/>
          </w:tcPr>
          <w:p w14:paraId="4348569D" w14:textId="48F8223F"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99,01</w:t>
            </w:r>
          </w:p>
        </w:tc>
        <w:tc>
          <w:tcPr>
            <w:tcW w:w="646" w:type="dxa"/>
            <w:tcBorders>
              <w:right w:val="single" w:sz="4" w:space="0" w:color="auto"/>
            </w:tcBorders>
            <w:vAlign w:val="center"/>
          </w:tcPr>
          <w:p w14:paraId="492FB042"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4589AB0B" w14:textId="7777777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02261597" w14:textId="77777777" w:rsidTr="003451DD">
        <w:tc>
          <w:tcPr>
            <w:tcW w:w="534" w:type="dxa"/>
            <w:vMerge/>
            <w:vAlign w:val="center"/>
          </w:tcPr>
          <w:p w14:paraId="6EFAD400" w14:textId="77777777" w:rsidR="007863FF" w:rsidRPr="0055323D" w:rsidRDefault="007863FF" w:rsidP="007863FF">
            <w:pPr>
              <w:jc w:val="center"/>
              <w:rPr>
                <w:rFonts w:ascii="Times New Roman" w:hAnsi="Times New Roman" w:cs="Times New Roman"/>
                <w:sz w:val="20"/>
                <w:szCs w:val="20"/>
              </w:rPr>
            </w:pPr>
          </w:p>
        </w:tc>
        <w:tc>
          <w:tcPr>
            <w:tcW w:w="1871" w:type="dxa"/>
          </w:tcPr>
          <w:p w14:paraId="27A3E915" w14:textId="6B77DC1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формальдегід</w:t>
            </w:r>
          </w:p>
        </w:tc>
        <w:tc>
          <w:tcPr>
            <w:tcW w:w="1072" w:type="dxa"/>
            <w:vMerge w:val="restart"/>
            <w:vAlign w:val="center"/>
          </w:tcPr>
          <w:p w14:paraId="56318DD7" w14:textId="7F24D3EA" w:rsidR="007863FF" w:rsidRPr="0055323D" w:rsidRDefault="001D3DC5"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461B4852" w14:textId="1C862C99"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18</w:t>
            </w:r>
          </w:p>
        </w:tc>
        <w:tc>
          <w:tcPr>
            <w:tcW w:w="647" w:type="dxa"/>
            <w:tcBorders>
              <w:right w:val="single" w:sz="4" w:space="0" w:color="auto"/>
            </w:tcBorders>
            <w:vAlign w:val="center"/>
          </w:tcPr>
          <w:p w14:paraId="1FB25C1D" w14:textId="0D1667F2"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5,03</w:t>
            </w:r>
          </w:p>
        </w:tc>
        <w:tc>
          <w:tcPr>
            <w:tcW w:w="850" w:type="dxa"/>
            <w:tcBorders>
              <w:right w:val="single" w:sz="4" w:space="0" w:color="auto"/>
            </w:tcBorders>
            <w:vAlign w:val="center"/>
          </w:tcPr>
          <w:p w14:paraId="188494B6" w14:textId="337FD3DE"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149CB3B" w14:textId="49EFBC92"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7066A5A" w14:textId="6BF79390"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0,0588</w:t>
            </w:r>
          </w:p>
        </w:tc>
        <w:tc>
          <w:tcPr>
            <w:tcW w:w="832" w:type="dxa"/>
            <w:vAlign w:val="center"/>
          </w:tcPr>
          <w:p w14:paraId="4C2AE951" w14:textId="52A8C7AA"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72,65</w:t>
            </w:r>
          </w:p>
        </w:tc>
        <w:tc>
          <w:tcPr>
            <w:tcW w:w="646" w:type="dxa"/>
            <w:tcBorders>
              <w:right w:val="single" w:sz="4" w:space="0" w:color="auto"/>
            </w:tcBorders>
            <w:vAlign w:val="center"/>
          </w:tcPr>
          <w:p w14:paraId="2545B48D" w14:textId="20C6D184"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10,4</w:t>
            </w:r>
          </w:p>
        </w:tc>
        <w:tc>
          <w:tcPr>
            <w:tcW w:w="789" w:type="dxa"/>
            <w:tcBorders>
              <w:left w:val="single" w:sz="4" w:space="0" w:color="auto"/>
            </w:tcBorders>
            <w:vAlign w:val="center"/>
          </w:tcPr>
          <w:p w14:paraId="7E2C3CD1" w14:textId="066066EF"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046F25EA" w14:textId="77777777" w:rsidTr="00B329B2">
        <w:tc>
          <w:tcPr>
            <w:tcW w:w="534" w:type="dxa"/>
            <w:vMerge/>
            <w:vAlign w:val="center"/>
          </w:tcPr>
          <w:p w14:paraId="0A16F87B" w14:textId="77777777" w:rsidR="007863FF" w:rsidRPr="0055323D" w:rsidRDefault="007863FF" w:rsidP="007863FF">
            <w:pPr>
              <w:jc w:val="center"/>
              <w:rPr>
                <w:rFonts w:ascii="Times New Roman" w:hAnsi="Times New Roman" w:cs="Times New Roman"/>
                <w:sz w:val="20"/>
                <w:szCs w:val="20"/>
              </w:rPr>
            </w:pPr>
          </w:p>
        </w:tc>
        <w:tc>
          <w:tcPr>
            <w:tcW w:w="1871" w:type="dxa"/>
          </w:tcPr>
          <w:p w14:paraId="2E474A1F" w14:textId="70429AD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Merge/>
          </w:tcPr>
          <w:p w14:paraId="7FF36403" w14:textId="77777777" w:rsidR="007863FF" w:rsidRPr="0055323D" w:rsidRDefault="007863FF" w:rsidP="007863FF">
            <w:pPr>
              <w:jc w:val="center"/>
              <w:rPr>
                <w:rFonts w:ascii="Times New Roman" w:hAnsi="Times New Roman" w:cs="Times New Roman"/>
                <w:sz w:val="20"/>
                <w:szCs w:val="20"/>
                <w:lang w:val="uk-UA"/>
              </w:rPr>
            </w:pPr>
          </w:p>
        </w:tc>
        <w:tc>
          <w:tcPr>
            <w:tcW w:w="771" w:type="dxa"/>
            <w:tcBorders>
              <w:right w:val="single" w:sz="4" w:space="0" w:color="auto"/>
            </w:tcBorders>
            <w:vAlign w:val="center"/>
          </w:tcPr>
          <w:p w14:paraId="3750B31A" w14:textId="249A30B1"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546</w:t>
            </w:r>
          </w:p>
        </w:tc>
        <w:tc>
          <w:tcPr>
            <w:tcW w:w="647" w:type="dxa"/>
            <w:tcBorders>
              <w:right w:val="single" w:sz="4" w:space="0" w:color="auto"/>
            </w:tcBorders>
            <w:vAlign w:val="center"/>
          </w:tcPr>
          <w:p w14:paraId="2DF3ACCF" w14:textId="3298ACD4"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5,21</w:t>
            </w:r>
          </w:p>
        </w:tc>
        <w:tc>
          <w:tcPr>
            <w:tcW w:w="850" w:type="dxa"/>
            <w:tcBorders>
              <w:right w:val="single" w:sz="4" w:space="0" w:color="auto"/>
            </w:tcBorders>
            <w:vAlign w:val="center"/>
          </w:tcPr>
          <w:p w14:paraId="78395C29" w14:textId="17D92DF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B917E5D" w14:textId="01C54DA7"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7A99E29" w14:textId="5EE8B2C6"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0,229</w:t>
            </w:r>
          </w:p>
        </w:tc>
        <w:tc>
          <w:tcPr>
            <w:tcW w:w="832" w:type="dxa"/>
            <w:vAlign w:val="center"/>
          </w:tcPr>
          <w:p w14:paraId="312565B5" w14:textId="672ACDBA" w:rsidR="007863FF" w:rsidRPr="0055323D" w:rsidRDefault="007F786A" w:rsidP="007863FF">
            <w:pPr>
              <w:jc w:val="center"/>
              <w:rPr>
                <w:rFonts w:ascii="Times New Roman" w:hAnsi="Times New Roman" w:cs="Times New Roman"/>
                <w:sz w:val="20"/>
                <w:szCs w:val="20"/>
                <w:lang w:val="uk-UA"/>
              </w:rPr>
            </w:pPr>
            <w:r>
              <w:rPr>
                <w:rFonts w:ascii="Times New Roman" w:hAnsi="Times New Roman" w:cs="Times New Roman"/>
                <w:sz w:val="20"/>
                <w:szCs w:val="20"/>
                <w:lang w:val="uk-UA"/>
              </w:rPr>
              <w:t>99,04</w:t>
            </w:r>
          </w:p>
        </w:tc>
        <w:tc>
          <w:tcPr>
            <w:tcW w:w="646" w:type="dxa"/>
            <w:tcBorders>
              <w:right w:val="single" w:sz="4" w:space="0" w:color="auto"/>
            </w:tcBorders>
            <w:vAlign w:val="center"/>
          </w:tcPr>
          <w:p w14:paraId="02BBB04B" w14:textId="3B599838"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tcBorders>
              <w:left w:val="single" w:sz="4" w:space="0" w:color="auto"/>
            </w:tcBorders>
            <w:vAlign w:val="center"/>
          </w:tcPr>
          <w:p w14:paraId="7566D10F" w14:textId="77317B6D" w:rsidR="007863FF" w:rsidRPr="0055323D" w:rsidRDefault="007863FF" w:rsidP="007863FF">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7863FF" w:rsidRPr="0055323D" w14:paraId="56E4512E" w14:textId="77777777" w:rsidTr="00B67F9C">
        <w:tc>
          <w:tcPr>
            <w:tcW w:w="9775" w:type="dxa"/>
            <w:gridSpan w:val="11"/>
          </w:tcPr>
          <w:p w14:paraId="68030504" w14:textId="714E2B14" w:rsidR="007863FF" w:rsidRPr="0055323D" w:rsidRDefault="007863FF" w:rsidP="007863FF">
            <w:pPr>
              <w:jc w:val="center"/>
              <w:rPr>
                <w:rFonts w:ascii="Times New Roman" w:hAnsi="Times New Roman" w:cs="Times New Roman"/>
                <w:sz w:val="20"/>
                <w:szCs w:val="20"/>
              </w:rPr>
            </w:pPr>
          </w:p>
        </w:tc>
      </w:tr>
      <w:tr w:rsidR="001D3DC5" w:rsidRPr="0055323D" w14:paraId="6176F2D4" w14:textId="77777777" w:rsidTr="00B67F9C">
        <w:tc>
          <w:tcPr>
            <w:tcW w:w="534" w:type="dxa"/>
            <w:vMerge w:val="restart"/>
            <w:tcBorders>
              <w:top w:val="single" w:sz="4" w:space="0" w:color="auto"/>
            </w:tcBorders>
            <w:vAlign w:val="center"/>
          </w:tcPr>
          <w:p w14:paraId="6CE55669" w14:textId="7D2B6BA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1871" w:type="dxa"/>
            <w:vMerge w:val="restart"/>
          </w:tcPr>
          <w:p w14:paraId="3530FA7F" w14:textId="6E2464A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306B9D2" w14:textId="60428E38"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24138568" w14:textId="2461F6D9"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15146</w:t>
            </w:r>
          </w:p>
        </w:tc>
        <w:tc>
          <w:tcPr>
            <w:tcW w:w="647" w:type="dxa"/>
            <w:tcBorders>
              <w:right w:val="single" w:sz="4" w:space="0" w:color="auto"/>
            </w:tcBorders>
            <w:vAlign w:val="center"/>
          </w:tcPr>
          <w:p w14:paraId="1BF1B1A3" w14:textId="202451F1"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11,37</w:t>
            </w:r>
          </w:p>
        </w:tc>
        <w:tc>
          <w:tcPr>
            <w:tcW w:w="850" w:type="dxa"/>
            <w:tcBorders>
              <w:right w:val="single" w:sz="4" w:space="0" w:color="auto"/>
            </w:tcBorders>
            <w:vAlign w:val="center"/>
          </w:tcPr>
          <w:p w14:paraId="22387F4D" w14:textId="34E4C63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C787294" w14:textId="4794C69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3D08E27" w14:textId="3637632E"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0,162</w:t>
            </w:r>
          </w:p>
        </w:tc>
        <w:tc>
          <w:tcPr>
            <w:tcW w:w="832" w:type="dxa"/>
            <w:vAlign w:val="center"/>
          </w:tcPr>
          <w:p w14:paraId="52EA47B5" w14:textId="71F45DE1"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99,64</w:t>
            </w:r>
          </w:p>
        </w:tc>
        <w:tc>
          <w:tcPr>
            <w:tcW w:w="646" w:type="dxa"/>
            <w:vMerge w:val="restart"/>
            <w:tcBorders>
              <w:right w:val="single" w:sz="4" w:space="0" w:color="auto"/>
            </w:tcBorders>
            <w:vAlign w:val="center"/>
          </w:tcPr>
          <w:p w14:paraId="00CDC6EB" w14:textId="057C74C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7154E8E1" w14:textId="736B623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01BBAE10" w14:textId="77777777" w:rsidTr="00DD686F">
        <w:tc>
          <w:tcPr>
            <w:tcW w:w="534" w:type="dxa"/>
            <w:vMerge/>
            <w:vAlign w:val="center"/>
          </w:tcPr>
          <w:p w14:paraId="100B2CAD" w14:textId="50A8F77E" w:rsidR="001D3DC5" w:rsidRPr="0055323D" w:rsidRDefault="001D3DC5" w:rsidP="001D3DC5">
            <w:pPr>
              <w:jc w:val="center"/>
              <w:rPr>
                <w:rFonts w:ascii="Times New Roman" w:hAnsi="Times New Roman" w:cs="Times New Roman"/>
                <w:sz w:val="20"/>
                <w:szCs w:val="20"/>
                <w:lang w:val="uk-UA"/>
              </w:rPr>
            </w:pPr>
          </w:p>
        </w:tc>
        <w:tc>
          <w:tcPr>
            <w:tcW w:w="1871" w:type="dxa"/>
            <w:vMerge/>
          </w:tcPr>
          <w:p w14:paraId="17BDAFF5" w14:textId="03C315B5" w:rsidR="001D3DC5" w:rsidRPr="0055323D" w:rsidRDefault="001D3DC5" w:rsidP="001D3DC5">
            <w:pPr>
              <w:jc w:val="center"/>
              <w:rPr>
                <w:rFonts w:ascii="Times New Roman" w:hAnsi="Times New Roman" w:cs="Times New Roman"/>
                <w:sz w:val="20"/>
                <w:szCs w:val="20"/>
              </w:rPr>
            </w:pPr>
          </w:p>
        </w:tc>
        <w:tc>
          <w:tcPr>
            <w:tcW w:w="1072" w:type="dxa"/>
            <w:vAlign w:val="center"/>
          </w:tcPr>
          <w:p w14:paraId="1B24CE24" w14:textId="44F99F82"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63140BF0" w14:textId="2249D77F"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15536</w:t>
            </w:r>
          </w:p>
        </w:tc>
        <w:tc>
          <w:tcPr>
            <w:tcW w:w="647" w:type="dxa"/>
            <w:tcBorders>
              <w:right w:val="single" w:sz="4" w:space="0" w:color="auto"/>
            </w:tcBorders>
            <w:vAlign w:val="center"/>
          </w:tcPr>
          <w:p w14:paraId="131AF066" w14:textId="07E50B63"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10,66</w:t>
            </w:r>
          </w:p>
        </w:tc>
        <w:tc>
          <w:tcPr>
            <w:tcW w:w="850" w:type="dxa"/>
            <w:tcBorders>
              <w:right w:val="single" w:sz="4" w:space="0" w:color="auto"/>
            </w:tcBorders>
            <w:vAlign w:val="center"/>
          </w:tcPr>
          <w:p w14:paraId="0B853659" w14:textId="7CB412A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082BE24" w14:textId="233D942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2C51B56" w14:textId="51B6AD0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0,140</w:t>
            </w:r>
          </w:p>
        </w:tc>
        <w:tc>
          <w:tcPr>
            <w:tcW w:w="832" w:type="dxa"/>
            <w:vAlign w:val="center"/>
          </w:tcPr>
          <w:p w14:paraId="5EB664D1" w14:textId="0B6C0899"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99,67</w:t>
            </w:r>
          </w:p>
        </w:tc>
        <w:tc>
          <w:tcPr>
            <w:tcW w:w="646" w:type="dxa"/>
            <w:vMerge/>
            <w:tcBorders>
              <w:right w:val="single" w:sz="4" w:space="0" w:color="auto"/>
            </w:tcBorders>
            <w:vAlign w:val="center"/>
          </w:tcPr>
          <w:p w14:paraId="16469713" w14:textId="2D6B3928"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D1E62A9" w14:textId="44225032" w:rsidR="001D3DC5" w:rsidRPr="0055323D" w:rsidRDefault="001D3DC5" w:rsidP="001D3DC5">
            <w:pPr>
              <w:jc w:val="center"/>
              <w:rPr>
                <w:rFonts w:ascii="Times New Roman" w:hAnsi="Times New Roman" w:cs="Times New Roman"/>
                <w:sz w:val="20"/>
                <w:szCs w:val="20"/>
                <w:lang w:val="uk-UA"/>
              </w:rPr>
            </w:pPr>
          </w:p>
        </w:tc>
      </w:tr>
      <w:tr w:rsidR="001D3DC5" w:rsidRPr="0055323D" w14:paraId="566480E2" w14:textId="77777777" w:rsidTr="00B67F9C">
        <w:tc>
          <w:tcPr>
            <w:tcW w:w="534" w:type="dxa"/>
            <w:vMerge/>
            <w:vAlign w:val="center"/>
          </w:tcPr>
          <w:p w14:paraId="689ABB30"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130C1375"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51531C03" w14:textId="58007C80"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7C6674E1" w14:textId="2B97D4CE"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16320</w:t>
            </w:r>
          </w:p>
        </w:tc>
        <w:tc>
          <w:tcPr>
            <w:tcW w:w="647" w:type="dxa"/>
            <w:tcBorders>
              <w:right w:val="single" w:sz="4" w:space="0" w:color="auto"/>
            </w:tcBorders>
            <w:vAlign w:val="center"/>
          </w:tcPr>
          <w:p w14:paraId="019EDB1F" w14:textId="712C9765"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11,96</w:t>
            </w:r>
          </w:p>
        </w:tc>
        <w:tc>
          <w:tcPr>
            <w:tcW w:w="850" w:type="dxa"/>
            <w:tcBorders>
              <w:right w:val="single" w:sz="4" w:space="0" w:color="auto"/>
            </w:tcBorders>
            <w:vAlign w:val="center"/>
          </w:tcPr>
          <w:p w14:paraId="4648DFA5" w14:textId="436819C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4B89D4C" w14:textId="0BB17E8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977688A" w14:textId="0DB83C91"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0,138</w:t>
            </w:r>
          </w:p>
        </w:tc>
        <w:tc>
          <w:tcPr>
            <w:tcW w:w="832" w:type="dxa"/>
            <w:vAlign w:val="center"/>
          </w:tcPr>
          <w:p w14:paraId="24F260C2" w14:textId="2414B6BA" w:rsidR="001D3DC5" w:rsidRPr="0055323D" w:rsidRDefault="002B5B6E"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99,64</w:t>
            </w:r>
          </w:p>
        </w:tc>
        <w:tc>
          <w:tcPr>
            <w:tcW w:w="646" w:type="dxa"/>
            <w:vMerge/>
            <w:tcBorders>
              <w:right w:val="single" w:sz="4" w:space="0" w:color="auto"/>
            </w:tcBorders>
            <w:vAlign w:val="center"/>
          </w:tcPr>
          <w:p w14:paraId="0176B82A"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283D3E3" w14:textId="77777777" w:rsidR="001D3DC5" w:rsidRPr="0055323D" w:rsidRDefault="001D3DC5" w:rsidP="001D3DC5">
            <w:pPr>
              <w:jc w:val="center"/>
              <w:rPr>
                <w:rFonts w:ascii="Times New Roman" w:hAnsi="Times New Roman" w:cs="Times New Roman"/>
                <w:sz w:val="20"/>
                <w:szCs w:val="20"/>
                <w:lang w:val="uk-UA"/>
              </w:rPr>
            </w:pPr>
          </w:p>
        </w:tc>
      </w:tr>
      <w:tr w:rsidR="007863FF" w:rsidRPr="0055323D" w14:paraId="69B44BB8" w14:textId="77777777" w:rsidTr="00B67F9C">
        <w:tc>
          <w:tcPr>
            <w:tcW w:w="9775" w:type="dxa"/>
            <w:gridSpan w:val="11"/>
          </w:tcPr>
          <w:p w14:paraId="5453AA01" w14:textId="77777777" w:rsidR="007863FF" w:rsidRDefault="007863FF" w:rsidP="007863FF">
            <w:pPr>
              <w:jc w:val="center"/>
              <w:rPr>
                <w:rFonts w:ascii="Times New Roman" w:hAnsi="Times New Roman" w:cs="Times New Roman"/>
                <w:sz w:val="20"/>
                <w:szCs w:val="20"/>
                <w:lang w:val="uk-UA"/>
              </w:rPr>
            </w:pPr>
          </w:p>
          <w:p w14:paraId="181145ED" w14:textId="6E04F8E4" w:rsidR="001D3DC5" w:rsidRPr="0055323D" w:rsidRDefault="001D3DC5" w:rsidP="007863FF">
            <w:pPr>
              <w:jc w:val="center"/>
              <w:rPr>
                <w:rFonts w:ascii="Times New Roman" w:hAnsi="Times New Roman" w:cs="Times New Roman"/>
                <w:sz w:val="20"/>
                <w:szCs w:val="20"/>
                <w:lang w:val="uk-UA"/>
              </w:rPr>
            </w:pPr>
          </w:p>
        </w:tc>
      </w:tr>
      <w:tr w:rsidR="00452DF9" w:rsidRPr="0055323D" w14:paraId="6FE3E32F" w14:textId="77777777" w:rsidTr="00B67F9C">
        <w:tc>
          <w:tcPr>
            <w:tcW w:w="534" w:type="dxa"/>
            <w:vMerge w:val="restart"/>
            <w:tcBorders>
              <w:top w:val="single" w:sz="4" w:space="0" w:color="auto"/>
            </w:tcBorders>
            <w:vAlign w:val="center"/>
          </w:tcPr>
          <w:p w14:paraId="41820DE2" w14:textId="5B893D04"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lastRenderedPageBreak/>
              <w:t>21</w:t>
            </w:r>
          </w:p>
        </w:tc>
        <w:tc>
          <w:tcPr>
            <w:tcW w:w="1871" w:type="dxa"/>
            <w:vMerge w:val="restart"/>
          </w:tcPr>
          <w:p w14:paraId="355B7716" w14:textId="54DBC219"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10F4549F" w14:textId="06093C4C" w:rsidR="00452DF9" w:rsidRPr="0055323D" w:rsidRDefault="001D3DC5" w:rsidP="00452DF9">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085F1222" w14:textId="758734F9" w:rsidR="00452DF9" w:rsidRPr="0055323D" w:rsidRDefault="007764B7" w:rsidP="00452DF9">
            <w:pPr>
              <w:jc w:val="center"/>
              <w:rPr>
                <w:rFonts w:ascii="Times New Roman" w:hAnsi="Times New Roman" w:cs="Times New Roman"/>
                <w:sz w:val="20"/>
                <w:szCs w:val="20"/>
                <w:lang w:val="uk-UA"/>
              </w:rPr>
            </w:pPr>
            <w:r>
              <w:rPr>
                <w:rFonts w:ascii="Times New Roman" w:hAnsi="Times New Roman" w:cs="Times New Roman"/>
                <w:sz w:val="20"/>
                <w:szCs w:val="20"/>
                <w:lang w:val="uk-UA"/>
              </w:rPr>
              <w:t>7347</w:t>
            </w:r>
          </w:p>
        </w:tc>
        <w:tc>
          <w:tcPr>
            <w:tcW w:w="647" w:type="dxa"/>
            <w:tcBorders>
              <w:right w:val="single" w:sz="4" w:space="0" w:color="auto"/>
            </w:tcBorders>
            <w:vAlign w:val="center"/>
          </w:tcPr>
          <w:p w14:paraId="424768EF" w14:textId="570A3E09" w:rsidR="00452DF9" w:rsidRPr="0055323D" w:rsidRDefault="007764B7" w:rsidP="00452DF9">
            <w:pPr>
              <w:jc w:val="center"/>
              <w:rPr>
                <w:rFonts w:ascii="Times New Roman" w:hAnsi="Times New Roman" w:cs="Times New Roman"/>
                <w:sz w:val="20"/>
                <w:szCs w:val="20"/>
                <w:lang w:val="uk-UA"/>
              </w:rPr>
            </w:pPr>
            <w:r>
              <w:rPr>
                <w:rFonts w:ascii="Times New Roman" w:hAnsi="Times New Roman" w:cs="Times New Roman"/>
                <w:sz w:val="20"/>
                <w:szCs w:val="20"/>
                <w:lang w:val="uk-UA"/>
              </w:rPr>
              <w:t>3,28</w:t>
            </w:r>
          </w:p>
        </w:tc>
        <w:tc>
          <w:tcPr>
            <w:tcW w:w="850" w:type="dxa"/>
            <w:tcBorders>
              <w:right w:val="single" w:sz="4" w:space="0" w:color="auto"/>
            </w:tcBorders>
            <w:vAlign w:val="center"/>
          </w:tcPr>
          <w:p w14:paraId="489176B6" w14:textId="4828A3CA"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F83EE73" w14:textId="5A204F07"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35F6C72" w14:textId="3753AE0A" w:rsidR="00452DF9" w:rsidRPr="0055323D" w:rsidRDefault="007764B7" w:rsidP="00452DF9">
            <w:pPr>
              <w:jc w:val="center"/>
              <w:rPr>
                <w:rFonts w:ascii="Times New Roman" w:hAnsi="Times New Roman" w:cs="Times New Roman"/>
                <w:sz w:val="20"/>
                <w:szCs w:val="20"/>
                <w:lang w:val="uk-UA"/>
              </w:rPr>
            </w:pPr>
            <w:r>
              <w:rPr>
                <w:rFonts w:ascii="Times New Roman" w:hAnsi="Times New Roman" w:cs="Times New Roman"/>
                <w:sz w:val="20"/>
                <w:szCs w:val="20"/>
                <w:lang w:val="uk-UA"/>
              </w:rPr>
              <w:t>0,084</w:t>
            </w:r>
          </w:p>
        </w:tc>
        <w:tc>
          <w:tcPr>
            <w:tcW w:w="832" w:type="dxa"/>
            <w:vAlign w:val="center"/>
          </w:tcPr>
          <w:p w14:paraId="0ED033E0" w14:textId="17706C44" w:rsidR="00452DF9" w:rsidRPr="0055323D" w:rsidRDefault="007764B7" w:rsidP="00452DF9">
            <w:pPr>
              <w:jc w:val="center"/>
              <w:rPr>
                <w:rFonts w:ascii="Times New Roman" w:hAnsi="Times New Roman" w:cs="Times New Roman"/>
                <w:sz w:val="20"/>
                <w:szCs w:val="20"/>
                <w:lang w:val="uk-UA"/>
              </w:rPr>
            </w:pPr>
            <w:r>
              <w:rPr>
                <w:rFonts w:ascii="Times New Roman" w:hAnsi="Times New Roman" w:cs="Times New Roman"/>
                <w:sz w:val="20"/>
                <w:szCs w:val="20"/>
                <w:lang w:val="uk-UA"/>
              </w:rPr>
              <w:t>99,79</w:t>
            </w:r>
          </w:p>
        </w:tc>
        <w:tc>
          <w:tcPr>
            <w:tcW w:w="646" w:type="dxa"/>
            <w:vMerge w:val="restart"/>
            <w:tcBorders>
              <w:right w:val="single" w:sz="4" w:space="0" w:color="auto"/>
            </w:tcBorders>
            <w:vAlign w:val="center"/>
          </w:tcPr>
          <w:p w14:paraId="6462BF69" w14:textId="1DBAD711"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3B561156" w14:textId="7E727755" w:rsidR="00452DF9" w:rsidRPr="0055323D" w:rsidRDefault="00452DF9" w:rsidP="00452DF9">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2A869DCF" w14:textId="77777777" w:rsidTr="00DD686F">
        <w:tc>
          <w:tcPr>
            <w:tcW w:w="534" w:type="dxa"/>
            <w:vMerge/>
            <w:vAlign w:val="center"/>
          </w:tcPr>
          <w:p w14:paraId="44C9D2A5" w14:textId="71FB94D2" w:rsidR="001D3DC5" w:rsidRPr="0055323D" w:rsidRDefault="001D3DC5" w:rsidP="001D3DC5">
            <w:pPr>
              <w:jc w:val="center"/>
              <w:rPr>
                <w:rFonts w:ascii="Times New Roman" w:hAnsi="Times New Roman" w:cs="Times New Roman"/>
                <w:sz w:val="20"/>
                <w:szCs w:val="20"/>
                <w:lang w:val="uk-UA"/>
              </w:rPr>
            </w:pPr>
          </w:p>
        </w:tc>
        <w:tc>
          <w:tcPr>
            <w:tcW w:w="1871" w:type="dxa"/>
            <w:vMerge/>
          </w:tcPr>
          <w:p w14:paraId="0DA2E700" w14:textId="26744084" w:rsidR="001D3DC5" w:rsidRPr="0055323D" w:rsidRDefault="001D3DC5" w:rsidP="001D3DC5">
            <w:pPr>
              <w:jc w:val="center"/>
              <w:rPr>
                <w:rFonts w:ascii="Times New Roman" w:hAnsi="Times New Roman" w:cs="Times New Roman"/>
                <w:sz w:val="20"/>
                <w:szCs w:val="20"/>
              </w:rPr>
            </w:pPr>
          </w:p>
        </w:tc>
        <w:tc>
          <w:tcPr>
            <w:tcW w:w="1072" w:type="dxa"/>
            <w:vAlign w:val="center"/>
          </w:tcPr>
          <w:p w14:paraId="64D2105A" w14:textId="4D9ED7C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D84A36C" w14:textId="54AA65F5" w:rsidR="001D3DC5" w:rsidRPr="0055323D" w:rsidRDefault="007764B7"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7068</w:t>
            </w:r>
          </w:p>
        </w:tc>
        <w:tc>
          <w:tcPr>
            <w:tcW w:w="647" w:type="dxa"/>
            <w:tcBorders>
              <w:right w:val="single" w:sz="4" w:space="0" w:color="auto"/>
            </w:tcBorders>
            <w:vAlign w:val="center"/>
          </w:tcPr>
          <w:p w14:paraId="247E3775" w14:textId="7AE5963F" w:rsidR="001D3DC5" w:rsidRPr="0055323D" w:rsidRDefault="007764B7"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1,59</w:t>
            </w:r>
          </w:p>
        </w:tc>
        <w:tc>
          <w:tcPr>
            <w:tcW w:w="850" w:type="dxa"/>
            <w:tcBorders>
              <w:right w:val="single" w:sz="4" w:space="0" w:color="auto"/>
            </w:tcBorders>
            <w:vAlign w:val="center"/>
          </w:tcPr>
          <w:p w14:paraId="19225973" w14:textId="1A24F71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5CE515D" w14:textId="1728B75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7144CA7" w14:textId="2ED8B8DC" w:rsidR="001D3DC5" w:rsidRPr="0055323D" w:rsidRDefault="007764B7"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0,042</w:t>
            </w:r>
          </w:p>
        </w:tc>
        <w:tc>
          <w:tcPr>
            <w:tcW w:w="832" w:type="dxa"/>
            <w:vAlign w:val="center"/>
          </w:tcPr>
          <w:p w14:paraId="10CD83C7" w14:textId="5662A032" w:rsidR="001D3DC5" w:rsidRPr="0055323D" w:rsidRDefault="007764B7"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99,94</w:t>
            </w:r>
          </w:p>
        </w:tc>
        <w:tc>
          <w:tcPr>
            <w:tcW w:w="646" w:type="dxa"/>
            <w:vMerge/>
            <w:tcBorders>
              <w:right w:val="single" w:sz="4" w:space="0" w:color="auto"/>
            </w:tcBorders>
            <w:vAlign w:val="center"/>
          </w:tcPr>
          <w:p w14:paraId="37452C5B" w14:textId="38F803E9"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73C36856" w14:textId="4162981D" w:rsidR="001D3DC5" w:rsidRPr="0055323D" w:rsidRDefault="001D3DC5" w:rsidP="001D3DC5">
            <w:pPr>
              <w:jc w:val="center"/>
              <w:rPr>
                <w:rFonts w:ascii="Times New Roman" w:hAnsi="Times New Roman" w:cs="Times New Roman"/>
                <w:sz w:val="20"/>
                <w:szCs w:val="20"/>
                <w:lang w:val="uk-UA"/>
              </w:rPr>
            </w:pPr>
          </w:p>
        </w:tc>
      </w:tr>
      <w:tr w:rsidR="001D3DC5" w:rsidRPr="0055323D" w14:paraId="713D7B7B" w14:textId="77777777" w:rsidTr="00B67F9C">
        <w:tc>
          <w:tcPr>
            <w:tcW w:w="534" w:type="dxa"/>
            <w:vMerge/>
            <w:vAlign w:val="center"/>
          </w:tcPr>
          <w:p w14:paraId="0A8231C0"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3FBB384A"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C6B48CD" w14:textId="4E274A21"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0AD492C1" w14:textId="43BAD53C"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7005</w:t>
            </w:r>
          </w:p>
        </w:tc>
        <w:tc>
          <w:tcPr>
            <w:tcW w:w="647" w:type="dxa"/>
            <w:tcBorders>
              <w:right w:val="single" w:sz="4" w:space="0" w:color="auto"/>
            </w:tcBorders>
            <w:vAlign w:val="center"/>
          </w:tcPr>
          <w:p w14:paraId="180EA505" w14:textId="3A7479EB"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7,85</w:t>
            </w:r>
          </w:p>
        </w:tc>
        <w:tc>
          <w:tcPr>
            <w:tcW w:w="850" w:type="dxa"/>
            <w:tcBorders>
              <w:right w:val="single" w:sz="4" w:space="0" w:color="auto"/>
            </w:tcBorders>
            <w:vAlign w:val="center"/>
          </w:tcPr>
          <w:p w14:paraId="04DD7F6C" w14:textId="799D57D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06DF41A" w14:textId="243FD75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53A672E" w14:textId="47719BF2"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B86DB0">
              <w:rPr>
                <w:rFonts w:ascii="Times New Roman" w:hAnsi="Times New Roman" w:cs="Times New Roman"/>
                <w:sz w:val="20"/>
                <w:szCs w:val="20"/>
                <w:lang w:val="uk-UA"/>
              </w:rPr>
              <w:t>216</w:t>
            </w:r>
          </w:p>
        </w:tc>
        <w:tc>
          <w:tcPr>
            <w:tcW w:w="832" w:type="dxa"/>
            <w:vAlign w:val="center"/>
          </w:tcPr>
          <w:p w14:paraId="3C953278" w14:textId="621C435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B86DB0">
              <w:rPr>
                <w:rFonts w:ascii="Times New Roman" w:hAnsi="Times New Roman" w:cs="Times New Roman"/>
                <w:sz w:val="20"/>
                <w:szCs w:val="20"/>
                <w:lang w:val="uk-UA"/>
              </w:rPr>
              <w:t>9,72</w:t>
            </w:r>
          </w:p>
        </w:tc>
        <w:tc>
          <w:tcPr>
            <w:tcW w:w="646" w:type="dxa"/>
            <w:vMerge/>
            <w:tcBorders>
              <w:right w:val="single" w:sz="4" w:space="0" w:color="auto"/>
            </w:tcBorders>
            <w:vAlign w:val="center"/>
          </w:tcPr>
          <w:p w14:paraId="42BDE881"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A8D7E93" w14:textId="77777777" w:rsidR="001D3DC5" w:rsidRPr="0055323D" w:rsidRDefault="001D3DC5" w:rsidP="001D3DC5">
            <w:pPr>
              <w:jc w:val="center"/>
              <w:rPr>
                <w:rFonts w:ascii="Times New Roman" w:hAnsi="Times New Roman" w:cs="Times New Roman"/>
                <w:sz w:val="20"/>
                <w:szCs w:val="20"/>
                <w:lang w:val="uk-UA"/>
              </w:rPr>
            </w:pPr>
          </w:p>
        </w:tc>
      </w:tr>
      <w:tr w:rsidR="00BA74B6" w:rsidRPr="0055323D" w14:paraId="6425EB26" w14:textId="77777777" w:rsidTr="00B67F9C">
        <w:tc>
          <w:tcPr>
            <w:tcW w:w="9775" w:type="dxa"/>
            <w:gridSpan w:val="11"/>
          </w:tcPr>
          <w:p w14:paraId="0960DDB4" w14:textId="69CA4B8C" w:rsidR="00BA74B6" w:rsidRPr="0055323D" w:rsidRDefault="00BA74B6" w:rsidP="00BA74B6">
            <w:pPr>
              <w:jc w:val="center"/>
              <w:rPr>
                <w:rFonts w:ascii="Times New Roman" w:hAnsi="Times New Roman" w:cs="Times New Roman"/>
                <w:sz w:val="20"/>
                <w:szCs w:val="20"/>
              </w:rPr>
            </w:pPr>
          </w:p>
        </w:tc>
      </w:tr>
      <w:tr w:rsidR="001D3DC5" w:rsidRPr="0055323D" w14:paraId="65C4C280" w14:textId="77777777" w:rsidTr="00B67F9C">
        <w:tc>
          <w:tcPr>
            <w:tcW w:w="534" w:type="dxa"/>
            <w:vMerge w:val="restart"/>
            <w:tcBorders>
              <w:top w:val="single" w:sz="4" w:space="0" w:color="auto"/>
            </w:tcBorders>
            <w:vAlign w:val="center"/>
          </w:tcPr>
          <w:p w14:paraId="6C5B6E3C" w14:textId="5803F89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22</w:t>
            </w:r>
          </w:p>
        </w:tc>
        <w:tc>
          <w:tcPr>
            <w:tcW w:w="1871" w:type="dxa"/>
            <w:vMerge w:val="restart"/>
          </w:tcPr>
          <w:p w14:paraId="0AA0DAFA" w14:textId="77ACE9D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57FD60F1" w14:textId="0D7CCAC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2E7CD944" w14:textId="48887E1C"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1563</w:t>
            </w:r>
          </w:p>
        </w:tc>
        <w:tc>
          <w:tcPr>
            <w:tcW w:w="647" w:type="dxa"/>
            <w:tcBorders>
              <w:right w:val="single" w:sz="4" w:space="0" w:color="auto"/>
            </w:tcBorders>
            <w:vAlign w:val="center"/>
          </w:tcPr>
          <w:p w14:paraId="06A7C5C5" w14:textId="30C4BF72"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7,5</w:t>
            </w:r>
          </w:p>
        </w:tc>
        <w:tc>
          <w:tcPr>
            <w:tcW w:w="850" w:type="dxa"/>
            <w:tcBorders>
              <w:right w:val="single" w:sz="4" w:space="0" w:color="auto"/>
            </w:tcBorders>
            <w:vAlign w:val="center"/>
          </w:tcPr>
          <w:p w14:paraId="6D5AD5A7" w14:textId="7F6E1A8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0C3659F" w14:textId="3DFD4BD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31E6BA3" w14:textId="720A438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0,0896</w:t>
            </w:r>
          </w:p>
        </w:tc>
        <w:tc>
          <w:tcPr>
            <w:tcW w:w="832" w:type="dxa"/>
            <w:vAlign w:val="center"/>
          </w:tcPr>
          <w:p w14:paraId="7114351D" w14:textId="542CDF0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99,52</w:t>
            </w:r>
          </w:p>
        </w:tc>
        <w:tc>
          <w:tcPr>
            <w:tcW w:w="646" w:type="dxa"/>
            <w:vMerge w:val="restart"/>
            <w:tcBorders>
              <w:right w:val="single" w:sz="4" w:space="0" w:color="auto"/>
            </w:tcBorders>
            <w:vAlign w:val="center"/>
          </w:tcPr>
          <w:p w14:paraId="2F467EC4" w14:textId="388ECC2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3E79E7F7" w14:textId="36D8F2D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4277E458" w14:textId="77777777" w:rsidTr="00DD686F">
        <w:tc>
          <w:tcPr>
            <w:tcW w:w="534" w:type="dxa"/>
            <w:vMerge/>
            <w:vAlign w:val="center"/>
          </w:tcPr>
          <w:p w14:paraId="1DBB09D1" w14:textId="194A71FF" w:rsidR="001D3DC5" w:rsidRPr="0055323D" w:rsidRDefault="001D3DC5" w:rsidP="001D3DC5">
            <w:pPr>
              <w:jc w:val="center"/>
              <w:rPr>
                <w:rFonts w:ascii="Times New Roman" w:hAnsi="Times New Roman" w:cs="Times New Roman"/>
                <w:sz w:val="20"/>
                <w:szCs w:val="20"/>
                <w:lang w:val="uk-UA"/>
              </w:rPr>
            </w:pPr>
          </w:p>
        </w:tc>
        <w:tc>
          <w:tcPr>
            <w:tcW w:w="1871" w:type="dxa"/>
            <w:vMerge/>
          </w:tcPr>
          <w:p w14:paraId="2B7457D1" w14:textId="4A855223" w:rsidR="001D3DC5" w:rsidRPr="0055323D" w:rsidRDefault="001D3DC5" w:rsidP="001D3DC5">
            <w:pPr>
              <w:jc w:val="center"/>
              <w:rPr>
                <w:rFonts w:ascii="Times New Roman" w:hAnsi="Times New Roman" w:cs="Times New Roman"/>
                <w:sz w:val="20"/>
                <w:szCs w:val="20"/>
              </w:rPr>
            </w:pPr>
          </w:p>
        </w:tc>
        <w:tc>
          <w:tcPr>
            <w:tcW w:w="1072" w:type="dxa"/>
            <w:vAlign w:val="center"/>
          </w:tcPr>
          <w:p w14:paraId="6168C871" w14:textId="63C3240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2959ABF1" w14:textId="7159055A"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1694</w:t>
            </w:r>
          </w:p>
        </w:tc>
        <w:tc>
          <w:tcPr>
            <w:tcW w:w="647" w:type="dxa"/>
            <w:tcBorders>
              <w:right w:val="single" w:sz="4" w:space="0" w:color="auto"/>
            </w:tcBorders>
            <w:vAlign w:val="center"/>
          </w:tcPr>
          <w:p w14:paraId="70260D2C" w14:textId="51094D8D"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7,1</w:t>
            </w:r>
          </w:p>
        </w:tc>
        <w:tc>
          <w:tcPr>
            <w:tcW w:w="850" w:type="dxa"/>
            <w:tcBorders>
              <w:right w:val="single" w:sz="4" w:space="0" w:color="auto"/>
            </w:tcBorders>
            <w:vAlign w:val="center"/>
          </w:tcPr>
          <w:p w14:paraId="7ED43BE7" w14:textId="2BCFC75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0B14EA" w14:textId="5D1F074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72E228F" w14:textId="72AD5D09"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0,0789</w:t>
            </w:r>
          </w:p>
        </w:tc>
        <w:tc>
          <w:tcPr>
            <w:tcW w:w="832" w:type="dxa"/>
            <w:vAlign w:val="center"/>
          </w:tcPr>
          <w:p w14:paraId="1FF0A1B7" w14:textId="77307D4B"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99,5</w:t>
            </w:r>
            <w:r w:rsidR="00B86DB0">
              <w:rPr>
                <w:rFonts w:ascii="Times New Roman" w:hAnsi="Times New Roman" w:cs="Times New Roman"/>
                <w:sz w:val="20"/>
                <w:szCs w:val="20"/>
                <w:lang w:val="uk-UA"/>
              </w:rPr>
              <w:t>9</w:t>
            </w:r>
          </w:p>
        </w:tc>
        <w:tc>
          <w:tcPr>
            <w:tcW w:w="646" w:type="dxa"/>
            <w:vMerge/>
            <w:tcBorders>
              <w:right w:val="single" w:sz="4" w:space="0" w:color="auto"/>
            </w:tcBorders>
            <w:vAlign w:val="center"/>
          </w:tcPr>
          <w:p w14:paraId="6D78B42E" w14:textId="65819DC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4AA54C96" w14:textId="0E56E697" w:rsidR="001D3DC5" w:rsidRPr="0055323D" w:rsidRDefault="001D3DC5" w:rsidP="001D3DC5">
            <w:pPr>
              <w:jc w:val="center"/>
              <w:rPr>
                <w:rFonts w:ascii="Times New Roman" w:hAnsi="Times New Roman" w:cs="Times New Roman"/>
                <w:sz w:val="20"/>
                <w:szCs w:val="20"/>
                <w:lang w:val="uk-UA"/>
              </w:rPr>
            </w:pPr>
          </w:p>
        </w:tc>
      </w:tr>
      <w:tr w:rsidR="001D3DC5" w:rsidRPr="0055323D" w14:paraId="4F0D8BA4" w14:textId="77777777" w:rsidTr="00B67F9C">
        <w:tc>
          <w:tcPr>
            <w:tcW w:w="534" w:type="dxa"/>
            <w:vMerge/>
            <w:vAlign w:val="center"/>
          </w:tcPr>
          <w:p w14:paraId="6016CCEA"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65C01A2D"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15B92324" w14:textId="5F099A5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7A85DA0A" w14:textId="2EA06F2F"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1967</w:t>
            </w:r>
          </w:p>
        </w:tc>
        <w:tc>
          <w:tcPr>
            <w:tcW w:w="647" w:type="dxa"/>
            <w:tcBorders>
              <w:right w:val="single" w:sz="4" w:space="0" w:color="auto"/>
            </w:tcBorders>
            <w:vAlign w:val="center"/>
          </w:tcPr>
          <w:p w14:paraId="7C0ABA26" w14:textId="41491EEB"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6,9</w:t>
            </w:r>
          </w:p>
        </w:tc>
        <w:tc>
          <w:tcPr>
            <w:tcW w:w="850" w:type="dxa"/>
            <w:tcBorders>
              <w:right w:val="single" w:sz="4" w:space="0" w:color="auto"/>
            </w:tcBorders>
            <w:vAlign w:val="center"/>
          </w:tcPr>
          <w:p w14:paraId="42944235" w14:textId="69788FA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CBCD594" w14:textId="512AEFF3"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035A5EF1" w14:textId="3B4C9F0F"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B86DB0">
              <w:rPr>
                <w:rFonts w:ascii="Times New Roman" w:hAnsi="Times New Roman" w:cs="Times New Roman"/>
                <w:sz w:val="20"/>
                <w:szCs w:val="20"/>
                <w:lang w:val="uk-UA"/>
              </w:rPr>
              <w:t>801</w:t>
            </w:r>
          </w:p>
        </w:tc>
        <w:tc>
          <w:tcPr>
            <w:tcW w:w="832" w:type="dxa"/>
            <w:vAlign w:val="center"/>
          </w:tcPr>
          <w:p w14:paraId="3CF904AA" w14:textId="702065AE"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B86DB0">
              <w:rPr>
                <w:rFonts w:ascii="Times New Roman" w:hAnsi="Times New Roman" w:cs="Times New Roman"/>
                <w:sz w:val="20"/>
                <w:szCs w:val="20"/>
                <w:lang w:val="uk-UA"/>
              </w:rPr>
              <w:t>9,66</w:t>
            </w:r>
          </w:p>
        </w:tc>
        <w:tc>
          <w:tcPr>
            <w:tcW w:w="646" w:type="dxa"/>
            <w:vMerge/>
            <w:tcBorders>
              <w:right w:val="single" w:sz="4" w:space="0" w:color="auto"/>
            </w:tcBorders>
            <w:vAlign w:val="center"/>
          </w:tcPr>
          <w:p w14:paraId="3834C1AE"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AF6F478" w14:textId="77777777" w:rsidR="001D3DC5" w:rsidRPr="0055323D" w:rsidRDefault="001D3DC5" w:rsidP="001D3DC5">
            <w:pPr>
              <w:jc w:val="center"/>
              <w:rPr>
                <w:rFonts w:ascii="Times New Roman" w:hAnsi="Times New Roman" w:cs="Times New Roman"/>
                <w:sz w:val="20"/>
                <w:szCs w:val="20"/>
                <w:lang w:val="uk-UA"/>
              </w:rPr>
            </w:pPr>
          </w:p>
        </w:tc>
      </w:tr>
      <w:tr w:rsidR="00BA1180" w:rsidRPr="0055323D" w14:paraId="1ED7D21C" w14:textId="77777777" w:rsidTr="00B67F9C">
        <w:tc>
          <w:tcPr>
            <w:tcW w:w="9775" w:type="dxa"/>
            <w:gridSpan w:val="11"/>
          </w:tcPr>
          <w:p w14:paraId="0C7FD33F" w14:textId="0BDE7BD5" w:rsidR="00BA1180" w:rsidRPr="0055323D" w:rsidRDefault="00BA1180" w:rsidP="00BA1180">
            <w:pPr>
              <w:jc w:val="center"/>
              <w:rPr>
                <w:rFonts w:ascii="Times New Roman" w:hAnsi="Times New Roman" w:cs="Times New Roman"/>
                <w:sz w:val="20"/>
                <w:szCs w:val="20"/>
              </w:rPr>
            </w:pPr>
          </w:p>
        </w:tc>
      </w:tr>
      <w:tr w:rsidR="001D3DC5" w:rsidRPr="0055323D" w14:paraId="1C11438A" w14:textId="77777777" w:rsidTr="00B67F9C">
        <w:tc>
          <w:tcPr>
            <w:tcW w:w="534" w:type="dxa"/>
            <w:vMerge w:val="restart"/>
            <w:tcBorders>
              <w:right w:val="single" w:sz="4" w:space="0" w:color="auto"/>
            </w:tcBorders>
            <w:vAlign w:val="center"/>
          </w:tcPr>
          <w:p w14:paraId="095C62B4" w14:textId="0102B86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23</w:t>
            </w:r>
          </w:p>
        </w:tc>
        <w:tc>
          <w:tcPr>
            <w:tcW w:w="1871" w:type="dxa"/>
            <w:vMerge w:val="restart"/>
            <w:tcBorders>
              <w:right w:val="single" w:sz="4" w:space="0" w:color="auto"/>
            </w:tcBorders>
          </w:tcPr>
          <w:p w14:paraId="38435AF3" w14:textId="19FE028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0B04E1AA" w14:textId="691E9FC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5551F1E0" w14:textId="1207605E"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2466</w:t>
            </w:r>
          </w:p>
        </w:tc>
        <w:tc>
          <w:tcPr>
            <w:tcW w:w="647" w:type="dxa"/>
            <w:tcBorders>
              <w:right w:val="single" w:sz="4" w:space="0" w:color="auto"/>
            </w:tcBorders>
            <w:vAlign w:val="center"/>
          </w:tcPr>
          <w:p w14:paraId="43B90447" w14:textId="27D04BC1"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2,85</w:t>
            </w:r>
          </w:p>
        </w:tc>
        <w:tc>
          <w:tcPr>
            <w:tcW w:w="850" w:type="dxa"/>
            <w:tcBorders>
              <w:right w:val="single" w:sz="4" w:space="0" w:color="auto"/>
            </w:tcBorders>
            <w:vAlign w:val="center"/>
          </w:tcPr>
          <w:p w14:paraId="2BE5F2D5" w14:textId="19C6AED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A1A375" w14:textId="762DDD0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7087D51" w14:textId="2A5DC3A2"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B86DB0">
              <w:rPr>
                <w:rFonts w:ascii="Times New Roman" w:hAnsi="Times New Roman" w:cs="Times New Roman"/>
                <w:sz w:val="20"/>
                <w:szCs w:val="20"/>
                <w:lang w:val="uk-UA"/>
              </w:rPr>
              <w:t>071</w:t>
            </w:r>
          </w:p>
        </w:tc>
        <w:tc>
          <w:tcPr>
            <w:tcW w:w="832" w:type="dxa"/>
            <w:vAlign w:val="center"/>
          </w:tcPr>
          <w:p w14:paraId="4BBC8702" w14:textId="74498F59"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99,88</w:t>
            </w:r>
          </w:p>
        </w:tc>
        <w:tc>
          <w:tcPr>
            <w:tcW w:w="646" w:type="dxa"/>
            <w:vMerge w:val="restart"/>
            <w:tcBorders>
              <w:right w:val="single" w:sz="4" w:space="0" w:color="auto"/>
            </w:tcBorders>
            <w:vAlign w:val="center"/>
          </w:tcPr>
          <w:p w14:paraId="1A9437DD" w14:textId="68AE26B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432FCE7C" w14:textId="6CC5D5D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04E5AF30" w14:textId="77777777" w:rsidTr="00B67F9C">
        <w:tc>
          <w:tcPr>
            <w:tcW w:w="534" w:type="dxa"/>
            <w:vMerge/>
            <w:tcBorders>
              <w:right w:val="single" w:sz="4" w:space="0" w:color="auto"/>
            </w:tcBorders>
            <w:vAlign w:val="center"/>
          </w:tcPr>
          <w:p w14:paraId="58A434D1" w14:textId="77F4AFA1"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2E8B1C0E" w14:textId="5B424FD8" w:rsidR="001D3DC5" w:rsidRPr="0055323D" w:rsidRDefault="001D3DC5" w:rsidP="001D3DC5">
            <w:pPr>
              <w:jc w:val="center"/>
              <w:rPr>
                <w:rFonts w:ascii="Times New Roman" w:hAnsi="Times New Roman" w:cs="Times New Roman"/>
                <w:sz w:val="20"/>
                <w:szCs w:val="20"/>
              </w:rPr>
            </w:pPr>
          </w:p>
        </w:tc>
        <w:tc>
          <w:tcPr>
            <w:tcW w:w="1072" w:type="dxa"/>
            <w:vAlign w:val="center"/>
          </w:tcPr>
          <w:p w14:paraId="77294DBB" w14:textId="440D19B7"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29C00EAB" w14:textId="29AE1FD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2163</w:t>
            </w:r>
          </w:p>
        </w:tc>
        <w:tc>
          <w:tcPr>
            <w:tcW w:w="647" w:type="dxa"/>
            <w:tcBorders>
              <w:right w:val="single" w:sz="4" w:space="0" w:color="auto"/>
            </w:tcBorders>
            <w:vAlign w:val="center"/>
          </w:tcPr>
          <w:p w14:paraId="47FF77D5" w14:textId="6618FB23"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2,17</w:t>
            </w:r>
          </w:p>
        </w:tc>
        <w:tc>
          <w:tcPr>
            <w:tcW w:w="850" w:type="dxa"/>
            <w:tcBorders>
              <w:right w:val="single" w:sz="4" w:space="0" w:color="auto"/>
            </w:tcBorders>
            <w:vAlign w:val="center"/>
          </w:tcPr>
          <w:p w14:paraId="2EA50BAF" w14:textId="13E6FC7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CBE023B" w14:textId="1F70A09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0685A1D" w14:textId="0369DF25"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B86DB0">
              <w:rPr>
                <w:rFonts w:ascii="Times New Roman" w:hAnsi="Times New Roman" w:cs="Times New Roman"/>
                <w:sz w:val="20"/>
                <w:szCs w:val="20"/>
                <w:lang w:val="uk-UA"/>
              </w:rPr>
              <w:t>051</w:t>
            </w:r>
          </w:p>
        </w:tc>
        <w:tc>
          <w:tcPr>
            <w:tcW w:w="832" w:type="dxa"/>
            <w:vAlign w:val="center"/>
          </w:tcPr>
          <w:p w14:paraId="6E55EBB7" w14:textId="5FB07B91"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99,90</w:t>
            </w:r>
          </w:p>
        </w:tc>
        <w:tc>
          <w:tcPr>
            <w:tcW w:w="646" w:type="dxa"/>
            <w:vMerge/>
            <w:tcBorders>
              <w:right w:val="single" w:sz="4" w:space="0" w:color="auto"/>
            </w:tcBorders>
            <w:vAlign w:val="center"/>
          </w:tcPr>
          <w:p w14:paraId="7140BBF2" w14:textId="0ADD590E"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B77257A" w14:textId="4D0FA8A6" w:rsidR="001D3DC5" w:rsidRPr="0055323D" w:rsidRDefault="001D3DC5" w:rsidP="001D3DC5">
            <w:pPr>
              <w:jc w:val="center"/>
              <w:rPr>
                <w:rFonts w:ascii="Times New Roman" w:hAnsi="Times New Roman" w:cs="Times New Roman"/>
                <w:sz w:val="20"/>
                <w:szCs w:val="20"/>
                <w:lang w:val="uk-UA"/>
              </w:rPr>
            </w:pPr>
          </w:p>
        </w:tc>
      </w:tr>
      <w:tr w:rsidR="001D3DC5" w:rsidRPr="0055323D" w14:paraId="1A585DB7" w14:textId="77777777" w:rsidTr="00B67F9C">
        <w:tc>
          <w:tcPr>
            <w:tcW w:w="534" w:type="dxa"/>
            <w:vMerge/>
            <w:tcBorders>
              <w:right w:val="single" w:sz="4" w:space="0" w:color="auto"/>
            </w:tcBorders>
            <w:vAlign w:val="center"/>
          </w:tcPr>
          <w:p w14:paraId="5304A2BD"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73E409CB"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E58A87C" w14:textId="3609D15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7A445AB6" w14:textId="4BAE7D9D"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2463</w:t>
            </w:r>
          </w:p>
        </w:tc>
        <w:tc>
          <w:tcPr>
            <w:tcW w:w="647" w:type="dxa"/>
            <w:tcBorders>
              <w:right w:val="single" w:sz="4" w:space="0" w:color="auto"/>
            </w:tcBorders>
            <w:vAlign w:val="center"/>
          </w:tcPr>
          <w:p w14:paraId="2B58E4C4" w14:textId="6010BAFC"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10,5</w:t>
            </w:r>
          </w:p>
        </w:tc>
        <w:tc>
          <w:tcPr>
            <w:tcW w:w="850" w:type="dxa"/>
            <w:tcBorders>
              <w:right w:val="single" w:sz="4" w:space="0" w:color="auto"/>
            </w:tcBorders>
            <w:vAlign w:val="center"/>
          </w:tcPr>
          <w:p w14:paraId="0C4CF55E" w14:textId="4FF39DF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7F6DD988" w14:textId="4FFF776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43F3410" w14:textId="0D0CDF18"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B86DB0">
              <w:rPr>
                <w:rFonts w:ascii="Times New Roman" w:hAnsi="Times New Roman" w:cs="Times New Roman"/>
                <w:sz w:val="20"/>
                <w:szCs w:val="20"/>
                <w:lang w:val="uk-UA"/>
              </w:rPr>
              <w:t>309</w:t>
            </w:r>
          </w:p>
        </w:tc>
        <w:tc>
          <w:tcPr>
            <w:tcW w:w="832" w:type="dxa"/>
            <w:vAlign w:val="center"/>
          </w:tcPr>
          <w:p w14:paraId="77BD14D0" w14:textId="7E72E6E6"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99,</w:t>
            </w:r>
            <w:r w:rsidR="00B86DB0">
              <w:rPr>
                <w:rFonts w:ascii="Times New Roman" w:hAnsi="Times New Roman" w:cs="Times New Roman"/>
                <w:sz w:val="20"/>
                <w:szCs w:val="20"/>
                <w:lang w:val="uk-UA"/>
              </w:rPr>
              <w:t>58</w:t>
            </w:r>
          </w:p>
        </w:tc>
        <w:tc>
          <w:tcPr>
            <w:tcW w:w="646" w:type="dxa"/>
            <w:vMerge/>
            <w:tcBorders>
              <w:right w:val="single" w:sz="4" w:space="0" w:color="auto"/>
            </w:tcBorders>
            <w:vAlign w:val="center"/>
          </w:tcPr>
          <w:p w14:paraId="2BD468F3"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CAEFA6" w14:textId="77777777" w:rsidR="001D3DC5" w:rsidRPr="0055323D" w:rsidRDefault="001D3DC5" w:rsidP="001D3DC5">
            <w:pPr>
              <w:jc w:val="center"/>
              <w:rPr>
                <w:rFonts w:ascii="Times New Roman" w:hAnsi="Times New Roman" w:cs="Times New Roman"/>
                <w:sz w:val="20"/>
                <w:szCs w:val="20"/>
                <w:lang w:val="uk-UA"/>
              </w:rPr>
            </w:pPr>
          </w:p>
        </w:tc>
      </w:tr>
      <w:tr w:rsidR="00BA1180" w:rsidRPr="0055323D" w14:paraId="5F30102C" w14:textId="77777777" w:rsidTr="00B67F9C">
        <w:tc>
          <w:tcPr>
            <w:tcW w:w="9775" w:type="dxa"/>
            <w:gridSpan w:val="11"/>
          </w:tcPr>
          <w:p w14:paraId="7A7E6D32" w14:textId="0697E8A9" w:rsidR="00BA1180" w:rsidRPr="0055323D" w:rsidRDefault="00BA1180" w:rsidP="003D4DCF">
            <w:pPr>
              <w:rPr>
                <w:rFonts w:ascii="Times New Roman" w:hAnsi="Times New Roman" w:cs="Times New Roman"/>
                <w:sz w:val="20"/>
                <w:szCs w:val="20"/>
              </w:rPr>
            </w:pPr>
          </w:p>
        </w:tc>
      </w:tr>
      <w:tr w:rsidR="001D3DC5" w:rsidRPr="0055323D" w14:paraId="7464AE01" w14:textId="77777777" w:rsidTr="00B67F9C">
        <w:tc>
          <w:tcPr>
            <w:tcW w:w="534" w:type="dxa"/>
            <w:vMerge w:val="restart"/>
            <w:tcBorders>
              <w:top w:val="single" w:sz="4" w:space="0" w:color="auto"/>
            </w:tcBorders>
            <w:vAlign w:val="center"/>
          </w:tcPr>
          <w:p w14:paraId="0278C81A" w14:textId="0DACF6B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24</w:t>
            </w:r>
          </w:p>
        </w:tc>
        <w:tc>
          <w:tcPr>
            <w:tcW w:w="1871" w:type="dxa"/>
            <w:vMerge w:val="restart"/>
          </w:tcPr>
          <w:p w14:paraId="6EA12F03" w14:textId="716BD20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8956E51" w14:textId="39270437"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57B5FD4E" w14:textId="3BDA8373"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3168</w:t>
            </w:r>
          </w:p>
        </w:tc>
        <w:tc>
          <w:tcPr>
            <w:tcW w:w="647" w:type="dxa"/>
            <w:tcBorders>
              <w:right w:val="single" w:sz="4" w:space="0" w:color="auto"/>
            </w:tcBorders>
            <w:vAlign w:val="center"/>
          </w:tcPr>
          <w:p w14:paraId="7BC3780B" w14:textId="7A63DBF9"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15,06</w:t>
            </w:r>
          </w:p>
        </w:tc>
        <w:tc>
          <w:tcPr>
            <w:tcW w:w="850" w:type="dxa"/>
            <w:tcBorders>
              <w:right w:val="single" w:sz="4" w:space="0" w:color="auto"/>
            </w:tcBorders>
            <w:vAlign w:val="center"/>
          </w:tcPr>
          <w:p w14:paraId="14E12E9E" w14:textId="2950837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1DC6172D" w14:textId="10CFB78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5373E087" w14:textId="28E4D96B"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w:t>
            </w:r>
            <w:r w:rsidR="00B86DB0">
              <w:rPr>
                <w:rFonts w:ascii="Times New Roman" w:hAnsi="Times New Roman" w:cs="Times New Roman"/>
                <w:sz w:val="20"/>
                <w:szCs w:val="20"/>
                <w:lang w:val="uk-UA"/>
              </w:rPr>
              <w:t>367</w:t>
            </w:r>
          </w:p>
        </w:tc>
        <w:tc>
          <w:tcPr>
            <w:tcW w:w="832" w:type="dxa"/>
            <w:vAlign w:val="center"/>
          </w:tcPr>
          <w:p w14:paraId="1F798A50" w14:textId="3301CAB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99,53</w:t>
            </w:r>
          </w:p>
        </w:tc>
        <w:tc>
          <w:tcPr>
            <w:tcW w:w="646" w:type="dxa"/>
            <w:vMerge w:val="restart"/>
            <w:tcBorders>
              <w:right w:val="single" w:sz="4" w:space="0" w:color="auto"/>
            </w:tcBorders>
            <w:vAlign w:val="center"/>
          </w:tcPr>
          <w:p w14:paraId="14BBEECA" w14:textId="01403368"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08C4790D" w14:textId="3D44B5B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2ADDACC7" w14:textId="77777777" w:rsidTr="00DD686F">
        <w:tc>
          <w:tcPr>
            <w:tcW w:w="534" w:type="dxa"/>
            <w:vMerge/>
            <w:vAlign w:val="center"/>
          </w:tcPr>
          <w:p w14:paraId="51E94F4F" w14:textId="042B56C8" w:rsidR="001D3DC5" w:rsidRPr="0055323D" w:rsidRDefault="001D3DC5" w:rsidP="001D3DC5">
            <w:pPr>
              <w:jc w:val="center"/>
              <w:rPr>
                <w:rFonts w:ascii="Times New Roman" w:hAnsi="Times New Roman" w:cs="Times New Roman"/>
                <w:sz w:val="20"/>
                <w:szCs w:val="20"/>
                <w:lang w:val="uk-UA"/>
              </w:rPr>
            </w:pPr>
          </w:p>
        </w:tc>
        <w:tc>
          <w:tcPr>
            <w:tcW w:w="1871" w:type="dxa"/>
            <w:vMerge/>
          </w:tcPr>
          <w:p w14:paraId="7E94760B" w14:textId="08EFC52C" w:rsidR="001D3DC5" w:rsidRPr="0055323D" w:rsidRDefault="001D3DC5" w:rsidP="001D3DC5">
            <w:pPr>
              <w:jc w:val="center"/>
              <w:rPr>
                <w:rFonts w:ascii="Times New Roman" w:hAnsi="Times New Roman" w:cs="Times New Roman"/>
                <w:sz w:val="20"/>
                <w:szCs w:val="20"/>
              </w:rPr>
            </w:pPr>
          </w:p>
        </w:tc>
        <w:tc>
          <w:tcPr>
            <w:tcW w:w="1072" w:type="dxa"/>
            <w:vAlign w:val="center"/>
          </w:tcPr>
          <w:p w14:paraId="3529FC58" w14:textId="3C3A8FF2"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208176DD" w14:textId="06DEEC84"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3660</w:t>
            </w:r>
          </w:p>
        </w:tc>
        <w:tc>
          <w:tcPr>
            <w:tcW w:w="647" w:type="dxa"/>
            <w:tcBorders>
              <w:right w:val="single" w:sz="4" w:space="0" w:color="auto"/>
            </w:tcBorders>
            <w:vAlign w:val="center"/>
          </w:tcPr>
          <w:p w14:paraId="21B9C14C" w14:textId="585AA702"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15,63</w:t>
            </w:r>
          </w:p>
        </w:tc>
        <w:tc>
          <w:tcPr>
            <w:tcW w:w="850" w:type="dxa"/>
            <w:tcBorders>
              <w:right w:val="single" w:sz="4" w:space="0" w:color="auto"/>
            </w:tcBorders>
            <w:vAlign w:val="center"/>
          </w:tcPr>
          <w:p w14:paraId="6E393F3F" w14:textId="5126DEC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53C4E65" w14:textId="5B3CE82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59851EF" w14:textId="485BB578"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0,412</w:t>
            </w:r>
          </w:p>
        </w:tc>
        <w:tc>
          <w:tcPr>
            <w:tcW w:w="832" w:type="dxa"/>
            <w:vAlign w:val="center"/>
          </w:tcPr>
          <w:p w14:paraId="0F8BFE1E" w14:textId="17380185"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99,58</w:t>
            </w:r>
          </w:p>
        </w:tc>
        <w:tc>
          <w:tcPr>
            <w:tcW w:w="646" w:type="dxa"/>
            <w:vMerge/>
            <w:tcBorders>
              <w:right w:val="single" w:sz="4" w:space="0" w:color="auto"/>
            </w:tcBorders>
            <w:vAlign w:val="center"/>
          </w:tcPr>
          <w:p w14:paraId="08A07289" w14:textId="10720540"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5696A3" w14:textId="048A0093" w:rsidR="001D3DC5" w:rsidRPr="0055323D" w:rsidRDefault="001D3DC5" w:rsidP="001D3DC5">
            <w:pPr>
              <w:jc w:val="center"/>
              <w:rPr>
                <w:rFonts w:ascii="Times New Roman" w:hAnsi="Times New Roman" w:cs="Times New Roman"/>
                <w:sz w:val="20"/>
                <w:szCs w:val="20"/>
                <w:lang w:val="uk-UA"/>
              </w:rPr>
            </w:pPr>
          </w:p>
        </w:tc>
      </w:tr>
      <w:tr w:rsidR="001D3DC5" w:rsidRPr="0055323D" w14:paraId="27A9A460" w14:textId="77777777" w:rsidTr="00B67F9C">
        <w:tc>
          <w:tcPr>
            <w:tcW w:w="534" w:type="dxa"/>
            <w:vMerge/>
            <w:tcBorders>
              <w:bottom w:val="single" w:sz="4" w:space="0" w:color="auto"/>
            </w:tcBorders>
            <w:vAlign w:val="center"/>
          </w:tcPr>
          <w:p w14:paraId="6BB832B3"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Pr>
          <w:p w14:paraId="147DFD75"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407131DE" w14:textId="7BA61BC0"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5192EC9C" w14:textId="1FEF56F1"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3464</w:t>
            </w:r>
          </w:p>
        </w:tc>
        <w:tc>
          <w:tcPr>
            <w:tcW w:w="647" w:type="dxa"/>
            <w:tcBorders>
              <w:right w:val="single" w:sz="4" w:space="0" w:color="auto"/>
            </w:tcBorders>
            <w:vAlign w:val="center"/>
          </w:tcPr>
          <w:p w14:paraId="0C8C0A25" w14:textId="2A636F4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14,19</w:t>
            </w:r>
          </w:p>
        </w:tc>
        <w:tc>
          <w:tcPr>
            <w:tcW w:w="850" w:type="dxa"/>
            <w:tcBorders>
              <w:right w:val="single" w:sz="4" w:space="0" w:color="auto"/>
            </w:tcBorders>
            <w:vAlign w:val="center"/>
          </w:tcPr>
          <w:p w14:paraId="736DEF60" w14:textId="45989C1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B853015" w14:textId="0AA9519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F92795C" w14:textId="6DABB1C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0,337</w:t>
            </w:r>
          </w:p>
        </w:tc>
        <w:tc>
          <w:tcPr>
            <w:tcW w:w="832" w:type="dxa"/>
            <w:vAlign w:val="center"/>
          </w:tcPr>
          <w:p w14:paraId="51468F32" w14:textId="3D0DEE3B"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99,60</w:t>
            </w:r>
          </w:p>
        </w:tc>
        <w:tc>
          <w:tcPr>
            <w:tcW w:w="646" w:type="dxa"/>
            <w:vMerge/>
            <w:tcBorders>
              <w:right w:val="single" w:sz="4" w:space="0" w:color="auto"/>
            </w:tcBorders>
            <w:vAlign w:val="center"/>
          </w:tcPr>
          <w:p w14:paraId="1AF043AA"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0E6083B6" w14:textId="77777777" w:rsidR="001D3DC5" w:rsidRPr="0055323D" w:rsidRDefault="001D3DC5" w:rsidP="001D3DC5">
            <w:pPr>
              <w:jc w:val="center"/>
              <w:rPr>
                <w:rFonts w:ascii="Times New Roman" w:hAnsi="Times New Roman" w:cs="Times New Roman"/>
                <w:sz w:val="20"/>
                <w:szCs w:val="20"/>
                <w:lang w:val="uk-UA"/>
              </w:rPr>
            </w:pPr>
          </w:p>
        </w:tc>
      </w:tr>
      <w:tr w:rsidR="00BA1180" w:rsidRPr="0055323D" w14:paraId="72C3964A" w14:textId="77777777" w:rsidTr="00B67F9C">
        <w:tc>
          <w:tcPr>
            <w:tcW w:w="9775" w:type="dxa"/>
            <w:gridSpan w:val="11"/>
          </w:tcPr>
          <w:p w14:paraId="153A25AA" w14:textId="26C29CC7" w:rsidR="00BA1180" w:rsidRPr="0055323D" w:rsidRDefault="00BA1180" w:rsidP="00BA1180">
            <w:pPr>
              <w:jc w:val="center"/>
              <w:rPr>
                <w:rFonts w:ascii="Times New Roman" w:hAnsi="Times New Roman" w:cs="Times New Roman"/>
                <w:sz w:val="20"/>
                <w:szCs w:val="20"/>
              </w:rPr>
            </w:pPr>
          </w:p>
        </w:tc>
      </w:tr>
      <w:tr w:rsidR="001D3DC5" w:rsidRPr="0055323D" w14:paraId="58F07E2B" w14:textId="77777777" w:rsidTr="00B67F9C">
        <w:tc>
          <w:tcPr>
            <w:tcW w:w="534" w:type="dxa"/>
            <w:vMerge w:val="restart"/>
            <w:tcBorders>
              <w:right w:val="single" w:sz="4" w:space="0" w:color="auto"/>
            </w:tcBorders>
            <w:vAlign w:val="center"/>
          </w:tcPr>
          <w:p w14:paraId="3E8C58F3" w14:textId="769B809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25</w:t>
            </w:r>
          </w:p>
        </w:tc>
        <w:tc>
          <w:tcPr>
            <w:tcW w:w="1871" w:type="dxa"/>
            <w:vMerge w:val="restart"/>
            <w:tcBorders>
              <w:right w:val="single" w:sz="4" w:space="0" w:color="auto"/>
            </w:tcBorders>
          </w:tcPr>
          <w:p w14:paraId="293D3048" w14:textId="782B9E9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2B71F101" w14:textId="6328DFD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4D378BB4" w14:textId="7682677A"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3797</w:t>
            </w:r>
          </w:p>
        </w:tc>
        <w:tc>
          <w:tcPr>
            <w:tcW w:w="647" w:type="dxa"/>
            <w:tcBorders>
              <w:right w:val="single" w:sz="4" w:space="0" w:color="auto"/>
            </w:tcBorders>
            <w:vAlign w:val="center"/>
          </w:tcPr>
          <w:p w14:paraId="66F75826" w14:textId="12468DDB"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10,64</w:t>
            </w:r>
          </w:p>
        </w:tc>
        <w:tc>
          <w:tcPr>
            <w:tcW w:w="850" w:type="dxa"/>
            <w:tcBorders>
              <w:right w:val="single" w:sz="4" w:space="0" w:color="auto"/>
            </w:tcBorders>
            <w:vAlign w:val="center"/>
          </w:tcPr>
          <w:p w14:paraId="39FD88E4" w14:textId="4953E48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4E79598F" w14:textId="3273611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06DAEC6" w14:textId="5FE72486" w:rsidR="001D3DC5" w:rsidRPr="0055323D" w:rsidRDefault="001D3DC5" w:rsidP="00B86DB0">
            <w:pPr>
              <w:jc w:val="center"/>
              <w:rPr>
                <w:rFonts w:ascii="Times New Roman" w:hAnsi="Times New Roman" w:cs="Times New Roman"/>
                <w:sz w:val="20"/>
                <w:szCs w:val="20"/>
                <w:lang w:val="uk-UA"/>
              </w:rPr>
            </w:pPr>
            <w:r>
              <w:rPr>
                <w:rFonts w:ascii="Times New Roman" w:hAnsi="Times New Roman" w:cs="Times New Roman"/>
                <w:sz w:val="20"/>
                <w:szCs w:val="20"/>
                <w:lang w:val="uk-UA"/>
              </w:rPr>
              <w:t>0,0</w:t>
            </w:r>
            <w:r w:rsidR="00B86DB0">
              <w:rPr>
                <w:rFonts w:ascii="Times New Roman" w:hAnsi="Times New Roman" w:cs="Times New Roman"/>
                <w:sz w:val="20"/>
                <w:szCs w:val="20"/>
                <w:lang w:val="uk-UA"/>
              </w:rPr>
              <w:t>860</w:t>
            </w:r>
          </w:p>
        </w:tc>
        <w:tc>
          <w:tcPr>
            <w:tcW w:w="832" w:type="dxa"/>
            <w:vAlign w:val="center"/>
          </w:tcPr>
          <w:p w14:paraId="2AD6A405" w14:textId="2B5D0D3E"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99,44</w:t>
            </w:r>
          </w:p>
        </w:tc>
        <w:tc>
          <w:tcPr>
            <w:tcW w:w="646" w:type="dxa"/>
            <w:vMerge w:val="restart"/>
            <w:tcBorders>
              <w:right w:val="single" w:sz="4" w:space="0" w:color="auto"/>
            </w:tcBorders>
            <w:vAlign w:val="center"/>
          </w:tcPr>
          <w:p w14:paraId="075F0F3D" w14:textId="5A91811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4D84C35" w14:textId="1C67066A"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70B49450" w14:textId="77777777" w:rsidTr="00B67F9C">
        <w:tc>
          <w:tcPr>
            <w:tcW w:w="534" w:type="dxa"/>
            <w:vMerge/>
            <w:tcBorders>
              <w:right w:val="single" w:sz="4" w:space="0" w:color="auto"/>
            </w:tcBorders>
            <w:vAlign w:val="center"/>
          </w:tcPr>
          <w:p w14:paraId="5469832D" w14:textId="7382A908"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6EDA3D92" w14:textId="54E534E9" w:rsidR="001D3DC5" w:rsidRPr="0055323D" w:rsidRDefault="001D3DC5" w:rsidP="001D3DC5">
            <w:pPr>
              <w:jc w:val="center"/>
              <w:rPr>
                <w:rFonts w:ascii="Times New Roman" w:hAnsi="Times New Roman" w:cs="Times New Roman"/>
                <w:sz w:val="20"/>
                <w:szCs w:val="20"/>
              </w:rPr>
            </w:pPr>
          </w:p>
        </w:tc>
        <w:tc>
          <w:tcPr>
            <w:tcW w:w="1072" w:type="dxa"/>
            <w:vAlign w:val="center"/>
          </w:tcPr>
          <w:p w14:paraId="7D5A037F" w14:textId="2D7E51D2"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4578FD47" w14:textId="2C1D965B"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4535</w:t>
            </w:r>
          </w:p>
        </w:tc>
        <w:tc>
          <w:tcPr>
            <w:tcW w:w="647" w:type="dxa"/>
            <w:tcBorders>
              <w:right w:val="single" w:sz="4" w:space="0" w:color="auto"/>
            </w:tcBorders>
            <w:vAlign w:val="center"/>
          </w:tcPr>
          <w:p w14:paraId="4D9974B8" w14:textId="467163C3"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10,03</w:t>
            </w:r>
          </w:p>
        </w:tc>
        <w:tc>
          <w:tcPr>
            <w:tcW w:w="850" w:type="dxa"/>
            <w:tcBorders>
              <w:right w:val="single" w:sz="4" w:space="0" w:color="auto"/>
            </w:tcBorders>
            <w:vAlign w:val="center"/>
          </w:tcPr>
          <w:p w14:paraId="131F8E37" w14:textId="2CBB470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3C9F7F84" w14:textId="279FB58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4DEBB2E2" w14:textId="1AAC24B6"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0,0773</w:t>
            </w:r>
          </w:p>
        </w:tc>
        <w:tc>
          <w:tcPr>
            <w:tcW w:w="832" w:type="dxa"/>
            <w:vAlign w:val="center"/>
          </w:tcPr>
          <w:p w14:paraId="663A7053" w14:textId="4F54E41C"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99,57</w:t>
            </w:r>
          </w:p>
        </w:tc>
        <w:tc>
          <w:tcPr>
            <w:tcW w:w="646" w:type="dxa"/>
            <w:vMerge/>
            <w:tcBorders>
              <w:right w:val="single" w:sz="4" w:space="0" w:color="auto"/>
            </w:tcBorders>
            <w:vAlign w:val="center"/>
          </w:tcPr>
          <w:p w14:paraId="6AF41364" w14:textId="71FEE484"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3098CB1B" w14:textId="5020FBC1" w:rsidR="001D3DC5" w:rsidRPr="0055323D" w:rsidRDefault="001D3DC5" w:rsidP="001D3DC5">
            <w:pPr>
              <w:jc w:val="center"/>
              <w:rPr>
                <w:rFonts w:ascii="Times New Roman" w:hAnsi="Times New Roman" w:cs="Times New Roman"/>
                <w:sz w:val="20"/>
                <w:szCs w:val="20"/>
                <w:lang w:val="uk-UA"/>
              </w:rPr>
            </w:pPr>
          </w:p>
        </w:tc>
      </w:tr>
      <w:tr w:rsidR="001D3DC5" w:rsidRPr="0055323D" w14:paraId="408C4043" w14:textId="77777777" w:rsidTr="00B67F9C">
        <w:tc>
          <w:tcPr>
            <w:tcW w:w="534" w:type="dxa"/>
            <w:vMerge/>
            <w:tcBorders>
              <w:right w:val="single" w:sz="4" w:space="0" w:color="auto"/>
            </w:tcBorders>
            <w:vAlign w:val="center"/>
          </w:tcPr>
          <w:p w14:paraId="1FF1F111"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1FB9D7F8"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379F00D0" w14:textId="7361340D"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69EEFC7C" w14:textId="09C8275A"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6137</w:t>
            </w:r>
          </w:p>
        </w:tc>
        <w:tc>
          <w:tcPr>
            <w:tcW w:w="647" w:type="dxa"/>
            <w:tcBorders>
              <w:right w:val="single" w:sz="4" w:space="0" w:color="auto"/>
            </w:tcBorders>
            <w:vAlign w:val="center"/>
          </w:tcPr>
          <w:p w14:paraId="1059017C" w14:textId="6371AF9A"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16,52</w:t>
            </w:r>
          </w:p>
        </w:tc>
        <w:tc>
          <w:tcPr>
            <w:tcW w:w="850" w:type="dxa"/>
            <w:tcBorders>
              <w:right w:val="single" w:sz="4" w:space="0" w:color="auto"/>
            </w:tcBorders>
            <w:vAlign w:val="center"/>
          </w:tcPr>
          <w:p w14:paraId="419A9CC2" w14:textId="155A0C7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637C867B" w14:textId="3A9BD22B"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B400BE1" w14:textId="628D51A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0,1575</w:t>
            </w:r>
          </w:p>
        </w:tc>
        <w:tc>
          <w:tcPr>
            <w:tcW w:w="832" w:type="dxa"/>
            <w:vAlign w:val="center"/>
          </w:tcPr>
          <w:p w14:paraId="23147F7F" w14:textId="3D14F831"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99,47</w:t>
            </w:r>
          </w:p>
        </w:tc>
        <w:tc>
          <w:tcPr>
            <w:tcW w:w="646" w:type="dxa"/>
            <w:vMerge/>
            <w:tcBorders>
              <w:right w:val="single" w:sz="4" w:space="0" w:color="auto"/>
            </w:tcBorders>
            <w:vAlign w:val="center"/>
          </w:tcPr>
          <w:p w14:paraId="646BECEC"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B6D0602" w14:textId="77777777" w:rsidR="001D3DC5" w:rsidRPr="0055323D" w:rsidRDefault="001D3DC5" w:rsidP="001D3DC5">
            <w:pPr>
              <w:jc w:val="center"/>
              <w:rPr>
                <w:rFonts w:ascii="Times New Roman" w:hAnsi="Times New Roman" w:cs="Times New Roman"/>
                <w:sz w:val="20"/>
                <w:szCs w:val="20"/>
                <w:lang w:val="uk-UA"/>
              </w:rPr>
            </w:pPr>
          </w:p>
        </w:tc>
      </w:tr>
      <w:tr w:rsidR="00BA1180" w:rsidRPr="0055323D" w14:paraId="5F1C350B" w14:textId="77777777" w:rsidTr="00B67F9C">
        <w:trPr>
          <w:trHeight w:val="70"/>
        </w:trPr>
        <w:tc>
          <w:tcPr>
            <w:tcW w:w="9775" w:type="dxa"/>
            <w:gridSpan w:val="11"/>
          </w:tcPr>
          <w:p w14:paraId="5AAAA22B" w14:textId="01452304" w:rsidR="00BA1180" w:rsidRPr="0055323D" w:rsidRDefault="00BA1180" w:rsidP="00BA1180">
            <w:pPr>
              <w:rPr>
                <w:rFonts w:ascii="Times New Roman" w:hAnsi="Times New Roman" w:cs="Times New Roman"/>
                <w:sz w:val="20"/>
                <w:szCs w:val="20"/>
              </w:rPr>
            </w:pPr>
          </w:p>
        </w:tc>
      </w:tr>
      <w:tr w:rsidR="001D3DC5" w:rsidRPr="0055323D" w14:paraId="2FA42364" w14:textId="77777777" w:rsidTr="00B67F9C">
        <w:tc>
          <w:tcPr>
            <w:tcW w:w="534" w:type="dxa"/>
            <w:vMerge w:val="restart"/>
            <w:tcBorders>
              <w:right w:val="single" w:sz="4" w:space="0" w:color="auto"/>
            </w:tcBorders>
            <w:vAlign w:val="center"/>
          </w:tcPr>
          <w:p w14:paraId="5F42394D" w14:textId="7CC8ADD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26</w:t>
            </w:r>
          </w:p>
        </w:tc>
        <w:tc>
          <w:tcPr>
            <w:tcW w:w="1871" w:type="dxa"/>
            <w:vMerge w:val="restart"/>
            <w:tcBorders>
              <w:right w:val="single" w:sz="4" w:space="0" w:color="auto"/>
            </w:tcBorders>
          </w:tcPr>
          <w:p w14:paraId="0A9D27F3" w14:textId="525256E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4A125B1C" w14:textId="1B43F10C"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3D3E261A" w14:textId="670584A1"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6145</w:t>
            </w:r>
          </w:p>
        </w:tc>
        <w:tc>
          <w:tcPr>
            <w:tcW w:w="647" w:type="dxa"/>
            <w:tcBorders>
              <w:right w:val="single" w:sz="4" w:space="0" w:color="auto"/>
            </w:tcBorders>
            <w:vAlign w:val="center"/>
          </w:tcPr>
          <w:p w14:paraId="144880A0" w14:textId="6B9CE27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15,2</w:t>
            </w:r>
          </w:p>
        </w:tc>
        <w:tc>
          <w:tcPr>
            <w:tcW w:w="850" w:type="dxa"/>
            <w:tcBorders>
              <w:right w:val="single" w:sz="4" w:space="0" w:color="auto"/>
            </w:tcBorders>
            <w:vAlign w:val="center"/>
          </w:tcPr>
          <w:p w14:paraId="3C7B310C" w14:textId="2DA8527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D1578AB" w14:textId="2D711ED0"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BC313C3" w14:textId="4C0940FE"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0,240</w:t>
            </w:r>
          </w:p>
        </w:tc>
        <w:tc>
          <w:tcPr>
            <w:tcW w:w="832" w:type="dxa"/>
            <w:vAlign w:val="center"/>
          </w:tcPr>
          <w:p w14:paraId="25D9D8F0" w14:textId="5525514E"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99,55</w:t>
            </w:r>
          </w:p>
        </w:tc>
        <w:tc>
          <w:tcPr>
            <w:tcW w:w="646" w:type="dxa"/>
            <w:vMerge w:val="restart"/>
            <w:tcBorders>
              <w:right w:val="single" w:sz="4" w:space="0" w:color="auto"/>
            </w:tcBorders>
            <w:vAlign w:val="center"/>
          </w:tcPr>
          <w:p w14:paraId="31643266" w14:textId="180D47E5"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6BEE4A45" w14:textId="3755ED3C"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1624810D" w14:textId="77777777" w:rsidTr="00B67F9C">
        <w:tc>
          <w:tcPr>
            <w:tcW w:w="534" w:type="dxa"/>
            <w:vMerge/>
            <w:tcBorders>
              <w:right w:val="single" w:sz="4" w:space="0" w:color="auto"/>
            </w:tcBorders>
            <w:vAlign w:val="center"/>
          </w:tcPr>
          <w:p w14:paraId="582BD6A3" w14:textId="62F8C5C9"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24D61DC8" w14:textId="711F216D" w:rsidR="001D3DC5" w:rsidRPr="0055323D" w:rsidRDefault="001D3DC5" w:rsidP="001D3DC5">
            <w:pPr>
              <w:jc w:val="center"/>
              <w:rPr>
                <w:rFonts w:ascii="Times New Roman" w:hAnsi="Times New Roman" w:cs="Times New Roman"/>
                <w:sz w:val="20"/>
                <w:szCs w:val="20"/>
              </w:rPr>
            </w:pPr>
          </w:p>
        </w:tc>
        <w:tc>
          <w:tcPr>
            <w:tcW w:w="1072" w:type="dxa"/>
            <w:vAlign w:val="center"/>
          </w:tcPr>
          <w:p w14:paraId="675335B2" w14:textId="7895A822"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45415115" w14:textId="7147E05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6790</w:t>
            </w:r>
          </w:p>
        </w:tc>
        <w:tc>
          <w:tcPr>
            <w:tcW w:w="647" w:type="dxa"/>
            <w:tcBorders>
              <w:right w:val="single" w:sz="4" w:space="0" w:color="auto"/>
            </w:tcBorders>
            <w:vAlign w:val="center"/>
          </w:tcPr>
          <w:p w14:paraId="75D05AC8" w14:textId="701F9A77"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14,8</w:t>
            </w:r>
          </w:p>
        </w:tc>
        <w:tc>
          <w:tcPr>
            <w:tcW w:w="850" w:type="dxa"/>
            <w:tcBorders>
              <w:right w:val="single" w:sz="4" w:space="0" w:color="auto"/>
            </w:tcBorders>
            <w:vAlign w:val="center"/>
          </w:tcPr>
          <w:p w14:paraId="5537A7C9" w14:textId="7B6BBC2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32CB10C" w14:textId="6F1F33A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7490E9D4" w14:textId="49B35EA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0,248</w:t>
            </w:r>
          </w:p>
        </w:tc>
        <w:tc>
          <w:tcPr>
            <w:tcW w:w="832" w:type="dxa"/>
            <w:vAlign w:val="center"/>
          </w:tcPr>
          <w:p w14:paraId="76676D5D" w14:textId="5D4FD12F"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99,60</w:t>
            </w:r>
          </w:p>
        </w:tc>
        <w:tc>
          <w:tcPr>
            <w:tcW w:w="646" w:type="dxa"/>
            <w:vMerge/>
            <w:tcBorders>
              <w:right w:val="single" w:sz="4" w:space="0" w:color="auto"/>
            </w:tcBorders>
            <w:vAlign w:val="center"/>
          </w:tcPr>
          <w:p w14:paraId="78DB72A8" w14:textId="5445E273"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15CA8A33" w14:textId="6FD41C7D" w:rsidR="001D3DC5" w:rsidRPr="0055323D" w:rsidRDefault="001D3DC5" w:rsidP="001D3DC5">
            <w:pPr>
              <w:jc w:val="center"/>
              <w:rPr>
                <w:rFonts w:ascii="Times New Roman" w:hAnsi="Times New Roman" w:cs="Times New Roman"/>
                <w:sz w:val="20"/>
                <w:szCs w:val="20"/>
                <w:lang w:val="uk-UA"/>
              </w:rPr>
            </w:pPr>
          </w:p>
        </w:tc>
      </w:tr>
      <w:tr w:rsidR="001D3DC5" w:rsidRPr="0055323D" w14:paraId="78D5589C" w14:textId="77777777" w:rsidTr="00B67F9C">
        <w:tc>
          <w:tcPr>
            <w:tcW w:w="534" w:type="dxa"/>
            <w:vMerge/>
            <w:tcBorders>
              <w:right w:val="single" w:sz="4" w:space="0" w:color="auto"/>
            </w:tcBorders>
            <w:vAlign w:val="center"/>
          </w:tcPr>
          <w:p w14:paraId="72E396DE"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201FB152"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7AE26C21" w14:textId="20CE105B"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5B5B29EB" w14:textId="0576386F"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7098</w:t>
            </w:r>
          </w:p>
        </w:tc>
        <w:tc>
          <w:tcPr>
            <w:tcW w:w="647" w:type="dxa"/>
            <w:tcBorders>
              <w:right w:val="single" w:sz="4" w:space="0" w:color="auto"/>
            </w:tcBorders>
            <w:vAlign w:val="center"/>
          </w:tcPr>
          <w:p w14:paraId="536406FE" w14:textId="25DE02B4"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17,6</w:t>
            </w:r>
          </w:p>
        </w:tc>
        <w:tc>
          <w:tcPr>
            <w:tcW w:w="850" w:type="dxa"/>
            <w:tcBorders>
              <w:right w:val="single" w:sz="4" w:space="0" w:color="auto"/>
            </w:tcBorders>
            <w:vAlign w:val="center"/>
          </w:tcPr>
          <w:p w14:paraId="3F6D2A52" w14:textId="19F92032"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59FD62C8" w14:textId="0554E50D"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68C36813" w14:textId="7E0E5720"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0,264</w:t>
            </w:r>
          </w:p>
        </w:tc>
        <w:tc>
          <w:tcPr>
            <w:tcW w:w="832" w:type="dxa"/>
            <w:vAlign w:val="center"/>
          </w:tcPr>
          <w:p w14:paraId="2B7C7D71" w14:textId="0D70A2B2" w:rsidR="001D3DC5" w:rsidRPr="0055323D" w:rsidRDefault="00B86DB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99,52</w:t>
            </w:r>
          </w:p>
        </w:tc>
        <w:tc>
          <w:tcPr>
            <w:tcW w:w="646" w:type="dxa"/>
            <w:vMerge/>
            <w:tcBorders>
              <w:right w:val="single" w:sz="4" w:space="0" w:color="auto"/>
            </w:tcBorders>
            <w:vAlign w:val="center"/>
          </w:tcPr>
          <w:p w14:paraId="61E5180A" w14:textId="77777777"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CD8161E" w14:textId="77777777" w:rsidR="001D3DC5" w:rsidRPr="0055323D" w:rsidRDefault="001D3DC5" w:rsidP="001D3DC5">
            <w:pPr>
              <w:jc w:val="center"/>
              <w:rPr>
                <w:rFonts w:ascii="Times New Roman" w:hAnsi="Times New Roman" w:cs="Times New Roman"/>
                <w:sz w:val="20"/>
                <w:szCs w:val="20"/>
                <w:lang w:val="uk-UA"/>
              </w:rPr>
            </w:pPr>
          </w:p>
        </w:tc>
      </w:tr>
      <w:tr w:rsidR="00FC432C" w:rsidRPr="0055323D" w14:paraId="3024F662" w14:textId="77777777" w:rsidTr="00B67F9C">
        <w:tc>
          <w:tcPr>
            <w:tcW w:w="9775" w:type="dxa"/>
            <w:gridSpan w:val="11"/>
          </w:tcPr>
          <w:p w14:paraId="11777DE2" w14:textId="7E3FEB04" w:rsidR="00FC432C" w:rsidRPr="0055323D" w:rsidRDefault="00FC432C" w:rsidP="00FC432C">
            <w:pPr>
              <w:jc w:val="center"/>
              <w:rPr>
                <w:rFonts w:ascii="Times New Roman" w:hAnsi="Times New Roman" w:cs="Times New Roman"/>
                <w:sz w:val="20"/>
                <w:szCs w:val="20"/>
                <w:lang w:val="uk-UA"/>
              </w:rPr>
            </w:pPr>
          </w:p>
        </w:tc>
      </w:tr>
      <w:tr w:rsidR="001D3DC5" w:rsidRPr="0055323D" w14:paraId="53CE6007" w14:textId="77777777" w:rsidTr="00B67F9C">
        <w:tc>
          <w:tcPr>
            <w:tcW w:w="534" w:type="dxa"/>
            <w:vMerge w:val="restart"/>
            <w:tcBorders>
              <w:right w:val="single" w:sz="4" w:space="0" w:color="auto"/>
            </w:tcBorders>
            <w:vAlign w:val="center"/>
          </w:tcPr>
          <w:p w14:paraId="6C5C8485" w14:textId="52B1791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93</w:t>
            </w:r>
          </w:p>
        </w:tc>
        <w:tc>
          <w:tcPr>
            <w:tcW w:w="1871" w:type="dxa"/>
            <w:vMerge w:val="restart"/>
            <w:tcBorders>
              <w:right w:val="single" w:sz="4" w:space="0" w:color="auto"/>
            </w:tcBorders>
          </w:tcPr>
          <w:p w14:paraId="3454C479" w14:textId="50E7A42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суспендовані частинки, недиференційовані за складом</w:t>
            </w:r>
          </w:p>
        </w:tc>
        <w:tc>
          <w:tcPr>
            <w:tcW w:w="1072" w:type="dxa"/>
            <w:vAlign w:val="center"/>
          </w:tcPr>
          <w:p w14:paraId="33022E00" w14:textId="762E542F"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квітень</w:t>
            </w:r>
          </w:p>
        </w:tc>
        <w:tc>
          <w:tcPr>
            <w:tcW w:w="771" w:type="dxa"/>
            <w:tcBorders>
              <w:right w:val="single" w:sz="4" w:space="0" w:color="auto"/>
            </w:tcBorders>
            <w:vAlign w:val="center"/>
          </w:tcPr>
          <w:p w14:paraId="75AB79E2" w14:textId="12B8DD25"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2445</w:t>
            </w:r>
          </w:p>
        </w:tc>
        <w:tc>
          <w:tcPr>
            <w:tcW w:w="647" w:type="dxa"/>
            <w:tcBorders>
              <w:right w:val="single" w:sz="4" w:space="0" w:color="auto"/>
            </w:tcBorders>
            <w:vAlign w:val="center"/>
          </w:tcPr>
          <w:p w14:paraId="4E6FC2AB" w14:textId="39CB7798"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6,14</w:t>
            </w:r>
          </w:p>
        </w:tc>
        <w:tc>
          <w:tcPr>
            <w:tcW w:w="850" w:type="dxa"/>
            <w:tcBorders>
              <w:right w:val="single" w:sz="4" w:space="0" w:color="auto"/>
            </w:tcBorders>
            <w:vAlign w:val="center"/>
          </w:tcPr>
          <w:p w14:paraId="308C05CB" w14:textId="01C3CE04"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06C71743" w14:textId="4FC322EE"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1ED42901" w14:textId="1DCD67CD"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0,035</w:t>
            </w:r>
          </w:p>
        </w:tc>
        <w:tc>
          <w:tcPr>
            <w:tcW w:w="832" w:type="dxa"/>
            <w:vAlign w:val="center"/>
          </w:tcPr>
          <w:p w14:paraId="4C35BFAA" w14:textId="52ADDCFB"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99,75</w:t>
            </w:r>
          </w:p>
        </w:tc>
        <w:tc>
          <w:tcPr>
            <w:tcW w:w="646" w:type="dxa"/>
            <w:vMerge w:val="restart"/>
            <w:tcBorders>
              <w:right w:val="single" w:sz="4" w:space="0" w:color="auto"/>
            </w:tcBorders>
            <w:vAlign w:val="center"/>
          </w:tcPr>
          <w:p w14:paraId="4506AE5B" w14:textId="045BB936"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20</w:t>
            </w:r>
          </w:p>
        </w:tc>
        <w:tc>
          <w:tcPr>
            <w:tcW w:w="789" w:type="dxa"/>
            <w:vMerge w:val="restart"/>
            <w:tcBorders>
              <w:left w:val="single" w:sz="4" w:space="0" w:color="auto"/>
            </w:tcBorders>
            <w:vAlign w:val="center"/>
          </w:tcPr>
          <w:p w14:paraId="2C5BAB7B" w14:textId="4DE936D9"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r>
      <w:tr w:rsidR="001D3DC5" w:rsidRPr="0055323D" w14:paraId="40AC8442" w14:textId="77777777" w:rsidTr="00B67F9C">
        <w:tc>
          <w:tcPr>
            <w:tcW w:w="534" w:type="dxa"/>
            <w:vMerge/>
            <w:tcBorders>
              <w:right w:val="single" w:sz="4" w:space="0" w:color="auto"/>
            </w:tcBorders>
            <w:vAlign w:val="center"/>
          </w:tcPr>
          <w:p w14:paraId="7CF0375D" w14:textId="0B9AF4E4" w:rsidR="001D3DC5" w:rsidRPr="0055323D" w:rsidRDefault="001D3DC5" w:rsidP="001D3DC5">
            <w:pPr>
              <w:jc w:val="center"/>
              <w:rPr>
                <w:rFonts w:ascii="Times New Roman" w:hAnsi="Times New Roman" w:cs="Times New Roman"/>
                <w:sz w:val="20"/>
                <w:szCs w:val="20"/>
              </w:rPr>
            </w:pPr>
          </w:p>
        </w:tc>
        <w:tc>
          <w:tcPr>
            <w:tcW w:w="1871" w:type="dxa"/>
            <w:vMerge/>
            <w:tcBorders>
              <w:right w:val="single" w:sz="4" w:space="0" w:color="auto"/>
            </w:tcBorders>
          </w:tcPr>
          <w:p w14:paraId="2688E5F8" w14:textId="0B6F8901" w:rsidR="001D3DC5" w:rsidRPr="0055323D" w:rsidRDefault="001D3DC5" w:rsidP="001D3DC5">
            <w:pPr>
              <w:jc w:val="center"/>
              <w:rPr>
                <w:rFonts w:ascii="Times New Roman" w:hAnsi="Times New Roman" w:cs="Times New Roman"/>
                <w:sz w:val="20"/>
                <w:szCs w:val="20"/>
              </w:rPr>
            </w:pPr>
          </w:p>
        </w:tc>
        <w:tc>
          <w:tcPr>
            <w:tcW w:w="1072" w:type="dxa"/>
            <w:vAlign w:val="center"/>
          </w:tcPr>
          <w:p w14:paraId="14271FD9" w14:textId="15DB432A"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травень</w:t>
            </w:r>
          </w:p>
        </w:tc>
        <w:tc>
          <w:tcPr>
            <w:tcW w:w="771" w:type="dxa"/>
            <w:tcBorders>
              <w:right w:val="single" w:sz="4" w:space="0" w:color="auto"/>
            </w:tcBorders>
            <w:vAlign w:val="center"/>
          </w:tcPr>
          <w:p w14:paraId="3BFD7D1B" w14:textId="63933381"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2154</w:t>
            </w:r>
          </w:p>
        </w:tc>
        <w:tc>
          <w:tcPr>
            <w:tcW w:w="647" w:type="dxa"/>
            <w:tcBorders>
              <w:right w:val="single" w:sz="4" w:space="0" w:color="auto"/>
            </w:tcBorders>
            <w:vAlign w:val="center"/>
          </w:tcPr>
          <w:p w14:paraId="06B55445" w14:textId="29D75329"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6,54</w:t>
            </w:r>
          </w:p>
        </w:tc>
        <w:tc>
          <w:tcPr>
            <w:tcW w:w="850" w:type="dxa"/>
            <w:tcBorders>
              <w:right w:val="single" w:sz="4" w:space="0" w:color="auto"/>
            </w:tcBorders>
            <w:vAlign w:val="center"/>
          </w:tcPr>
          <w:p w14:paraId="756E9E46" w14:textId="48481161"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FBAE103" w14:textId="0FCF8C2F"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2F56F40D" w14:textId="00824156"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0,044</w:t>
            </w:r>
          </w:p>
        </w:tc>
        <w:tc>
          <w:tcPr>
            <w:tcW w:w="832" w:type="dxa"/>
            <w:vAlign w:val="center"/>
          </w:tcPr>
          <w:p w14:paraId="35DD66E6" w14:textId="505E5B7B"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99,70</w:t>
            </w:r>
          </w:p>
        </w:tc>
        <w:tc>
          <w:tcPr>
            <w:tcW w:w="646" w:type="dxa"/>
            <w:vMerge/>
            <w:tcBorders>
              <w:right w:val="single" w:sz="4" w:space="0" w:color="auto"/>
            </w:tcBorders>
            <w:vAlign w:val="center"/>
          </w:tcPr>
          <w:p w14:paraId="09C146AC" w14:textId="42CB17C5" w:rsidR="001D3DC5" w:rsidRPr="0055323D"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56C0E20A" w14:textId="2F0780E9" w:rsidR="001D3DC5" w:rsidRPr="0055323D" w:rsidRDefault="001D3DC5" w:rsidP="001D3DC5">
            <w:pPr>
              <w:jc w:val="center"/>
              <w:rPr>
                <w:rFonts w:ascii="Times New Roman" w:hAnsi="Times New Roman" w:cs="Times New Roman"/>
                <w:sz w:val="20"/>
                <w:szCs w:val="20"/>
                <w:lang w:val="uk-UA"/>
              </w:rPr>
            </w:pPr>
          </w:p>
        </w:tc>
      </w:tr>
      <w:tr w:rsidR="001D3DC5" w:rsidRPr="00B329B2" w14:paraId="629849EF" w14:textId="77777777" w:rsidTr="00B67F9C">
        <w:tc>
          <w:tcPr>
            <w:tcW w:w="534" w:type="dxa"/>
            <w:vMerge/>
            <w:tcBorders>
              <w:right w:val="single" w:sz="4" w:space="0" w:color="auto"/>
            </w:tcBorders>
            <w:vAlign w:val="center"/>
          </w:tcPr>
          <w:p w14:paraId="355A9DA9" w14:textId="77777777" w:rsidR="001D3DC5" w:rsidRPr="0055323D" w:rsidRDefault="001D3DC5" w:rsidP="001D3DC5">
            <w:pPr>
              <w:jc w:val="center"/>
              <w:rPr>
                <w:rFonts w:ascii="Times New Roman" w:hAnsi="Times New Roman" w:cs="Times New Roman"/>
                <w:sz w:val="20"/>
                <w:szCs w:val="20"/>
                <w:lang w:val="uk-UA"/>
              </w:rPr>
            </w:pPr>
          </w:p>
        </w:tc>
        <w:tc>
          <w:tcPr>
            <w:tcW w:w="1871" w:type="dxa"/>
            <w:vMerge/>
            <w:tcBorders>
              <w:right w:val="single" w:sz="4" w:space="0" w:color="auto"/>
            </w:tcBorders>
          </w:tcPr>
          <w:p w14:paraId="705F3362" w14:textId="77777777" w:rsidR="001D3DC5" w:rsidRPr="0055323D" w:rsidRDefault="001D3DC5" w:rsidP="001D3DC5">
            <w:pPr>
              <w:jc w:val="center"/>
              <w:rPr>
                <w:rFonts w:ascii="Times New Roman" w:hAnsi="Times New Roman" w:cs="Times New Roman"/>
                <w:sz w:val="20"/>
                <w:szCs w:val="20"/>
                <w:lang w:val="uk-UA"/>
              </w:rPr>
            </w:pPr>
          </w:p>
        </w:tc>
        <w:tc>
          <w:tcPr>
            <w:tcW w:w="1072" w:type="dxa"/>
            <w:vAlign w:val="center"/>
          </w:tcPr>
          <w:p w14:paraId="0F433263" w14:textId="4CBD584D" w:rsidR="001D3DC5" w:rsidRPr="0055323D" w:rsidRDefault="001D3DC5"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червень</w:t>
            </w:r>
          </w:p>
        </w:tc>
        <w:tc>
          <w:tcPr>
            <w:tcW w:w="771" w:type="dxa"/>
            <w:tcBorders>
              <w:right w:val="single" w:sz="4" w:space="0" w:color="auto"/>
            </w:tcBorders>
            <w:vAlign w:val="center"/>
          </w:tcPr>
          <w:p w14:paraId="1FF0B624" w14:textId="42431386"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2273</w:t>
            </w:r>
          </w:p>
        </w:tc>
        <w:tc>
          <w:tcPr>
            <w:tcW w:w="647" w:type="dxa"/>
            <w:tcBorders>
              <w:right w:val="single" w:sz="4" w:space="0" w:color="auto"/>
            </w:tcBorders>
            <w:vAlign w:val="center"/>
          </w:tcPr>
          <w:p w14:paraId="70884310" w14:textId="1141AAD2"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5,33</w:t>
            </w:r>
          </w:p>
        </w:tc>
        <w:tc>
          <w:tcPr>
            <w:tcW w:w="850" w:type="dxa"/>
            <w:tcBorders>
              <w:right w:val="single" w:sz="4" w:space="0" w:color="auto"/>
            </w:tcBorders>
            <w:vAlign w:val="center"/>
          </w:tcPr>
          <w:p w14:paraId="3681C1A9"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851" w:type="dxa"/>
            <w:tcBorders>
              <w:right w:val="single" w:sz="4" w:space="0" w:color="auto"/>
            </w:tcBorders>
            <w:vAlign w:val="center"/>
          </w:tcPr>
          <w:p w14:paraId="2AEF4C2F" w14:textId="77777777" w:rsidR="001D3DC5" w:rsidRPr="0055323D" w:rsidRDefault="001D3DC5" w:rsidP="001D3DC5">
            <w:pPr>
              <w:jc w:val="center"/>
              <w:rPr>
                <w:rFonts w:ascii="Times New Roman" w:hAnsi="Times New Roman" w:cs="Times New Roman"/>
                <w:sz w:val="20"/>
                <w:szCs w:val="20"/>
                <w:lang w:val="uk-UA"/>
              </w:rPr>
            </w:pPr>
            <w:r w:rsidRPr="0055323D">
              <w:rPr>
                <w:rFonts w:ascii="Times New Roman" w:hAnsi="Times New Roman" w:cs="Times New Roman"/>
                <w:sz w:val="20"/>
                <w:szCs w:val="20"/>
                <w:lang w:val="uk-UA"/>
              </w:rPr>
              <w:t>-</w:t>
            </w:r>
          </w:p>
        </w:tc>
        <w:tc>
          <w:tcPr>
            <w:tcW w:w="912" w:type="dxa"/>
            <w:tcBorders>
              <w:right w:val="single" w:sz="4" w:space="0" w:color="auto"/>
            </w:tcBorders>
            <w:vAlign w:val="center"/>
          </w:tcPr>
          <w:p w14:paraId="394A6E1B" w14:textId="66887FC9"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0,028</w:t>
            </w:r>
          </w:p>
        </w:tc>
        <w:tc>
          <w:tcPr>
            <w:tcW w:w="832" w:type="dxa"/>
            <w:vAlign w:val="center"/>
          </w:tcPr>
          <w:p w14:paraId="776EE323" w14:textId="6609703E" w:rsidR="001D3DC5" w:rsidRPr="0055323D" w:rsidRDefault="001D6640" w:rsidP="001D3DC5">
            <w:pPr>
              <w:jc w:val="center"/>
              <w:rPr>
                <w:rFonts w:ascii="Times New Roman" w:hAnsi="Times New Roman" w:cs="Times New Roman"/>
                <w:sz w:val="20"/>
                <w:szCs w:val="20"/>
                <w:lang w:val="uk-UA"/>
              </w:rPr>
            </w:pPr>
            <w:r>
              <w:rPr>
                <w:rFonts w:ascii="Times New Roman" w:hAnsi="Times New Roman" w:cs="Times New Roman"/>
                <w:sz w:val="20"/>
                <w:szCs w:val="20"/>
                <w:lang w:val="uk-UA"/>
              </w:rPr>
              <w:t>99,78</w:t>
            </w:r>
          </w:p>
        </w:tc>
        <w:tc>
          <w:tcPr>
            <w:tcW w:w="646" w:type="dxa"/>
            <w:vMerge/>
            <w:tcBorders>
              <w:right w:val="single" w:sz="4" w:space="0" w:color="auto"/>
            </w:tcBorders>
            <w:vAlign w:val="center"/>
          </w:tcPr>
          <w:p w14:paraId="740CB40B" w14:textId="77777777" w:rsidR="001D3DC5" w:rsidRPr="00B329B2" w:rsidRDefault="001D3DC5" w:rsidP="001D3DC5">
            <w:pPr>
              <w:jc w:val="center"/>
              <w:rPr>
                <w:rFonts w:ascii="Times New Roman" w:hAnsi="Times New Roman" w:cs="Times New Roman"/>
                <w:sz w:val="20"/>
                <w:szCs w:val="20"/>
                <w:lang w:val="uk-UA"/>
              </w:rPr>
            </w:pPr>
          </w:p>
        </w:tc>
        <w:tc>
          <w:tcPr>
            <w:tcW w:w="789" w:type="dxa"/>
            <w:vMerge/>
            <w:tcBorders>
              <w:left w:val="single" w:sz="4" w:space="0" w:color="auto"/>
            </w:tcBorders>
            <w:vAlign w:val="center"/>
          </w:tcPr>
          <w:p w14:paraId="2663ED6E" w14:textId="77777777" w:rsidR="001D3DC5" w:rsidRPr="00B329B2" w:rsidRDefault="001D3DC5" w:rsidP="001D3DC5">
            <w:pPr>
              <w:jc w:val="center"/>
              <w:rPr>
                <w:rFonts w:ascii="Times New Roman" w:hAnsi="Times New Roman" w:cs="Times New Roman"/>
                <w:sz w:val="20"/>
                <w:szCs w:val="20"/>
                <w:lang w:val="uk-UA"/>
              </w:rPr>
            </w:pPr>
          </w:p>
        </w:tc>
      </w:tr>
      <w:tr w:rsidR="006175E3" w:rsidRPr="00B329B2" w14:paraId="05F062A1" w14:textId="77777777" w:rsidTr="00B67F9C">
        <w:tc>
          <w:tcPr>
            <w:tcW w:w="9775" w:type="dxa"/>
            <w:gridSpan w:val="11"/>
          </w:tcPr>
          <w:p w14:paraId="07593FC7" w14:textId="77777777" w:rsidR="006175E3" w:rsidRPr="00B329B2" w:rsidRDefault="006175E3" w:rsidP="006175E3">
            <w:pPr>
              <w:jc w:val="center"/>
              <w:rPr>
                <w:rFonts w:ascii="Times New Roman" w:hAnsi="Times New Roman" w:cs="Times New Roman"/>
                <w:sz w:val="20"/>
                <w:szCs w:val="20"/>
                <w:lang w:val="uk-UA"/>
              </w:rPr>
            </w:pPr>
          </w:p>
        </w:tc>
      </w:tr>
    </w:tbl>
    <w:p w14:paraId="150CD8AF" w14:textId="77777777" w:rsidR="0061316A" w:rsidRPr="009A106C" w:rsidRDefault="0061316A" w:rsidP="0061316A">
      <w:pPr>
        <w:spacing w:after="0"/>
        <w:rPr>
          <w:rFonts w:ascii="Times New Roman" w:hAnsi="Times New Roman" w:cs="Times New Roman"/>
          <w:sz w:val="24"/>
          <w:szCs w:val="24"/>
          <w:lang w:val="uk-UA"/>
        </w:rPr>
      </w:pPr>
    </w:p>
    <w:p w14:paraId="28E16534" w14:textId="7F1D630C" w:rsidR="0061316A" w:rsidRPr="009A106C" w:rsidRDefault="0061316A" w:rsidP="0061316A">
      <w:pPr>
        <w:spacing w:after="0"/>
        <w:ind w:firstLine="709"/>
        <w:jc w:val="both"/>
        <w:rPr>
          <w:rFonts w:ascii="Times New Roman" w:hAnsi="Times New Roman" w:cs="Times New Roman"/>
          <w:sz w:val="24"/>
          <w:szCs w:val="24"/>
          <w:lang w:val="uk-UA"/>
        </w:rPr>
      </w:pPr>
      <w:r w:rsidRPr="009A106C">
        <w:rPr>
          <w:rFonts w:ascii="Times New Roman" w:hAnsi="Times New Roman" w:cs="Times New Roman"/>
          <w:sz w:val="24"/>
          <w:szCs w:val="24"/>
          <w:lang w:val="uk-UA"/>
        </w:rPr>
        <w:t xml:space="preserve">Отже, </w:t>
      </w:r>
      <w:r>
        <w:rPr>
          <w:rFonts w:ascii="Times New Roman" w:hAnsi="Times New Roman" w:cs="Times New Roman"/>
          <w:sz w:val="24"/>
          <w:szCs w:val="24"/>
          <w:lang w:val="uk-UA"/>
        </w:rPr>
        <w:t xml:space="preserve">проаналізувавши результати замірів викидів забруднюючих речовин стаціонарними джерелами, </w:t>
      </w:r>
      <w:r w:rsidR="0083274C">
        <w:rPr>
          <w:rFonts w:ascii="Times New Roman" w:hAnsi="Times New Roman" w:cs="Times New Roman"/>
          <w:sz w:val="24"/>
          <w:szCs w:val="24"/>
          <w:lang w:val="uk-UA"/>
        </w:rPr>
        <w:t>можна сказати</w:t>
      </w:r>
      <w:r w:rsidR="00B67F9C">
        <w:rPr>
          <w:rFonts w:ascii="Times New Roman" w:hAnsi="Times New Roman" w:cs="Times New Roman"/>
          <w:sz w:val="24"/>
          <w:szCs w:val="24"/>
          <w:lang w:val="uk-UA"/>
        </w:rPr>
        <w:t>, що</w:t>
      </w:r>
      <w:r>
        <w:rPr>
          <w:rFonts w:ascii="Times New Roman" w:hAnsi="Times New Roman" w:cs="Times New Roman"/>
          <w:sz w:val="24"/>
          <w:szCs w:val="24"/>
          <w:lang w:val="uk-UA"/>
        </w:rPr>
        <w:t xml:space="preserve"> пилогазоочисні установки</w:t>
      </w:r>
      <w:r w:rsidRPr="009A106C">
        <w:rPr>
          <w:rFonts w:ascii="Times New Roman" w:hAnsi="Times New Roman" w:cs="Times New Roman"/>
          <w:sz w:val="24"/>
          <w:szCs w:val="24"/>
          <w:lang w:val="uk-UA"/>
        </w:rPr>
        <w:t xml:space="preserve"> забезпечують </w:t>
      </w:r>
      <w:r>
        <w:rPr>
          <w:rFonts w:ascii="Times New Roman" w:hAnsi="Times New Roman" w:cs="Times New Roman"/>
          <w:sz w:val="24"/>
          <w:szCs w:val="24"/>
          <w:lang w:val="uk-UA"/>
        </w:rPr>
        <w:t xml:space="preserve">необхідний </w:t>
      </w:r>
      <w:r w:rsidRPr="009A106C">
        <w:rPr>
          <w:rFonts w:ascii="Times New Roman" w:hAnsi="Times New Roman" w:cs="Times New Roman"/>
          <w:sz w:val="24"/>
          <w:szCs w:val="24"/>
          <w:lang w:val="uk-UA"/>
        </w:rPr>
        <w:t>ступінь очищення викидів забруднюючих речовин</w:t>
      </w:r>
      <w:r>
        <w:rPr>
          <w:rFonts w:ascii="Times New Roman" w:hAnsi="Times New Roman" w:cs="Times New Roman"/>
          <w:sz w:val="24"/>
          <w:szCs w:val="24"/>
          <w:lang w:val="uk-UA"/>
        </w:rPr>
        <w:t>,</w:t>
      </w:r>
      <w:r w:rsidRPr="009A106C">
        <w:rPr>
          <w:rFonts w:ascii="Times New Roman" w:hAnsi="Times New Roman" w:cs="Times New Roman"/>
          <w:sz w:val="24"/>
          <w:szCs w:val="24"/>
          <w:lang w:val="uk-UA"/>
        </w:rPr>
        <w:t xml:space="preserve"> </w:t>
      </w:r>
      <w:r>
        <w:rPr>
          <w:rFonts w:ascii="Times New Roman" w:hAnsi="Times New Roman" w:cs="Times New Roman"/>
          <w:sz w:val="24"/>
          <w:szCs w:val="24"/>
          <w:lang w:val="uk-UA"/>
        </w:rPr>
        <w:t>до концентрацій, що затверджено Дозволом.</w:t>
      </w:r>
    </w:p>
    <w:p w14:paraId="69F43522" w14:textId="77777777" w:rsidR="0061316A" w:rsidRPr="009A106C" w:rsidRDefault="0061316A" w:rsidP="0061316A">
      <w:pPr>
        <w:spacing w:after="0"/>
        <w:ind w:firstLine="709"/>
        <w:jc w:val="both"/>
        <w:rPr>
          <w:rFonts w:ascii="Times New Roman" w:hAnsi="Times New Roman" w:cs="Times New Roman"/>
          <w:sz w:val="24"/>
          <w:szCs w:val="24"/>
          <w:lang w:val="uk-UA"/>
        </w:rPr>
      </w:pPr>
      <w:r w:rsidRPr="009A106C">
        <w:rPr>
          <w:rFonts w:ascii="Times New Roman" w:hAnsi="Times New Roman" w:cs="Times New Roman"/>
          <w:sz w:val="24"/>
          <w:szCs w:val="24"/>
          <w:lang w:val="uk-UA"/>
        </w:rPr>
        <w:t>Експлуатація ГОУ здійснюється згідно з «Правилами експлуатації установок очистки газу».</w:t>
      </w:r>
    </w:p>
    <w:p w14:paraId="5C243BD5" w14:textId="77777777" w:rsidR="0061316A" w:rsidRDefault="0061316A" w:rsidP="00F25E38">
      <w:pPr>
        <w:pStyle w:val="1"/>
        <w:spacing w:after="240"/>
        <w:ind w:firstLine="709"/>
        <w:jc w:val="both"/>
        <w:rPr>
          <w:rFonts w:ascii="Times New Roman" w:hAnsi="Times New Roman" w:cs="Times New Roman"/>
          <w:color w:val="000000" w:themeColor="text1"/>
          <w:lang w:val="uk-UA"/>
        </w:rPr>
      </w:pPr>
    </w:p>
    <w:p w14:paraId="7518412D" w14:textId="77777777" w:rsidR="0061316A" w:rsidRDefault="0061316A" w:rsidP="00F25E38">
      <w:pPr>
        <w:pStyle w:val="1"/>
        <w:spacing w:after="240"/>
        <w:ind w:firstLine="709"/>
        <w:jc w:val="both"/>
        <w:rPr>
          <w:rFonts w:ascii="Times New Roman" w:hAnsi="Times New Roman" w:cs="Times New Roman"/>
          <w:color w:val="000000" w:themeColor="text1"/>
          <w:lang w:val="uk-UA"/>
        </w:rPr>
      </w:pPr>
    </w:p>
    <w:p w14:paraId="256DB6C0" w14:textId="77777777" w:rsidR="00B67F9C" w:rsidRDefault="00B67F9C" w:rsidP="00B67F9C">
      <w:pPr>
        <w:rPr>
          <w:lang w:val="uk-UA"/>
        </w:rPr>
      </w:pPr>
    </w:p>
    <w:p w14:paraId="7D08B318" w14:textId="77777777" w:rsidR="00B67F9C" w:rsidRDefault="00B67F9C" w:rsidP="00B67F9C">
      <w:pPr>
        <w:rPr>
          <w:lang w:val="uk-UA"/>
        </w:rPr>
      </w:pPr>
    </w:p>
    <w:p w14:paraId="51CBADA2" w14:textId="77777777" w:rsidR="00B67F9C" w:rsidRDefault="00B67F9C" w:rsidP="00B67F9C">
      <w:pPr>
        <w:rPr>
          <w:lang w:val="uk-UA"/>
        </w:rPr>
      </w:pPr>
    </w:p>
    <w:p w14:paraId="347C8182" w14:textId="77777777" w:rsidR="00B67F9C" w:rsidRPr="00B67F9C" w:rsidRDefault="00B67F9C" w:rsidP="00B67F9C">
      <w:pPr>
        <w:rPr>
          <w:lang w:val="uk-UA"/>
        </w:rPr>
      </w:pPr>
    </w:p>
    <w:p w14:paraId="2A139604" w14:textId="664FDD3D" w:rsidR="00F25E38" w:rsidRPr="00656E58" w:rsidRDefault="00184591" w:rsidP="00F25E38">
      <w:pPr>
        <w:pStyle w:val="1"/>
        <w:spacing w:after="240"/>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lastRenderedPageBreak/>
        <w:t>4</w:t>
      </w:r>
      <w:r w:rsidR="00F25E38" w:rsidRPr="00656E58">
        <w:rPr>
          <w:rFonts w:ascii="Times New Roman" w:hAnsi="Times New Roman" w:cs="Times New Roman"/>
          <w:color w:val="000000" w:themeColor="text1"/>
          <w:lang w:val="uk-UA"/>
        </w:rPr>
        <w:t xml:space="preserve">. </w:t>
      </w:r>
      <w:r w:rsidR="00F25E38">
        <w:rPr>
          <w:color w:val="000000"/>
          <w:shd w:val="clear" w:color="auto" w:fill="FFFFFF"/>
          <w:lang w:val="uk-UA"/>
        </w:rPr>
        <w:t>Моніторинг впливу планованої діяльності</w:t>
      </w:r>
      <w:r w:rsidR="002F65AB">
        <w:rPr>
          <w:color w:val="000000"/>
          <w:shd w:val="clear" w:color="auto" w:fill="FFFFFF"/>
          <w:lang w:val="uk-UA"/>
        </w:rPr>
        <w:t xml:space="preserve"> </w:t>
      </w:r>
      <w:r w:rsidR="00B67F9C">
        <w:rPr>
          <w:color w:val="000000"/>
          <w:shd w:val="clear" w:color="auto" w:fill="FFFFFF"/>
          <w:lang w:val="uk-UA"/>
        </w:rPr>
        <w:t>на якість атмосферного повітря на межі</w:t>
      </w:r>
      <w:r w:rsidR="0070363E">
        <w:rPr>
          <w:color w:val="000000"/>
          <w:shd w:val="clear" w:color="auto" w:fill="FFFFFF"/>
          <w:lang w:val="uk-UA"/>
        </w:rPr>
        <w:t xml:space="preserve"> </w:t>
      </w:r>
      <w:r w:rsidR="00B67F9C">
        <w:rPr>
          <w:color w:val="000000"/>
          <w:shd w:val="clear" w:color="auto" w:fill="FFFFFF"/>
          <w:lang w:val="uk-UA"/>
        </w:rPr>
        <w:t xml:space="preserve">нормативної </w:t>
      </w:r>
      <w:r w:rsidR="0070363E">
        <w:rPr>
          <w:color w:val="000000"/>
          <w:shd w:val="clear" w:color="auto" w:fill="FFFFFF"/>
          <w:lang w:val="uk-UA"/>
        </w:rPr>
        <w:t xml:space="preserve">санітарно-захисної зони </w:t>
      </w:r>
      <w:r w:rsidR="00B67F9C">
        <w:rPr>
          <w:color w:val="000000"/>
          <w:shd w:val="clear" w:color="auto" w:fill="FFFFFF"/>
          <w:lang w:val="uk-UA"/>
        </w:rPr>
        <w:t>та найближчої житлової забудови</w:t>
      </w:r>
      <w:r w:rsidR="00F25E38">
        <w:rPr>
          <w:color w:val="000000"/>
          <w:shd w:val="clear" w:color="auto" w:fill="FFFFFF"/>
          <w:lang w:val="uk-UA"/>
        </w:rPr>
        <w:t>.</w:t>
      </w:r>
    </w:p>
    <w:p w14:paraId="41221D7C" w14:textId="4722C80D" w:rsidR="00862FC1" w:rsidRDefault="00862FC1" w:rsidP="00862FC1">
      <w:pPr>
        <w:spacing w:after="0"/>
        <w:ind w:firstLine="709"/>
        <w:jc w:val="both"/>
        <w:rPr>
          <w:rFonts w:ascii="Times New Roman" w:hAnsi="Times New Roman" w:cs="Times New Roman"/>
          <w:sz w:val="24"/>
          <w:szCs w:val="24"/>
          <w:lang w:val="uk-UA"/>
        </w:rPr>
      </w:pPr>
      <w:r w:rsidRPr="00424472">
        <w:rPr>
          <w:rFonts w:ascii="Times New Roman" w:hAnsi="Times New Roman" w:cs="Times New Roman"/>
          <w:sz w:val="24"/>
          <w:szCs w:val="24"/>
          <w:lang w:val="uk-UA"/>
        </w:rPr>
        <w:t xml:space="preserve">На виконання екологічних умов висновку </w:t>
      </w:r>
      <w:r w:rsidRPr="00DB4D96">
        <w:rPr>
          <w:rFonts w:ascii="Times New Roman" w:hAnsi="Times New Roman" w:cs="Times New Roman"/>
          <w:sz w:val="24"/>
          <w:szCs w:val="24"/>
          <w:lang w:val="uk-UA"/>
        </w:rPr>
        <w:t xml:space="preserve">з ОВД щодо планованої діяльності з реконструкції промислового комплексу будівель і споруд під підприємство деревообробної промисловості </w:t>
      </w:r>
      <w:r w:rsidR="00B67F9C">
        <w:rPr>
          <w:rFonts w:ascii="Times New Roman" w:hAnsi="Times New Roman" w:cs="Times New Roman"/>
          <w:sz w:val="24"/>
          <w:szCs w:val="24"/>
          <w:lang w:val="uk-UA"/>
        </w:rPr>
        <w:t xml:space="preserve">за </w:t>
      </w:r>
      <w:proofErr w:type="spellStart"/>
      <w:r w:rsidR="00B67F9C">
        <w:rPr>
          <w:rFonts w:ascii="Times New Roman" w:hAnsi="Times New Roman" w:cs="Times New Roman"/>
          <w:sz w:val="24"/>
          <w:szCs w:val="24"/>
          <w:lang w:val="uk-UA"/>
        </w:rPr>
        <w:t>адресою</w:t>
      </w:r>
      <w:proofErr w:type="spellEnd"/>
      <w:r w:rsidR="00B67F9C">
        <w:rPr>
          <w:rFonts w:ascii="Times New Roman" w:hAnsi="Times New Roman" w:cs="Times New Roman"/>
          <w:sz w:val="24"/>
          <w:szCs w:val="24"/>
          <w:lang w:val="uk-UA"/>
        </w:rPr>
        <w:t>:</w:t>
      </w:r>
      <w:r w:rsidR="00B67F9C" w:rsidRPr="00DB4D96">
        <w:rPr>
          <w:rFonts w:ascii="Times New Roman" w:hAnsi="Times New Roman" w:cs="Times New Roman"/>
          <w:sz w:val="24"/>
          <w:szCs w:val="24"/>
          <w:lang w:val="uk-UA"/>
        </w:rPr>
        <w:t xml:space="preserve"> </w:t>
      </w:r>
      <w:r w:rsidR="00B67F9C">
        <w:rPr>
          <w:rFonts w:ascii="Times New Roman" w:hAnsi="Times New Roman" w:cs="Times New Roman"/>
          <w:sz w:val="24"/>
          <w:szCs w:val="24"/>
          <w:lang w:val="uk-UA"/>
        </w:rPr>
        <w:t>Рівненська область,</w:t>
      </w:r>
      <w:r w:rsidR="00B67F9C" w:rsidRPr="00DB4D96">
        <w:rPr>
          <w:rFonts w:ascii="Times New Roman" w:hAnsi="Times New Roman" w:cs="Times New Roman"/>
          <w:sz w:val="24"/>
          <w:szCs w:val="24"/>
          <w:lang w:val="uk-UA"/>
        </w:rPr>
        <w:t xml:space="preserve"> </w:t>
      </w:r>
      <w:r w:rsidR="00B67F9C">
        <w:rPr>
          <w:rFonts w:ascii="Times New Roman" w:hAnsi="Times New Roman" w:cs="Times New Roman"/>
          <w:sz w:val="24"/>
          <w:szCs w:val="24"/>
          <w:lang w:val="uk-UA"/>
        </w:rPr>
        <w:t>Рівненський район,</w:t>
      </w:r>
      <w:r w:rsidR="00B67F9C" w:rsidRPr="00DB4D96">
        <w:rPr>
          <w:rFonts w:ascii="Times New Roman" w:hAnsi="Times New Roman" w:cs="Times New Roman"/>
          <w:sz w:val="24"/>
          <w:szCs w:val="24"/>
          <w:lang w:val="uk-UA"/>
        </w:rPr>
        <w:t xml:space="preserve"> с. Городок</w:t>
      </w:r>
      <w:r w:rsidR="00B67F9C">
        <w:rPr>
          <w:rFonts w:ascii="Times New Roman" w:hAnsi="Times New Roman" w:cs="Times New Roman"/>
          <w:sz w:val="24"/>
          <w:szCs w:val="24"/>
          <w:lang w:val="uk-UA"/>
        </w:rPr>
        <w:t xml:space="preserve">, вул. Барона </w:t>
      </w:r>
      <w:proofErr w:type="spellStart"/>
      <w:r w:rsidR="00B67F9C">
        <w:rPr>
          <w:rFonts w:ascii="Times New Roman" w:hAnsi="Times New Roman" w:cs="Times New Roman"/>
          <w:sz w:val="24"/>
          <w:szCs w:val="24"/>
          <w:lang w:val="uk-UA"/>
        </w:rPr>
        <w:t>Штейнгеля</w:t>
      </w:r>
      <w:proofErr w:type="spellEnd"/>
      <w:r w:rsidR="00B67F9C">
        <w:rPr>
          <w:rFonts w:ascii="Times New Roman" w:hAnsi="Times New Roman" w:cs="Times New Roman"/>
          <w:sz w:val="24"/>
          <w:szCs w:val="24"/>
          <w:lang w:val="uk-UA"/>
        </w:rPr>
        <w:t>, 4а</w:t>
      </w:r>
      <w:r w:rsidR="00B67F9C" w:rsidRPr="00DB4D96">
        <w:rPr>
          <w:rFonts w:ascii="Times New Roman" w:hAnsi="Times New Roman" w:cs="Times New Roman"/>
          <w:sz w:val="24"/>
          <w:szCs w:val="24"/>
          <w:lang w:val="uk-UA"/>
        </w:rPr>
        <w:t xml:space="preserve"> </w:t>
      </w:r>
      <w:r w:rsidR="00B67F9C" w:rsidRPr="00424472">
        <w:rPr>
          <w:rFonts w:ascii="Times New Roman" w:hAnsi="Times New Roman" w:cs="Times New Roman"/>
          <w:sz w:val="24"/>
          <w:szCs w:val="24"/>
          <w:lang w:val="uk-UA"/>
        </w:rPr>
        <w:t xml:space="preserve">наданого </w:t>
      </w:r>
      <w:r w:rsidR="00B67F9C">
        <w:rPr>
          <w:rFonts w:ascii="Times New Roman" w:hAnsi="Times New Roman" w:cs="Times New Roman"/>
          <w:sz w:val="24"/>
          <w:szCs w:val="24"/>
          <w:lang w:val="uk-UA"/>
        </w:rPr>
        <w:t>Міністерством захисту довкілля та природних ресурсів України</w:t>
      </w:r>
      <w:r w:rsidRPr="00862FC1">
        <w:rPr>
          <w:rFonts w:ascii="Times New Roman" w:hAnsi="Times New Roman" w:cs="Times New Roman"/>
          <w:sz w:val="24"/>
          <w:szCs w:val="24"/>
          <w:lang w:val="uk-UA"/>
        </w:rPr>
        <w:t>, лабораторією по контролю атмосферного повітря ТОВ «</w:t>
      </w:r>
      <w:proofErr w:type="spellStart"/>
      <w:r w:rsidRPr="00862FC1">
        <w:rPr>
          <w:rFonts w:ascii="Times New Roman" w:hAnsi="Times New Roman" w:cs="Times New Roman"/>
          <w:sz w:val="24"/>
          <w:szCs w:val="24"/>
          <w:lang w:val="uk-UA"/>
        </w:rPr>
        <w:t>Волиньекопромпроек</w:t>
      </w:r>
      <w:r w:rsidR="00EE11C4">
        <w:rPr>
          <w:rFonts w:ascii="Times New Roman" w:hAnsi="Times New Roman" w:cs="Times New Roman"/>
          <w:sz w:val="24"/>
          <w:szCs w:val="24"/>
          <w:lang w:val="uk-UA"/>
        </w:rPr>
        <w:t>т</w:t>
      </w:r>
      <w:proofErr w:type="spellEnd"/>
      <w:r w:rsidR="00EE11C4">
        <w:rPr>
          <w:rFonts w:ascii="Times New Roman" w:hAnsi="Times New Roman" w:cs="Times New Roman"/>
          <w:sz w:val="24"/>
          <w:szCs w:val="24"/>
          <w:lang w:val="uk-UA"/>
        </w:rPr>
        <w:t>», що має свідоцтво № 61-04/2023 від 21.11.2023</w:t>
      </w:r>
      <w:r w:rsidRPr="00862FC1">
        <w:rPr>
          <w:rFonts w:ascii="Times New Roman" w:hAnsi="Times New Roman" w:cs="Times New Roman"/>
          <w:sz w:val="24"/>
          <w:szCs w:val="24"/>
          <w:lang w:val="uk-UA"/>
        </w:rPr>
        <w:t xml:space="preserve"> р. видане ДП «</w:t>
      </w:r>
      <w:r w:rsidR="00EE11C4">
        <w:rPr>
          <w:rFonts w:ascii="Times New Roman" w:hAnsi="Times New Roman" w:cs="Times New Roman"/>
          <w:sz w:val="24"/>
          <w:szCs w:val="24"/>
          <w:lang w:val="uk-UA"/>
        </w:rPr>
        <w:t>Волинський</w:t>
      </w:r>
      <w:r w:rsidRPr="00862FC1">
        <w:rPr>
          <w:rFonts w:ascii="Times New Roman" w:hAnsi="Times New Roman" w:cs="Times New Roman"/>
          <w:sz w:val="24"/>
          <w:szCs w:val="24"/>
          <w:lang w:val="uk-UA"/>
        </w:rPr>
        <w:t xml:space="preserve"> науково-виробничий центр стандартизації, метрології та сертифікації» (ДП «</w:t>
      </w:r>
      <w:proofErr w:type="spellStart"/>
      <w:r w:rsidR="00EE11C4">
        <w:rPr>
          <w:rFonts w:ascii="Times New Roman" w:hAnsi="Times New Roman" w:cs="Times New Roman"/>
          <w:sz w:val="24"/>
          <w:szCs w:val="24"/>
          <w:lang w:val="uk-UA"/>
        </w:rPr>
        <w:t>Волинь</w:t>
      </w:r>
      <w:r w:rsidRPr="00862FC1">
        <w:rPr>
          <w:rFonts w:ascii="Times New Roman" w:hAnsi="Times New Roman" w:cs="Times New Roman"/>
          <w:sz w:val="24"/>
          <w:szCs w:val="24"/>
          <w:lang w:val="uk-UA"/>
        </w:rPr>
        <w:t>стандартметрологія</w:t>
      </w:r>
      <w:proofErr w:type="spellEnd"/>
      <w:r w:rsidRPr="00862FC1">
        <w:rPr>
          <w:rFonts w:ascii="Times New Roman" w:hAnsi="Times New Roman" w:cs="Times New Roman"/>
          <w:sz w:val="24"/>
          <w:szCs w:val="24"/>
          <w:lang w:val="uk-UA"/>
        </w:rPr>
        <w:t>») про відповідність системи вимірювань вимогам ДСТУ ISO 1</w:t>
      </w:r>
      <w:r w:rsidR="00B67F9C">
        <w:rPr>
          <w:rFonts w:ascii="Times New Roman" w:hAnsi="Times New Roman" w:cs="Times New Roman"/>
          <w:sz w:val="24"/>
          <w:szCs w:val="24"/>
          <w:lang w:val="uk-UA"/>
        </w:rPr>
        <w:t>0012:2005, були відібрані 12 проб</w:t>
      </w:r>
      <w:r w:rsidRPr="00862FC1">
        <w:rPr>
          <w:rFonts w:ascii="Times New Roman" w:hAnsi="Times New Roman" w:cs="Times New Roman"/>
          <w:sz w:val="24"/>
          <w:szCs w:val="24"/>
          <w:lang w:val="uk-UA"/>
        </w:rPr>
        <w:t xml:space="preserve"> повітря на межі </w:t>
      </w:r>
      <w:r w:rsidR="00B67F9C">
        <w:rPr>
          <w:rFonts w:ascii="Times New Roman" w:hAnsi="Times New Roman" w:cs="Times New Roman"/>
          <w:sz w:val="24"/>
          <w:szCs w:val="24"/>
          <w:lang w:val="uk-UA"/>
        </w:rPr>
        <w:t xml:space="preserve">нормативної </w:t>
      </w:r>
      <w:r w:rsidRPr="00862FC1">
        <w:rPr>
          <w:rFonts w:ascii="Times New Roman" w:hAnsi="Times New Roman" w:cs="Times New Roman"/>
          <w:sz w:val="24"/>
          <w:szCs w:val="24"/>
          <w:lang w:val="uk-UA"/>
        </w:rPr>
        <w:t>СЗЗ</w:t>
      </w:r>
      <w:r w:rsidR="00B67F9C">
        <w:rPr>
          <w:rFonts w:ascii="Times New Roman" w:hAnsi="Times New Roman" w:cs="Times New Roman"/>
          <w:sz w:val="24"/>
          <w:szCs w:val="24"/>
          <w:lang w:val="uk-UA"/>
        </w:rPr>
        <w:t xml:space="preserve"> та найближчої житлової забудови</w:t>
      </w:r>
      <w:r>
        <w:rPr>
          <w:rFonts w:ascii="Times New Roman" w:hAnsi="Times New Roman" w:cs="Times New Roman"/>
          <w:sz w:val="24"/>
          <w:szCs w:val="24"/>
          <w:lang w:val="uk-UA"/>
        </w:rPr>
        <w:t>.</w:t>
      </w:r>
    </w:p>
    <w:p w14:paraId="79FA0932" w14:textId="1B92F129" w:rsidR="009E40B2" w:rsidRPr="00AD3A54" w:rsidRDefault="00C16711" w:rsidP="00451F58">
      <w:pPr>
        <w:spacing w:after="0"/>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4</w:t>
      </w:r>
      <w:r w:rsidR="00451F58">
        <w:rPr>
          <w:rFonts w:ascii="Times New Roman" w:hAnsi="Times New Roman" w:cs="Times New Roman"/>
          <w:sz w:val="24"/>
          <w:szCs w:val="24"/>
          <w:lang w:val="uk-UA"/>
        </w:rPr>
        <w:t>.1</w:t>
      </w:r>
    </w:p>
    <w:tbl>
      <w:tblPr>
        <w:tblStyle w:val="a3"/>
        <w:tblW w:w="9953" w:type="dxa"/>
        <w:jc w:val="center"/>
        <w:tblLayout w:type="fixed"/>
        <w:tblLook w:val="04A0" w:firstRow="1" w:lastRow="0" w:firstColumn="1" w:lastColumn="0" w:noHBand="0" w:noVBand="1"/>
      </w:tblPr>
      <w:tblGrid>
        <w:gridCol w:w="1048"/>
        <w:gridCol w:w="1874"/>
        <w:gridCol w:w="2459"/>
        <w:gridCol w:w="1418"/>
        <w:gridCol w:w="992"/>
        <w:gridCol w:w="1205"/>
        <w:gridCol w:w="957"/>
      </w:tblGrid>
      <w:tr w:rsidR="00CC02BA" w14:paraId="1E03B146" w14:textId="77777777" w:rsidTr="00CC02BA">
        <w:trPr>
          <w:jc w:val="center"/>
        </w:trPr>
        <w:tc>
          <w:tcPr>
            <w:tcW w:w="1048" w:type="dxa"/>
            <w:vMerge w:val="restart"/>
            <w:vAlign w:val="center"/>
          </w:tcPr>
          <w:p w14:paraId="3D7C7B8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точки відбору</w:t>
            </w:r>
          </w:p>
        </w:tc>
        <w:tc>
          <w:tcPr>
            <w:tcW w:w="1874" w:type="dxa"/>
            <w:vMerge w:val="restart"/>
            <w:vAlign w:val="center"/>
          </w:tcPr>
          <w:p w14:paraId="6B9CE08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Точка відбору проб</w:t>
            </w:r>
          </w:p>
        </w:tc>
        <w:tc>
          <w:tcPr>
            <w:tcW w:w="2459" w:type="dxa"/>
            <w:vMerge w:val="restart"/>
            <w:vAlign w:val="center"/>
          </w:tcPr>
          <w:p w14:paraId="7C5EBB7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Назва досліджуваної </w:t>
            </w:r>
            <w:r>
              <w:rPr>
                <w:rFonts w:ascii="Times New Roman" w:hAnsi="Times New Roman" w:cs="Times New Roman"/>
                <w:sz w:val="24"/>
              </w:rPr>
              <w:t>р</w:t>
            </w:r>
            <w:proofErr w:type="spellStart"/>
            <w:r>
              <w:rPr>
                <w:rFonts w:ascii="Times New Roman" w:hAnsi="Times New Roman" w:cs="Times New Roman"/>
                <w:sz w:val="24"/>
                <w:lang w:val="uk-UA"/>
              </w:rPr>
              <w:t>ечовини</w:t>
            </w:r>
            <w:proofErr w:type="spellEnd"/>
          </w:p>
        </w:tc>
        <w:tc>
          <w:tcPr>
            <w:tcW w:w="4572" w:type="dxa"/>
            <w:gridSpan w:val="4"/>
            <w:vAlign w:val="center"/>
          </w:tcPr>
          <w:p w14:paraId="594A9A06" w14:textId="77777777" w:rsidR="00CC02BA" w:rsidRPr="00FE0DD6"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Результат дослідження концентрації, мг/м</w:t>
            </w:r>
            <w:r>
              <w:rPr>
                <w:rFonts w:ascii="Times New Roman" w:hAnsi="Times New Roman" w:cs="Times New Roman"/>
                <w:sz w:val="24"/>
                <w:vertAlign w:val="superscript"/>
                <w:lang w:val="uk-UA"/>
              </w:rPr>
              <w:t>3</w:t>
            </w:r>
          </w:p>
        </w:tc>
      </w:tr>
      <w:tr w:rsidR="00CC02BA" w14:paraId="449CF930" w14:textId="77777777" w:rsidTr="00CC02BA">
        <w:trPr>
          <w:jc w:val="center"/>
        </w:trPr>
        <w:tc>
          <w:tcPr>
            <w:tcW w:w="1048" w:type="dxa"/>
            <w:vMerge/>
            <w:vAlign w:val="center"/>
          </w:tcPr>
          <w:p w14:paraId="0EB47CC9" w14:textId="77777777" w:rsidR="00CC02BA" w:rsidRDefault="00CC02BA" w:rsidP="00CC02BA">
            <w:pPr>
              <w:jc w:val="center"/>
              <w:rPr>
                <w:rFonts w:ascii="Times New Roman" w:hAnsi="Times New Roman" w:cs="Times New Roman"/>
                <w:sz w:val="24"/>
                <w:lang w:val="uk-UA"/>
              </w:rPr>
            </w:pPr>
          </w:p>
        </w:tc>
        <w:tc>
          <w:tcPr>
            <w:tcW w:w="1874" w:type="dxa"/>
            <w:vMerge/>
            <w:vAlign w:val="center"/>
          </w:tcPr>
          <w:p w14:paraId="3D23E0E5" w14:textId="77777777" w:rsidR="00CC02BA" w:rsidRDefault="00CC02BA" w:rsidP="00CC02BA">
            <w:pPr>
              <w:jc w:val="center"/>
              <w:rPr>
                <w:rFonts w:ascii="Times New Roman" w:hAnsi="Times New Roman" w:cs="Times New Roman"/>
                <w:sz w:val="24"/>
                <w:lang w:val="uk-UA"/>
              </w:rPr>
            </w:pPr>
          </w:p>
        </w:tc>
        <w:tc>
          <w:tcPr>
            <w:tcW w:w="2459" w:type="dxa"/>
            <w:vMerge/>
            <w:vAlign w:val="center"/>
          </w:tcPr>
          <w:p w14:paraId="24777BAC" w14:textId="77777777" w:rsidR="00CC02BA" w:rsidRDefault="00CC02BA" w:rsidP="00CC02BA">
            <w:pPr>
              <w:jc w:val="center"/>
              <w:rPr>
                <w:rFonts w:ascii="Times New Roman" w:hAnsi="Times New Roman" w:cs="Times New Roman"/>
                <w:sz w:val="24"/>
                <w:lang w:val="uk-UA"/>
              </w:rPr>
            </w:pPr>
          </w:p>
        </w:tc>
        <w:tc>
          <w:tcPr>
            <w:tcW w:w="2410" w:type="dxa"/>
            <w:gridSpan w:val="2"/>
            <w:vAlign w:val="center"/>
          </w:tcPr>
          <w:p w14:paraId="16D03E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разова</w:t>
            </w:r>
          </w:p>
        </w:tc>
        <w:tc>
          <w:tcPr>
            <w:tcW w:w="2162" w:type="dxa"/>
            <w:gridSpan w:val="2"/>
            <w:vAlign w:val="center"/>
          </w:tcPr>
          <w:p w14:paraId="4DEAD29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середньодобова</w:t>
            </w:r>
          </w:p>
        </w:tc>
      </w:tr>
      <w:tr w:rsidR="00CC02BA" w14:paraId="06127941" w14:textId="77777777" w:rsidTr="00CC02BA">
        <w:trPr>
          <w:trHeight w:val="527"/>
          <w:jc w:val="center"/>
        </w:trPr>
        <w:tc>
          <w:tcPr>
            <w:tcW w:w="1048" w:type="dxa"/>
            <w:vMerge/>
            <w:vAlign w:val="center"/>
          </w:tcPr>
          <w:p w14:paraId="55109196" w14:textId="77777777" w:rsidR="00CC02BA" w:rsidRDefault="00CC02BA" w:rsidP="00CC02BA">
            <w:pPr>
              <w:jc w:val="center"/>
              <w:rPr>
                <w:rFonts w:ascii="Times New Roman" w:hAnsi="Times New Roman" w:cs="Times New Roman"/>
                <w:sz w:val="24"/>
                <w:lang w:val="uk-UA"/>
              </w:rPr>
            </w:pPr>
          </w:p>
        </w:tc>
        <w:tc>
          <w:tcPr>
            <w:tcW w:w="1874" w:type="dxa"/>
            <w:vMerge/>
            <w:vAlign w:val="center"/>
          </w:tcPr>
          <w:p w14:paraId="77ADF796" w14:textId="77777777" w:rsidR="00CC02BA" w:rsidRDefault="00CC02BA" w:rsidP="00CC02BA">
            <w:pPr>
              <w:jc w:val="center"/>
              <w:rPr>
                <w:rFonts w:ascii="Times New Roman" w:hAnsi="Times New Roman" w:cs="Times New Roman"/>
                <w:sz w:val="24"/>
                <w:lang w:val="uk-UA"/>
              </w:rPr>
            </w:pPr>
          </w:p>
        </w:tc>
        <w:tc>
          <w:tcPr>
            <w:tcW w:w="2459" w:type="dxa"/>
            <w:vMerge/>
            <w:vAlign w:val="center"/>
          </w:tcPr>
          <w:p w14:paraId="68003C5C" w14:textId="77777777" w:rsidR="00CC02BA" w:rsidRDefault="00CC02BA" w:rsidP="00CC02BA">
            <w:pPr>
              <w:jc w:val="center"/>
              <w:rPr>
                <w:rFonts w:ascii="Times New Roman" w:hAnsi="Times New Roman" w:cs="Times New Roman"/>
                <w:sz w:val="24"/>
                <w:lang w:val="uk-UA"/>
              </w:rPr>
            </w:pPr>
          </w:p>
        </w:tc>
        <w:tc>
          <w:tcPr>
            <w:tcW w:w="1418" w:type="dxa"/>
            <w:vAlign w:val="center"/>
          </w:tcPr>
          <w:p w14:paraId="6C1893D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виявлена</w:t>
            </w:r>
          </w:p>
        </w:tc>
        <w:tc>
          <w:tcPr>
            <w:tcW w:w="992" w:type="dxa"/>
            <w:vAlign w:val="center"/>
          </w:tcPr>
          <w:p w14:paraId="05EBEFE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ГДК</w:t>
            </w:r>
          </w:p>
        </w:tc>
        <w:tc>
          <w:tcPr>
            <w:tcW w:w="1205" w:type="dxa"/>
            <w:tcBorders>
              <w:right w:val="single" w:sz="4" w:space="0" w:color="auto"/>
            </w:tcBorders>
            <w:vAlign w:val="center"/>
          </w:tcPr>
          <w:p w14:paraId="475F3A4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виявлена</w:t>
            </w:r>
          </w:p>
        </w:tc>
        <w:tc>
          <w:tcPr>
            <w:tcW w:w="957" w:type="dxa"/>
            <w:tcBorders>
              <w:right w:val="single" w:sz="4" w:space="0" w:color="auto"/>
            </w:tcBorders>
            <w:vAlign w:val="center"/>
          </w:tcPr>
          <w:p w14:paraId="2B4B629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ГДК</w:t>
            </w:r>
          </w:p>
        </w:tc>
      </w:tr>
      <w:tr w:rsidR="00CC02BA" w14:paraId="05004BCC" w14:textId="77777777" w:rsidTr="00CC02BA">
        <w:trPr>
          <w:jc w:val="center"/>
        </w:trPr>
        <w:tc>
          <w:tcPr>
            <w:tcW w:w="1048" w:type="dxa"/>
            <w:vAlign w:val="center"/>
          </w:tcPr>
          <w:p w14:paraId="0DC254C9"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1</w:t>
            </w:r>
          </w:p>
        </w:tc>
        <w:tc>
          <w:tcPr>
            <w:tcW w:w="1874" w:type="dxa"/>
          </w:tcPr>
          <w:p w14:paraId="733B4FE6"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2</w:t>
            </w:r>
          </w:p>
        </w:tc>
        <w:tc>
          <w:tcPr>
            <w:tcW w:w="2459" w:type="dxa"/>
          </w:tcPr>
          <w:p w14:paraId="45752330"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3</w:t>
            </w:r>
          </w:p>
        </w:tc>
        <w:tc>
          <w:tcPr>
            <w:tcW w:w="1418" w:type="dxa"/>
          </w:tcPr>
          <w:p w14:paraId="39D3D35C"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4</w:t>
            </w:r>
          </w:p>
        </w:tc>
        <w:tc>
          <w:tcPr>
            <w:tcW w:w="992" w:type="dxa"/>
          </w:tcPr>
          <w:p w14:paraId="0E6051FB"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5</w:t>
            </w:r>
          </w:p>
        </w:tc>
        <w:tc>
          <w:tcPr>
            <w:tcW w:w="1205" w:type="dxa"/>
            <w:tcBorders>
              <w:right w:val="single" w:sz="4" w:space="0" w:color="auto"/>
            </w:tcBorders>
          </w:tcPr>
          <w:p w14:paraId="2035D0B2"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6</w:t>
            </w:r>
          </w:p>
        </w:tc>
        <w:tc>
          <w:tcPr>
            <w:tcW w:w="957" w:type="dxa"/>
            <w:tcBorders>
              <w:right w:val="single" w:sz="4" w:space="0" w:color="auto"/>
            </w:tcBorders>
          </w:tcPr>
          <w:p w14:paraId="4B93ED38" w14:textId="77777777" w:rsidR="00CC02BA" w:rsidRPr="00AC5086" w:rsidRDefault="00CC02BA" w:rsidP="00CC02BA">
            <w:pPr>
              <w:jc w:val="center"/>
              <w:rPr>
                <w:rFonts w:ascii="Times New Roman" w:hAnsi="Times New Roman" w:cs="Times New Roman"/>
                <w:b/>
                <w:bCs/>
                <w:sz w:val="24"/>
                <w:lang w:val="uk-UA"/>
              </w:rPr>
            </w:pPr>
            <w:r w:rsidRPr="00AC5086">
              <w:rPr>
                <w:rFonts w:ascii="Times New Roman" w:hAnsi="Times New Roman" w:cs="Times New Roman"/>
                <w:b/>
                <w:bCs/>
                <w:sz w:val="24"/>
                <w:lang w:val="uk-UA"/>
              </w:rPr>
              <w:t>7</w:t>
            </w:r>
          </w:p>
        </w:tc>
      </w:tr>
      <w:tr w:rsidR="00CC02BA" w14:paraId="00B8D466" w14:textId="77777777" w:rsidTr="00CC02BA">
        <w:trPr>
          <w:jc w:val="center"/>
        </w:trPr>
        <w:tc>
          <w:tcPr>
            <w:tcW w:w="9953" w:type="dxa"/>
            <w:gridSpan w:val="7"/>
            <w:tcBorders>
              <w:bottom w:val="single" w:sz="4" w:space="0" w:color="auto"/>
              <w:right w:val="single" w:sz="4" w:space="0" w:color="auto"/>
            </w:tcBorders>
            <w:vAlign w:val="center"/>
          </w:tcPr>
          <w:p w14:paraId="77688B67" w14:textId="4DCCA69C" w:rsidR="00CC02BA" w:rsidRPr="00AC5086" w:rsidRDefault="00D11AA8" w:rsidP="00CC02BA">
            <w:pPr>
              <w:jc w:val="center"/>
              <w:rPr>
                <w:rFonts w:ascii="Times New Roman" w:hAnsi="Times New Roman" w:cs="Times New Roman"/>
                <w:b/>
                <w:bCs/>
                <w:sz w:val="24"/>
                <w:lang w:val="uk-UA"/>
              </w:rPr>
            </w:pPr>
            <w:r>
              <w:rPr>
                <w:rFonts w:ascii="Times New Roman" w:hAnsi="Times New Roman" w:cs="Times New Roman"/>
                <w:b/>
                <w:bCs/>
                <w:sz w:val="24"/>
                <w:lang w:val="uk-UA"/>
              </w:rPr>
              <w:t>29 травня 2024</w:t>
            </w:r>
            <w:r w:rsidR="00CC02BA">
              <w:rPr>
                <w:rFonts w:ascii="Times New Roman" w:hAnsi="Times New Roman" w:cs="Times New Roman"/>
                <w:b/>
                <w:bCs/>
                <w:sz w:val="24"/>
                <w:lang w:val="uk-UA"/>
              </w:rPr>
              <w:t xml:space="preserve"> р.</w:t>
            </w:r>
          </w:p>
        </w:tc>
      </w:tr>
      <w:tr w:rsidR="00CC02BA" w14:paraId="63217AC9" w14:textId="77777777" w:rsidTr="00CC02BA">
        <w:trPr>
          <w:jc w:val="center"/>
        </w:trPr>
        <w:tc>
          <w:tcPr>
            <w:tcW w:w="1048" w:type="dxa"/>
            <w:vMerge w:val="restart"/>
            <w:vAlign w:val="center"/>
          </w:tcPr>
          <w:p w14:paraId="4DB908C6" w14:textId="77777777" w:rsidR="00CC02BA" w:rsidRPr="008A0624" w:rsidRDefault="00CC02BA" w:rsidP="00CC02BA">
            <w:pPr>
              <w:jc w:val="center"/>
              <w:rPr>
                <w:rFonts w:ascii="Times New Roman" w:hAnsi="Times New Roman" w:cs="Times New Roman"/>
                <w:sz w:val="24"/>
                <w:lang w:val="en-US"/>
              </w:rPr>
            </w:pPr>
            <w:bookmarkStart w:id="5" w:name="_Hlk91058663"/>
            <w:r>
              <w:rPr>
                <w:rFonts w:ascii="Times New Roman" w:hAnsi="Times New Roman" w:cs="Times New Roman"/>
                <w:sz w:val="24"/>
                <w:lang w:val="uk-UA"/>
              </w:rPr>
              <w:t>1</w:t>
            </w:r>
          </w:p>
        </w:tc>
        <w:tc>
          <w:tcPr>
            <w:tcW w:w="1874" w:type="dxa"/>
            <w:vMerge w:val="restart"/>
            <w:textDirection w:val="btLr"/>
          </w:tcPr>
          <w:p w14:paraId="4E9264DA"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за вітром.</w:t>
            </w:r>
          </w:p>
        </w:tc>
        <w:tc>
          <w:tcPr>
            <w:tcW w:w="2459" w:type="dxa"/>
            <w:vMerge w:val="restart"/>
            <w:tcBorders>
              <w:top w:val="single" w:sz="4" w:space="0" w:color="auto"/>
            </w:tcBorders>
            <w:vAlign w:val="center"/>
          </w:tcPr>
          <w:p w14:paraId="6133EB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1FCEC0C7" w14:textId="77777777" w:rsidR="00CC02BA" w:rsidRPr="0017718D" w:rsidRDefault="00CC02BA" w:rsidP="00CC02BA">
            <w:pPr>
              <w:jc w:val="center"/>
              <w:rPr>
                <w:rFonts w:ascii="Times New Roman" w:hAnsi="Times New Roman" w:cs="Times New Roman"/>
                <w:sz w:val="24"/>
                <w:lang w:val="uk-UA"/>
              </w:rPr>
            </w:pPr>
            <w:r>
              <w:rPr>
                <w:rFonts w:ascii="Times New Roman" w:hAnsi="Times New Roman" w:cs="Times New Roman"/>
                <w:sz w:val="24"/>
                <w:lang w:val="en-US"/>
              </w:rPr>
              <w:t>0,040</w:t>
            </w:r>
          </w:p>
        </w:tc>
        <w:tc>
          <w:tcPr>
            <w:tcW w:w="992" w:type="dxa"/>
            <w:vMerge w:val="restart"/>
            <w:vAlign w:val="center"/>
          </w:tcPr>
          <w:p w14:paraId="59C6499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70201A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1305DDF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D122B01" w14:textId="77777777" w:rsidTr="00CC02BA">
        <w:trPr>
          <w:trHeight w:val="240"/>
          <w:jc w:val="center"/>
        </w:trPr>
        <w:tc>
          <w:tcPr>
            <w:tcW w:w="1048" w:type="dxa"/>
            <w:vMerge/>
          </w:tcPr>
          <w:p w14:paraId="16706F5A" w14:textId="77777777" w:rsidR="00CC02BA" w:rsidRDefault="00CC02BA" w:rsidP="00CC02BA">
            <w:pPr>
              <w:jc w:val="both"/>
              <w:rPr>
                <w:rFonts w:ascii="Times New Roman" w:hAnsi="Times New Roman" w:cs="Times New Roman"/>
                <w:sz w:val="24"/>
                <w:lang w:val="uk-UA"/>
              </w:rPr>
            </w:pPr>
          </w:p>
        </w:tc>
        <w:tc>
          <w:tcPr>
            <w:tcW w:w="1874" w:type="dxa"/>
            <w:vMerge/>
          </w:tcPr>
          <w:p w14:paraId="726C8C9C"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95B305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A5B24A5" w14:textId="5F248F9F"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en-US"/>
              </w:rPr>
              <w:t>0,046</w:t>
            </w:r>
          </w:p>
        </w:tc>
        <w:tc>
          <w:tcPr>
            <w:tcW w:w="992" w:type="dxa"/>
            <w:vMerge/>
            <w:vAlign w:val="center"/>
          </w:tcPr>
          <w:p w14:paraId="2599A50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125C1A1E"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262A2F3" w14:textId="77777777" w:rsidR="00CC02BA" w:rsidRDefault="00CC02BA" w:rsidP="00CC02BA">
            <w:pPr>
              <w:jc w:val="center"/>
              <w:rPr>
                <w:rFonts w:ascii="Times New Roman" w:hAnsi="Times New Roman" w:cs="Times New Roman"/>
                <w:sz w:val="24"/>
                <w:lang w:val="uk-UA"/>
              </w:rPr>
            </w:pPr>
          </w:p>
        </w:tc>
      </w:tr>
      <w:tr w:rsidR="00CC02BA" w14:paraId="6207817B" w14:textId="77777777" w:rsidTr="00CC02BA">
        <w:trPr>
          <w:trHeight w:val="225"/>
          <w:jc w:val="center"/>
        </w:trPr>
        <w:tc>
          <w:tcPr>
            <w:tcW w:w="1048" w:type="dxa"/>
            <w:vMerge/>
          </w:tcPr>
          <w:p w14:paraId="4D08A067" w14:textId="77777777" w:rsidR="00CC02BA" w:rsidRDefault="00CC02BA" w:rsidP="00CC02BA">
            <w:pPr>
              <w:jc w:val="both"/>
              <w:rPr>
                <w:rFonts w:ascii="Times New Roman" w:hAnsi="Times New Roman" w:cs="Times New Roman"/>
                <w:sz w:val="24"/>
                <w:lang w:val="uk-UA"/>
              </w:rPr>
            </w:pPr>
          </w:p>
        </w:tc>
        <w:tc>
          <w:tcPr>
            <w:tcW w:w="1874" w:type="dxa"/>
            <w:vMerge/>
          </w:tcPr>
          <w:p w14:paraId="5EFE5D7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F558EF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059FADB" w14:textId="4D437068" w:rsidR="00CC02BA" w:rsidRPr="00D11AA8" w:rsidRDefault="00CC02BA" w:rsidP="00D11AA8">
            <w:pPr>
              <w:jc w:val="center"/>
              <w:rPr>
                <w:rFonts w:ascii="Times New Roman" w:hAnsi="Times New Roman" w:cs="Times New Roman"/>
                <w:sz w:val="24"/>
                <w:lang w:val="uk-UA"/>
              </w:rPr>
            </w:pPr>
            <w:r>
              <w:rPr>
                <w:rFonts w:ascii="Times New Roman" w:hAnsi="Times New Roman" w:cs="Times New Roman"/>
                <w:sz w:val="24"/>
                <w:lang w:val="en-US"/>
              </w:rPr>
              <w:t>0,0</w:t>
            </w:r>
            <w:r w:rsidR="00D11AA8">
              <w:rPr>
                <w:rFonts w:ascii="Times New Roman" w:hAnsi="Times New Roman" w:cs="Times New Roman"/>
                <w:sz w:val="24"/>
                <w:lang w:val="uk-UA"/>
              </w:rPr>
              <w:t>43</w:t>
            </w:r>
          </w:p>
        </w:tc>
        <w:tc>
          <w:tcPr>
            <w:tcW w:w="992" w:type="dxa"/>
            <w:vMerge/>
            <w:tcBorders>
              <w:bottom w:val="single" w:sz="4" w:space="0" w:color="auto"/>
            </w:tcBorders>
            <w:vAlign w:val="center"/>
          </w:tcPr>
          <w:p w14:paraId="46F9AA0E"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2FDB6B8"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0A57B6AB" w14:textId="77777777" w:rsidR="00CC02BA" w:rsidRDefault="00CC02BA" w:rsidP="00CC02BA">
            <w:pPr>
              <w:jc w:val="center"/>
              <w:rPr>
                <w:rFonts w:ascii="Times New Roman" w:hAnsi="Times New Roman" w:cs="Times New Roman"/>
                <w:sz w:val="24"/>
                <w:lang w:val="uk-UA"/>
              </w:rPr>
            </w:pPr>
          </w:p>
        </w:tc>
      </w:tr>
      <w:tr w:rsidR="00CC02BA" w14:paraId="6B3E6E91" w14:textId="77777777" w:rsidTr="00CC02BA">
        <w:trPr>
          <w:jc w:val="center"/>
        </w:trPr>
        <w:tc>
          <w:tcPr>
            <w:tcW w:w="1048" w:type="dxa"/>
            <w:vMerge/>
          </w:tcPr>
          <w:p w14:paraId="54FF30D6" w14:textId="77777777" w:rsidR="00CC02BA" w:rsidRDefault="00CC02BA" w:rsidP="00CC02BA">
            <w:pPr>
              <w:jc w:val="both"/>
              <w:rPr>
                <w:rFonts w:ascii="Times New Roman" w:hAnsi="Times New Roman" w:cs="Times New Roman"/>
                <w:sz w:val="24"/>
                <w:lang w:val="uk-UA"/>
              </w:rPr>
            </w:pPr>
          </w:p>
        </w:tc>
        <w:tc>
          <w:tcPr>
            <w:tcW w:w="1874" w:type="dxa"/>
            <w:vMerge/>
          </w:tcPr>
          <w:p w14:paraId="5D0163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95F6694"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 xml:space="preserve">углецю </w:t>
            </w:r>
          </w:p>
        </w:tc>
        <w:tc>
          <w:tcPr>
            <w:tcW w:w="1418" w:type="dxa"/>
          </w:tcPr>
          <w:p w14:paraId="7BEEF5D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1,4</w:t>
            </w:r>
          </w:p>
        </w:tc>
        <w:tc>
          <w:tcPr>
            <w:tcW w:w="992" w:type="dxa"/>
            <w:vMerge w:val="restart"/>
            <w:vAlign w:val="center"/>
          </w:tcPr>
          <w:p w14:paraId="1959E3D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288591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71BA96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BCE6E2B" w14:textId="77777777" w:rsidTr="00CC02BA">
        <w:trPr>
          <w:trHeight w:val="225"/>
          <w:jc w:val="center"/>
        </w:trPr>
        <w:tc>
          <w:tcPr>
            <w:tcW w:w="1048" w:type="dxa"/>
            <w:vMerge/>
          </w:tcPr>
          <w:p w14:paraId="55249993" w14:textId="77777777" w:rsidR="00CC02BA" w:rsidRDefault="00CC02BA" w:rsidP="00CC02BA">
            <w:pPr>
              <w:jc w:val="both"/>
              <w:rPr>
                <w:rFonts w:ascii="Times New Roman" w:hAnsi="Times New Roman" w:cs="Times New Roman"/>
                <w:sz w:val="24"/>
                <w:lang w:val="uk-UA"/>
              </w:rPr>
            </w:pPr>
          </w:p>
        </w:tc>
        <w:tc>
          <w:tcPr>
            <w:tcW w:w="1874" w:type="dxa"/>
            <w:vMerge/>
          </w:tcPr>
          <w:p w14:paraId="782481A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B8DE68A"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7DD20915" w14:textId="32B80FDD"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1,6</w:t>
            </w:r>
          </w:p>
        </w:tc>
        <w:tc>
          <w:tcPr>
            <w:tcW w:w="992" w:type="dxa"/>
            <w:vMerge/>
            <w:vAlign w:val="center"/>
          </w:tcPr>
          <w:p w14:paraId="7DB3595F"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4787D55"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D6D0E67" w14:textId="77777777" w:rsidR="00CC02BA" w:rsidRDefault="00CC02BA" w:rsidP="00CC02BA">
            <w:pPr>
              <w:jc w:val="center"/>
              <w:rPr>
                <w:rFonts w:ascii="Times New Roman" w:hAnsi="Times New Roman" w:cs="Times New Roman"/>
                <w:sz w:val="24"/>
                <w:lang w:val="uk-UA"/>
              </w:rPr>
            </w:pPr>
          </w:p>
        </w:tc>
      </w:tr>
      <w:tr w:rsidR="00CC02BA" w14:paraId="70EED0D7" w14:textId="77777777" w:rsidTr="00CC02BA">
        <w:trPr>
          <w:trHeight w:val="285"/>
          <w:jc w:val="center"/>
        </w:trPr>
        <w:tc>
          <w:tcPr>
            <w:tcW w:w="1048" w:type="dxa"/>
            <w:vMerge/>
          </w:tcPr>
          <w:p w14:paraId="19653F11" w14:textId="77777777" w:rsidR="00CC02BA" w:rsidRDefault="00CC02BA" w:rsidP="00CC02BA">
            <w:pPr>
              <w:jc w:val="both"/>
              <w:rPr>
                <w:rFonts w:ascii="Times New Roman" w:hAnsi="Times New Roman" w:cs="Times New Roman"/>
                <w:sz w:val="24"/>
                <w:lang w:val="uk-UA"/>
              </w:rPr>
            </w:pPr>
          </w:p>
        </w:tc>
        <w:tc>
          <w:tcPr>
            <w:tcW w:w="1874" w:type="dxa"/>
            <w:vMerge/>
          </w:tcPr>
          <w:p w14:paraId="5C3121A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3E5D40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303AC6C" w14:textId="31BE983C"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1,55</w:t>
            </w:r>
          </w:p>
        </w:tc>
        <w:tc>
          <w:tcPr>
            <w:tcW w:w="992" w:type="dxa"/>
            <w:vMerge/>
            <w:tcBorders>
              <w:bottom w:val="single" w:sz="4" w:space="0" w:color="auto"/>
            </w:tcBorders>
            <w:vAlign w:val="center"/>
          </w:tcPr>
          <w:p w14:paraId="3EFA4E3A"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397DA3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39C5ED5" w14:textId="77777777" w:rsidR="00CC02BA" w:rsidRDefault="00CC02BA" w:rsidP="00CC02BA">
            <w:pPr>
              <w:jc w:val="center"/>
              <w:rPr>
                <w:rFonts w:ascii="Times New Roman" w:hAnsi="Times New Roman" w:cs="Times New Roman"/>
                <w:sz w:val="24"/>
                <w:lang w:val="uk-UA"/>
              </w:rPr>
            </w:pPr>
          </w:p>
        </w:tc>
      </w:tr>
      <w:tr w:rsidR="00CC02BA" w14:paraId="0FAC5A11" w14:textId="77777777" w:rsidTr="00CC02BA">
        <w:trPr>
          <w:jc w:val="center"/>
        </w:trPr>
        <w:tc>
          <w:tcPr>
            <w:tcW w:w="1048" w:type="dxa"/>
            <w:vMerge/>
          </w:tcPr>
          <w:p w14:paraId="14CEC28B" w14:textId="77777777" w:rsidR="00CC02BA" w:rsidRDefault="00CC02BA" w:rsidP="00CC02BA">
            <w:pPr>
              <w:jc w:val="both"/>
              <w:rPr>
                <w:rFonts w:ascii="Times New Roman" w:hAnsi="Times New Roman" w:cs="Times New Roman"/>
                <w:sz w:val="24"/>
                <w:lang w:val="uk-UA"/>
              </w:rPr>
            </w:pPr>
          </w:p>
        </w:tc>
        <w:tc>
          <w:tcPr>
            <w:tcW w:w="1874" w:type="dxa"/>
            <w:vMerge/>
          </w:tcPr>
          <w:p w14:paraId="5B09FA7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8DB0C1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766A914F" w14:textId="5835A76D"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0,32</w:t>
            </w:r>
          </w:p>
        </w:tc>
        <w:tc>
          <w:tcPr>
            <w:tcW w:w="992" w:type="dxa"/>
            <w:vMerge w:val="restart"/>
            <w:vAlign w:val="center"/>
          </w:tcPr>
          <w:p w14:paraId="7155792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716F9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75E81F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E751EA3" w14:textId="77777777" w:rsidTr="00CC02BA">
        <w:trPr>
          <w:trHeight w:val="210"/>
          <w:jc w:val="center"/>
        </w:trPr>
        <w:tc>
          <w:tcPr>
            <w:tcW w:w="1048" w:type="dxa"/>
            <w:vMerge/>
          </w:tcPr>
          <w:p w14:paraId="6207EB48" w14:textId="77777777" w:rsidR="00CC02BA" w:rsidRDefault="00CC02BA" w:rsidP="00CC02BA">
            <w:pPr>
              <w:jc w:val="both"/>
              <w:rPr>
                <w:rFonts w:ascii="Times New Roman" w:hAnsi="Times New Roman" w:cs="Times New Roman"/>
                <w:sz w:val="24"/>
                <w:lang w:val="uk-UA"/>
              </w:rPr>
            </w:pPr>
          </w:p>
        </w:tc>
        <w:tc>
          <w:tcPr>
            <w:tcW w:w="1874" w:type="dxa"/>
            <w:vMerge/>
          </w:tcPr>
          <w:p w14:paraId="64DA105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CB16B4B"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D6DCAA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0,30</w:t>
            </w:r>
          </w:p>
        </w:tc>
        <w:tc>
          <w:tcPr>
            <w:tcW w:w="992" w:type="dxa"/>
            <w:vMerge/>
            <w:vAlign w:val="center"/>
          </w:tcPr>
          <w:p w14:paraId="580346AC"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10BB1991"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4D0846C" w14:textId="77777777" w:rsidR="00CC02BA" w:rsidRDefault="00CC02BA" w:rsidP="00CC02BA">
            <w:pPr>
              <w:jc w:val="center"/>
              <w:rPr>
                <w:rFonts w:ascii="Times New Roman" w:hAnsi="Times New Roman" w:cs="Times New Roman"/>
                <w:sz w:val="24"/>
                <w:lang w:val="uk-UA"/>
              </w:rPr>
            </w:pPr>
          </w:p>
        </w:tc>
      </w:tr>
      <w:tr w:rsidR="00CC02BA" w14:paraId="132434AE" w14:textId="77777777" w:rsidTr="00CC02BA">
        <w:trPr>
          <w:trHeight w:val="165"/>
          <w:jc w:val="center"/>
        </w:trPr>
        <w:tc>
          <w:tcPr>
            <w:tcW w:w="1048" w:type="dxa"/>
            <w:vMerge/>
          </w:tcPr>
          <w:p w14:paraId="6E2559B5" w14:textId="77777777" w:rsidR="00CC02BA" w:rsidRDefault="00CC02BA" w:rsidP="00CC02BA">
            <w:pPr>
              <w:jc w:val="both"/>
              <w:rPr>
                <w:rFonts w:ascii="Times New Roman" w:hAnsi="Times New Roman" w:cs="Times New Roman"/>
                <w:sz w:val="24"/>
                <w:lang w:val="uk-UA"/>
              </w:rPr>
            </w:pPr>
          </w:p>
        </w:tc>
        <w:tc>
          <w:tcPr>
            <w:tcW w:w="1874" w:type="dxa"/>
            <w:vMerge/>
          </w:tcPr>
          <w:p w14:paraId="29EF76C2"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2ABA9A5"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6E980F7B" w14:textId="43C32DD7"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0,31</w:t>
            </w:r>
          </w:p>
        </w:tc>
        <w:tc>
          <w:tcPr>
            <w:tcW w:w="992" w:type="dxa"/>
            <w:vMerge/>
            <w:tcBorders>
              <w:bottom w:val="single" w:sz="4" w:space="0" w:color="auto"/>
            </w:tcBorders>
            <w:vAlign w:val="center"/>
          </w:tcPr>
          <w:p w14:paraId="5A96DB2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6861DED9"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DAF24D2" w14:textId="77777777" w:rsidR="00CC02BA" w:rsidRDefault="00CC02BA" w:rsidP="00CC02BA">
            <w:pPr>
              <w:jc w:val="center"/>
              <w:rPr>
                <w:rFonts w:ascii="Times New Roman" w:hAnsi="Times New Roman" w:cs="Times New Roman"/>
                <w:sz w:val="24"/>
                <w:lang w:val="uk-UA"/>
              </w:rPr>
            </w:pPr>
          </w:p>
        </w:tc>
      </w:tr>
      <w:tr w:rsidR="00CC02BA" w14:paraId="2779A785" w14:textId="77777777" w:rsidTr="00CC02BA">
        <w:trPr>
          <w:jc w:val="center"/>
        </w:trPr>
        <w:tc>
          <w:tcPr>
            <w:tcW w:w="1048" w:type="dxa"/>
            <w:vMerge/>
          </w:tcPr>
          <w:p w14:paraId="6F05A703" w14:textId="77777777" w:rsidR="00CC02BA" w:rsidRDefault="00CC02BA" w:rsidP="00CC02BA">
            <w:pPr>
              <w:jc w:val="both"/>
              <w:rPr>
                <w:rFonts w:ascii="Times New Roman" w:hAnsi="Times New Roman" w:cs="Times New Roman"/>
                <w:sz w:val="24"/>
                <w:lang w:val="uk-UA"/>
              </w:rPr>
            </w:pPr>
          </w:p>
        </w:tc>
        <w:tc>
          <w:tcPr>
            <w:tcW w:w="1874" w:type="dxa"/>
            <w:vMerge/>
          </w:tcPr>
          <w:p w14:paraId="46E519F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E213C7E"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3C1A96F9" w14:textId="0876EFA5"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0,025</w:t>
            </w:r>
          </w:p>
        </w:tc>
        <w:tc>
          <w:tcPr>
            <w:tcW w:w="992" w:type="dxa"/>
            <w:vMerge w:val="restart"/>
            <w:vAlign w:val="center"/>
          </w:tcPr>
          <w:p w14:paraId="631EA93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A4DBBB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327C33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25C0C2" w14:textId="77777777" w:rsidTr="00CC02BA">
        <w:trPr>
          <w:jc w:val="center"/>
        </w:trPr>
        <w:tc>
          <w:tcPr>
            <w:tcW w:w="1048" w:type="dxa"/>
            <w:vMerge/>
          </w:tcPr>
          <w:p w14:paraId="011C612E" w14:textId="77777777" w:rsidR="00CC02BA" w:rsidRDefault="00CC02BA" w:rsidP="00CC02BA">
            <w:pPr>
              <w:jc w:val="both"/>
              <w:rPr>
                <w:rFonts w:ascii="Times New Roman" w:hAnsi="Times New Roman" w:cs="Times New Roman"/>
                <w:sz w:val="24"/>
                <w:lang w:val="uk-UA"/>
              </w:rPr>
            </w:pPr>
          </w:p>
        </w:tc>
        <w:tc>
          <w:tcPr>
            <w:tcW w:w="1874" w:type="dxa"/>
            <w:vMerge/>
          </w:tcPr>
          <w:p w14:paraId="38C8CD3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A76B1D3" w14:textId="77777777" w:rsidR="00CC02BA" w:rsidRDefault="00CC02BA" w:rsidP="00CC02BA">
            <w:pPr>
              <w:jc w:val="center"/>
              <w:rPr>
                <w:rFonts w:ascii="Times New Roman" w:hAnsi="Times New Roman" w:cs="Times New Roman"/>
                <w:sz w:val="24"/>
                <w:lang w:val="uk-UA"/>
              </w:rPr>
            </w:pPr>
          </w:p>
        </w:tc>
        <w:tc>
          <w:tcPr>
            <w:tcW w:w="1418" w:type="dxa"/>
          </w:tcPr>
          <w:p w14:paraId="0690929E" w14:textId="4A8A1C9D" w:rsidR="00CC02BA" w:rsidRDefault="00D11AA8" w:rsidP="00CC02BA">
            <w:pPr>
              <w:jc w:val="center"/>
              <w:rPr>
                <w:rFonts w:ascii="Times New Roman" w:hAnsi="Times New Roman" w:cs="Times New Roman"/>
                <w:sz w:val="24"/>
                <w:lang w:val="uk-UA"/>
              </w:rPr>
            </w:pPr>
            <w:r>
              <w:rPr>
                <w:rFonts w:ascii="Times New Roman" w:hAnsi="Times New Roman" w:cs="Times New Roman"/>
                <w:sz w:val="24"/>
                <w:lang w:val="uk-UA"/>
              </w:rPr>
              <w:t>0,021</w:t>
            </w:r>
          </w:p>
        </w:tc>
        <w:tc>
          <w:tcPr>
            <w:tcW w:w="992" w:type="dxa"/>
            <w:vMerge/>
          </w:tcPr>
          <w:p w14:paraId="73557C41" w14:textId="77777777" w:rsidR="00CC02BA" w:rsidRDefault="00CC02BA" w:rsidP="00CC02BA">
            <w:pPr>
              <w:rPr>
                <w:rFonts w:ascii="Times New Roman" w:hAnsi="Times New Roman" w:cs="Times New Roman"/>
                <w:sz w:val="24"/>
                <w:lang w:val="uk-UA"/>
              </w:rPr>
            </w:pPr>
          </w:p>
        </w:tc>
        <w:tc>
          <w:tcPr>
            <w:tcW w:w="1205" w:type="dxa"/>
            <w:vMerge/>
          </w:tcPr>
          <w:p w14:paraId="318CC70B" w14:textId="77777777" w:rsidR="00CC02BA" w:rsidRDefault="00CC02BA" w:rsidP="00CC02BA">
            <w:pPr>
              <w:jc w:val="center"/>
              <w:rPr>
                <w:rFonts w:ascii="Times New Roman" w:hAnsi="Times New Roman" w:cs="Times New Roman"/>
                <w:sz w:val="24"/>
                <w:lang w:val="uk-UA"/>
              </w:rPr>
            </w:pPr>
          </w:p>
        </w:tc>
        <w:tc>
          <w:tcPr>
            <w:tcW w:w="957" w:type="dxa"/>
            <w:vMerge/>
          </w:tcPr>
          <w:p w14:paraId="00BCCD89" w14:textId="77777777" w:rsidR="00CC02BA" w:rsidRDefault="00CC02BA" w:rsidP="00CC02BA">
            <w:pPr>
              <w:jc w:val="center"/>
              <w:rPr>
                <w:rFonts w:ascii="Times New Roman" w:hAnsi="Times New Roman" w:cs="Times New Roman"/>
                <w:sz w:val="24"/>
                <w:lang w:val="uk-UA"/>
              </w:rPr>
            </w:pPr>
          </w:p>
        </w:tc>
      </w:tr>
      <w:tr w:rsidR="00CC02BA" w14:paraId="2C50C202" w14:textId="77777777" w:rsidTr="00CC02BA">
        <w:trPr>
          <w:jc w:val="center"/>
        </w:trPr>
        <w:tc>
          <w:tcPr>
            <w:tcW w:w="1048" w:type="dxa"/>
            <w:vMerge/>
            <w:tcBorders>
              <w:bottom w:val="single" w:sz="4" w:space="0" w:color="auto"/>
            </w:tcBorders>
          </w:tcPr>
          <w:p w14:paraId="5160B0F6"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0571B48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762816E7"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B039706" w14:textId="3D121272" w:rsidR="00CC02BA" w:rsidRDefault="00CC02BA" w:rsidP="00D11AA8">
            <w:pPr>
              <w:jc w:val="center"/>
              <w:rPr>
                <w:rFonts w:ascii="Times New Roman" w:hAnsi="Times New Roman" w:cs="Times New Roman"/>
                <w:sz w:val="24"/>
                <w:lang w:val="uk-UA"/>
              </w:rPr>
            </w:pPr>
            <w:r>
              <w:rPr>
                <w:rFonts w:ascii="Times New Roman" w:hAnsi="Times New Roman" w:cs="Times New Roman"/>
                <w:sz w:val="24"/>
                <w:lang w:val="uk-UA"/>
              </w:rPr>
              <w:t>0,0</w:t>
            </w:r>
            <w:r w:rsidR="00D11AA8">
              <w:rPr>
                <w:rFonts w:ascii="Times New Roman" w:hAnsi="Times New Roman" w:cs="Times New Roman"/>
                <w:sz w:val="24"/>
                <w:lang w:val="uk-UA"/>
              </w:rPr>
              <w:t>23</w:t>
            </w:r>
          </w:p>
        </w:tc>
        <w:tc>
          <w:tcPr>
            <w:tcW w:w="992" w:type="dxa"/>
            <w:vMerge/>
            <w:tcBorders>
              <w:bottom w:val="single" w:sz="4" w:space="0" w:color="auto"/>
            </w:tcBorders>
          </w:tcPr>
          <w:p w14:paraId="53C5ABCD"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615CC398"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3EC87C2E" w14:textId="77777777" w:rsidR="00CC02BA" w:rsidRDefault="00CC02BA" w:rsidP="00CC02BA">
            <w:pPr>
              <w:jc w:val="center"/>
              <w:rPr>
                <w:rFonts w:ascii="Times New Roman" w:hAnsi="Times New Roman" w:cs="Times New Roman"/>
                <w:sz w:val="24"/>
                <w:lang w:val="uk-UA"/>
              </w:rPr>
            </w:pPr>
          </w:p>
        </w:tc>
      </w:tr>
      <w:tr w:rsidR="00CC02BA" w14:paraId="0BA5870C" w14:textId="77777777" w:rsidTr="00CC02BA">
        <w:trPr>
          <w:trHeight w:val="195"/>
          <w:jc w:val="center"/>
        </w:trPr>
        <w:tc>
          <w:tcPr>
            <w:tcW w:w="9953" w:type="dxa"/>
            <w:gridSpan w:val="7"/>
            <w:tcBorders>
              <w:bottom w:val="single" w:sz="4" w:space="0" w:color="auto"/>
            </w:tcBorders>
          </w:tcPr>
          <w:p w14:paraId="312FA3A4" w14:textId="77777777" w:rsidR="00CC02BA" w:rsidRDefault="00CC02BA" w:rsidP="00CC02BA">
            <w:pPr>
              <w:jc w:val="both"/>
              <w:rPr>
                <w:rFonts w:ascii="Times New Roman" w:hAnsi="Times New Roman" w:cs="Times New Roman"/>
                <w:sz w:val="24"/>
                <w:lang w:val="uk-UA"/>
              </w:rPr>
            </w:pPr>
            <w:bookmarkStart w:id="6" w:name="_Hlk59028641"/>
          </w:p>
        </w:tc>
      </w:tr>
      <w:bookmarkEnd w:id="5"/>
      <w:bookmarkEnd w:id="6"/>
      <w:tr w:rsidR="00CC02BA" w14:paraId="45774D10" w14:textId="77777777" w:rsidTr="00CC02BA">
        <w:trPr>
          <w:jc w:val="center"/>
        </w:trPr>
        <w:tc>
          <w:tcPr>
            <w:tcW w:w="1048" w:type="dxa"/>
            <w:vMerge w:val="restart"/>
            <w:tcBorders>
              <w:top w:val="single" w:sz="4" w:space="0" w:color="auto"/>
            </w:tcBorders>
            <w:vAlign w:val="center"/>
          </w:tcPr>
          <w:p w14:paraId="683AA13D"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2</w:t>
            </w:r>
          </w:p>
        </w:tc>
        <w:tc>
          <w:tcPr>
            <w:tcW w:w="1874" w:type="dxa"/>
            <w:vMerge w:val="restart"/>
            <w:tcBorders>
              <w:top w:val="single" w:sz="4" w:space="0" w:color="auto"/>
            </w:tcBorders>
            <w:textDirection w:val="btLr"/>
          </w:tcPr>
          <w:p w14:paraId="2C487EBF"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проти вітру.</w:t>
            </w:r>
          </w:p>
        </w:tc>
        <w:tc>
          <w:tcPr>
            <w:tcW w:w="2459" w:type="dxa"/>
            <w:vMerge w:val="restart"/>
            <w:tcBorders>
              <w:top w:val="single" w:sz="4" w:space="0" w:color="auto"/>
            </w:tcBorders>
            <w:vAlign w:val="center"/>
          </w:tcPr>
          <w:p w14:paraId="74333A3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6C4CCE6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59974CD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C6AAA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430C2F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50097CB" w14:textId="77777777" w:rsidTr="00CC02BA">
        <w:trPr>
          <w:trHeight w:val="240"/>
          <w:jc w:val="center"/>
        </w:trPr>
        <w:tc>
          <w:tcPr>
            <w:tcW w:w="1048" w:type="dxa"/>
            <w:vMerge/>
          </w:tcPr>
          <w:p w14:paraId="0CD43223" w14:textId="77777777" w:rsidR="00CC02BA" w:rsidRDefault="00CC02BA" w:rsidP="00CC02BA">
            <w:pPr>
              <w:jc w:val="both"/>
              <w:rPr>
                <w:rFonts w:ascii="Times New Roman" w:hAnsi="Times New Roman" w:cs="Times New Roman"/>
                <w:sz w:val="24"/>
                <w:lang w:val="uk-UA"/>
              </w:rPr>
            </w:pPr>
          </w:p>
        </w:tc>
        <w:tc>
          <w:tcPr>
            <w:tcW w:w="1874" w:type="dxa"/>
            <w:vMerge/>
          </w:tcPr>
          <w:p w14:paraId="43941B9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3F35682"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94A8D3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4C188EEF"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5304EBF"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0949F31F" w14:textId="77777777" w:rsidR="00CC02BA" w:rsidRDefault="00CC02BA" w:rsidP="00CC02BA">
            <w:pPr>
              <w:jc w:val="center"/>
              <w:rPr>
                <w:rFonts w:ascii="Times New Roman" w:hAnsi="Times New Roman" w:cs="Times New Roman"/>
                <w:sz w:val="24"/>
                <w:lang w:val="uk-UA"/>
              </w:rPr>
            </w:pPr>
          </w:p>
        </w:tc>
      </w:tr>
      <w:tr w:rsidR="00CC02BA" w14:paraId="5F748BB7" w14:textId="77777777" w:rsidTr="00CC02BA">
        <w:trPr>
          <w:trHeight w:val="225"/>
          <w:jc w:val="center"/>
        </w:trPr>
        <w:tc>
          <w:tcPr>
            <w:tcW w:w="1048" w:type="dxa"/>
            <w:vMerge/>
          </w:tcPr>
          <w:p w14:paraId="32CC350B" w14:textId="77777777" w:rsidR="00CC02BA" w:rsidRDefault="00CC02BA" w:rsidP="00CC02BA">
            <w:pPr>
              <w:jc w:val="both"/>
              <w:rPr>
                <w:rFonts w:ascii="Times New Roman" w:hAnsi="Times New Roman" w:cs="Times New Roman"/>
                <w:sz w:val="24"/>
                <w:lang w:val="uk-UA"/>
              </w:rPr>
            </w:pPr>
          </w:p>
        </w:tc>
        <w:tc>
          <w:tcPr>
            <w:tcW w:w="1874" w:type="dxa"/>
            <w:vMerge/>
          </w:tcPr>
          <w:p w14:paraId="5F1BA8DB"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329CCCC"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5A295E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395CEEE5"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D45A15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34B0110" w14:textId="77777777" w:rsidR="00CC02BA" w:rsidRDefault="00CC02BA" w:rsidP="00CC02BA">
            <w:pPr>
              <w:jc w:val="center"/>
              <w:rPr>
                <w:rFonts w:ascii="Times New Roman" w:hAnsi="Times New Roman" w:cs="Times New Roman"/>
                <w:sz w:val="24"/>
                <w:lang w:val="uk-UA"/>
              </w:rPr>
            </w:pPr>
          </w:p>
        </w:tc>
      </w:tr>
      <w:tr w:rsidR="00CC02BA" w14:paraId="079A5325" w14:textId="77777777" w:rsidTr="00CC02BA">
        <w:trPr>
          <w:jc w:val="center"/>
        </w:trPr>
        <w:tc>
          <w:tcPr>
            <w:tcW w:w="1048" w:type="dxa"/>
            <w:vMerge/>
          </w:tcPr>
          <w:p w14:paraId="1520E192" w14:textId="77777777" w:rsidR="00CC02BA" w:rsidRDefault="00CC02BA" w:rsidP="00CC02BA">
            <w:pPr>
              <w:jc w:val="both"/>
              <w:rPr>
                <w:rFonts w:ascii="Times New Roman" w:hAnsi="Times New Roman" w:cs="Times New Roman"/>
                <w:sz w:val="24"/>
                <w:lang w:val="uk-UA"/>
              </w:rPr>
            </w:pPr>
          </w:p>
        </w:tc>
        <w:tc>
          <w:tcPr>
            <w:tcW w:w="1874" w:type="dxa"/>
            <w:vMerge/>
          </w:tcPr>
          <w:p w14:paraId="297A5BB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61CF509"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2FF142A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1,2</w:t>
            </w:r>
          </w:p>
        </w:tc>
        <w:tc>
          <w:tcPr>
            <w:tcW w:w="992" w:type="dxa"/>
            <w:vMerge w:val="restart"/>
            <w:vAlign w:val="center"/>
          </w:tcPr>
          <w:p w14:paraId="55968EC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0BEF61A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981E77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FE78EAC" w14:textId="77777777" w:rsidTr="00CC02BA">
        <w:trPr>
          <w:trHeight w:val="225"/>
          <w:jc w:val="center"/>
        </w:trPr>
        <w:tc>
          <w:tcPr>
            <w:tcW w:w="1048" w:type="dxa"/>
            <w:vMerge/>
          </w:tcPr>
          <w:p w14:paraId="467476DA" w14:textId="77777777" w:rsidR="00CC02BA" w:rsidRDefault="00CC02BA" w:rsidP="00CC02BA">
            <w:pPr>
              <w:jc w:val="both"/>
              <w:rPr>
                <w:rFonts w:ascii="Times New Roman" w:hAnsi="Times New Roman" w:cs="Times New Roman"/>
                <w:sz w:val="24"/>
                <w:lang w:val="uk-UA"/>
              </w:rPr>
            </w:pPr>
          </w:p>
        </w:tc>
        <w:tc>
          <w:tcPr>
            <w:tcW w:w="1874" w:type="dxa"/>
            <w:vMerge/>
          </w:tcPr>
          <w:p w14:paraId="7D005CD0"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1F58CAE"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14229F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1,1</w:t>
            </w:r>
          </w:p>
        </w:tc>
        <w:tc>
          <w:tcPr>
            <w:tcW w:w="992" w:type="dxa"/>
            <w:vMerge/>
            <w:vAlign w:val="center"/>
          </w:tcPr>
          <w:p w14:paraId="0F3E11D2"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B3E5E4F"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02B4DF4F" w14:textId="77777777" w:rsidR="00CC02BA" w:rsidRDefault="00CC02BA" w:rsidP="00CC02BA">
            <w:pPr>
              <w:jc w:val="center"/>
              <w:rPr>
                <w:rFonts w:ascii="Times New Roman" w:hAnsi="Times New Roman" w:cs="Times New Roman"/>
                <w:sz w:val="24"/>
                <w:lang w:val="uk-UA"/>
              </w:rPr>
            </w:pPr>
          </w:p>
        </w:tc>
      </w:tr>
      <w:tr w:rsidR="00CC02BA" w14:paraId="31A6A941" w14:textId="77777777" w:rsidTr="00CC02BA">
        <w:trPr>
          <w:trHeight w:val="285"/>
          <w:jc w:val="center"/>
        </w:trPr>
        <w:tc>
          <w:tcPr>
            <w:tcW w:w="1048" w:type="dxa"/>
            <w:vMerge/>
          </w:tcPr>
          <w:p w14:paraId="21594670" w14:textId="77777777" w:rsidR="00CC02BA" w:rsidRDefault="00CC02BA" w:rsidP="00CC02BA">
            <w:pPr>
              <w:jc w:val="both"/>
              <w:rPr>
                <w:rFonts w:ascii="Times New Roman" w:hAnsi="Times New Roman" w:cs="Times New Roman"/>
                <w:sz w:val="24"/>
                <w:lang w:val="uk-UA"/>
              </w:rPr>
            </w:pPr>
          </w:p>
        </w:tc>
        <w:tc>
          <w:tcPr>
            <w:tcW w:w="1874" w:type="dxa"/>
            <w:vMerge/>
          </w:tcPr>
          <w:p w14:paraId="78EFFB18"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980C1B4"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B93E52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1,15</w:t>
            </w:r>
          </w:p>
        </w:tc>
        <w:tc>
          <w:tcPr>
            <w:tcW w:w="992" w:type="dxa"/>
            <w:vMerge/>
            <w:tcBorders>
              <w:bottom w:val="single" w:sz="4" w:space="0" w:color="auto"/>
            </w:tcBorders>
            <w:vAlign w:val="center"/>
          </w:tcPr>
          <w:p w14:paraId="03CA6C40"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7A78262"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041A6BE" w14:textId="77777777" w:rsidR="00CC02BA" w:rsidRDefault="00CC02BA" w:rsidP="00CC02BA">
            <w:pPr>
              <w:jc w:val="center"/>
              <w:rPr>
                <w:rFonts w:ascii="Times New Roman" w:hAnsi="Times New Roman" w:cs="Times New Roman"/>
                <w:sz w:val="24"/>
                <w:lang w:val="uk-UA"/>
              </w:rPr>
            </w:pPr>
          </w:p>
        </w:tc>
      </w:tr>
      <w:tr w:rsidR="00CC02BA" w14:paraId="1809F0C6" w14:textId="77777777" w:rsidTr="00CC02BA">
        <w:trPr>
          <w:jc w:val="center"/>
        </w:trPr>
        <w:tc>
          <w:tcPr>
            <w:tcW w:w="1048" w:type="dxa"/>
            <w:vMerge/>
          </w:tcPr>
          <w:p w14:paraId="61B80179" w14:textId="77777777" w:rsidR="00CC02BA" w:rsidRDefault="00CC02BA" w:rsidP="00CC02BA">
            <w:pPr>
              <w:jc w:val="both"/>
              <w:rPr>
                <w:rFonts w:ascii="Times New Roman" w:hAnsi="Times New Roman" w:cs="Times New Roman"/>
                <w:sz w:val="24"/>
                <w:lang w:val="uk-UA"/>
              </w:rPr>
            </w:pPr>
          </w:p>
        </w:tc>
        <w:tc>
          <w:tcPr>
            <w:tcW w:w="1874" w:type="dxa"/>
            <w:vMerge/>
          </w:tcPr>
          <w:p w14:paraId="6B1D572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FA51EA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5C94C77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52B4731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6FB15F2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29B39E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3448F8" w14:textId="77777777" w:rsidTr="00CC02BA">
        <w:trPr>
          <w:trHeight w:val="210"/>
          <w:jc w:val="center"/>
        </w:trPr>
        <w:tc>
          <w:tcPr>
            <w:tcW w:w="1048" w:type="dxa"/>
            <w:vMerge/>
          </w:tcPr>
          <w:p w14:paraId="50668DD5" w14:textId="77777777" w:rsidR="00CC02BA" w:rsidRDefault="00CC02BA" w:rsidP="00CC02BA">
            <w:pPr>
              <w:jc w:val="both"/>
              <w:rPr>
                <w:rFonts w:ascii="Times New Roman" w:hAnsi="Times New Roman" w:cs="Times New Roman"/>
                <w:sz w:val="24"/>
                <w:lang w:val="uk-UA"/>
              </w:rPr>
            </w:pPr>
          </w:p>
        </w:tc>
        <w:tc>
          <w:tcPr>
            <w:tcW w:w="1874" w:type="dxa"/>
            <w:vMerge/>
          </w:tcPr>
          <w:p w14:paraId="095C142D"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C7EB620"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41DB0C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5214BE1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00CDE189"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552026F" w14:textId="77777777" w:rsidR="00CC02BA" w:rsidRDefault="00CC02BA" w:rsidP="00CC02BA">
            <w:pPr>
              <w:jc w:val="center"/>
              <w:rPr>
                <w:rFonts w:ascii="Times New Roman" w:hAnsi="Times New Roman" w:cs="Times New Roman"/>
                <w:sz w:val="24"/>
                <w:lang w:val="uk-UA"/>
              </w:rPr>
            </w:pPr>
          </w:p>
        </w:tc>
      </w:tr>
      <w:tr w:rsidR="00CC02BA" w14:paraId="4F1EF76F" w14:textId="77777777" w:rsidTr="00CC02BA">
        <w:trPr>
          <w:trHeight w:val="165"/>
          <w:jc w:val="center"/>
        </w:trPr>
        <w:tc>
          <w:tcPr>
            <w:tcW w:w="1048" w:type="dxa"/>
            <w:vMerge/>
          </w:tcPr>
          <w:p w14:paraId="7EE04601" w14:textId="77777777" w:rsidR="00CC02BA" w:rsidRDefault="00CC02BA" w:rsidP="00CC02BA">
            <w:pPr>
              <w:jc w:val="both"/>
              <w:rPr>
                <w:rFonts w:ascii="Times New Roman" w:hAnsi="Times New Roman" w:cs="Times New Roman"/>
                <w:sz w:val="24"/>
                <w:lang w:val="uk-UA"/>
              </w:rPr>
            </w:pPr>
          </w:p>
        </w:tc>
        <w:tc>
          <w:tcPr>
            <w:tcW w:w="1874" w:type="dxa"/>
            <w:vMerge/>
          </w:tcPr>
          <w:p w14:paraId="7CEA947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E4F70A0"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8A095A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2399CDE2"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E7C2301"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B57B747" w14:textId="77777777" w:rsidR="00CC02BA" w:rsidRDefault="00CC02BA" w:rsidP="00CC02BA">
            <w:pPr>
              <w:jc w:val="center"/>
              <w:rPr>
                <w:rFonts w:ascii="Times New Roman" w:hAnsi="Times New Roman" w:cs="Times New Roman"/>
                <w:sz w:val="24"/>
                <w:lang w:val="uk-UA"/>
              </w:rPr>
            </w:pPr>
          </w:p>
        </w:tc>
      </w:tr>
      <w:tr w:rsidR="00CC02BA" w14:paraId="2337B873" w14:textId="77777777" w:rsidTr="00CC02BA">
        <w:trPr>
          <w:jc w:val="center"/>
        </w:trPr>
        <w:tc>
          <w:tcPr>
            <w:tcW w:w="1048" w:type="dxa"/>
            <w:vMerge/>
          </w:tcPr>
          <w:p w14:paraId="72073297" w14:textId="77777777" w:rsidR="00CC02BA" w:rsidRDefault="00CC02BA" w:rsidP="00CC02BA">
            <w:pPr>
              <w:jc w:val="both"/>
              <w:rPr>
                <w:rFonts w:ascii="Times New Roman" w:hAnsi="Times New Roman" w:cs="Times New Roman"/>
                <w:sz w:val="24"/>
                <w:lang w:val="uk-UA"/>
              </w:rPr>
            </w:pPr>
          </w:p>
        </w:tc>
        <w:tc>
          <w:tcPr>
            <w:tcW w:w="1874" w:type="dxa"/>
            <w:vMerge/>
          </w:tcPr>
          <w:p w14:paraId="192CBF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4C7A398"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59DBE2E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639D565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6073DC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EDA994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3D87EB5" w14:textId="77777777" w:rsidTr="00CC02BA">
        <w:trPr>
          <w:jc w:val="center"/>
        </w:trPr>
        <w:tc>
          <w:tcPr>
            <w:tcW w:w="1048" w:type="dxa"/>
            <w:vMerge/>
          </w:tcPr>
          <w:p w14:paraId="2BABE454" w14:textId="77777777" w:rsidR="00CC02BA" w:rsidRDefault="00CC02BA" w:rsidP="00CC02BA">
            <w:pPr>
              <w:jc w:val="both"/>
              <w:rPr>
                <w:rFonts w:ascii="Times New Roman" w:hAnsi="Times New Roman" w:cs="Times New Roman"/>
                <w:sz w:val="24"/>
                <w:lang w:val="uk-UA"/>
              </w:rPr>
            </w:pPr>
          </w:p>
        </w:tc>
        <w:tc>
          <w:tcPr>
            <w:tcW w:w="1874" w:type="dxa"/>
            <w:vMerge/>
          </w:tcPr>
          <w:p w14:paraId="7C63281A"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306797E" w14:textId="77777777" w:rsidR="00CC02BA" w:rsidRDefault="00CC02BA" w:rsidP="00CC02BA">
            <w:pPr>
              <w:jc w:val="center"/>
              <w:rPr>
                <w:rFonts w:ascii="Times New Roman" w:hAnsi="Times New Roman" w:cs="Times New Roman"/>
                <w:sz w:val="24"/>
                <w:lang w:val="uk-UA"/>
              </w:rPr>
            </w:pPr>
          </w:p>
        </w:tc>
        <w:tc>
          <w:tcPr>
            <w:tcW w:w="1418" w:type="dxa"/>
          </w:tcPr>
          <w:p w14:paraId="2A6F769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11266CD0" w14:textId="77777777" w:rsidR="00CC02BA" w:rsidRDefault="00CC02BA" w:rsidP="00CC02BA">
            <w:pPr>
              <w:rPr>
                <w:rFonts w:ascii="Times New Roman" w:hAnsi="Times New Roman" w:cs="Times New Roman"/>
                <w:sz w:val="24"/>
                <w:lang w:val="uk-UA"/>
              </w:rPr>
            </w:pPr>
          </w:p>
        </w:tc>
        <w:tc>
          <w:tcPr>
            <w:tcW w:w="1205" w:type="dxa"/>
            <w:vMerge/>
          </w:tcPr>
          <w:p w14:paraId="0A2910C7" w14:textId="77777777" w:rsidR="00CC02BA" w:rsidRDefault="00CC02BA" w:rsidP="00CC02BA">
            <w:pPr>
              <w:jc w:val="center"/>
              <w:rPr>
                <w:rFonts w:ascii="Times New Roman" w:hAnsi="Times New Roman" w:cs="Times New Roman"/>
                <w:sz w:val="24"/>
                <w:lang w:val="uk-UA"/>
              </w:rPr>
            </w:pPr>
          </w:p>
        </w:tc>
        <w:tc>
          <w:tcPr>
            <w:tcW w:w="957" w:type="dxa"/>
            <w:vMerge/>
          </w:tcPr>
          <w:p w14:paraId="64755205" w14:textId="77777777" w:rsidR="00CC02BA" w:rsidRDefault="00CC02BA" w:rsidP="00CC02BA">
            <w:pPr>
              <w:jc w:val="center"/>
              <w:rPr>
                <w:rFonts w:ascii="Times New Roman" w:hAnsi="Times New Roman" w:cs="Times New Roman"/>
                <w:sz w:val="24"/>
                <w:lang w:val="uk-UA"/>
              </w:rPr>
            </w:pPr>
          </w:p>
        </w:tc>
      </w:tr>
      <w:tr w:rsidR="00CC02BA" w14:paraId="459F3E19" w14:textId="77777777" w:rsidTr="00CC02BA">
        <w:trPr>
          <w:jc w:val="center"/>
        </w:trPr>
        <w:tc>
          <w:tcPr>
            <w:tcW w:w="1048" w:type="dxa"/>
            <w:vMerge/>
            <w:tcBorders>
              <w:bottom w:val="single" w:sz="4" w:space="0" w:color="auto"/>
            </w:tcBorders>
          </w:tcPr>
          <w:p w14:paraId="2381A705"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3FF1264F"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2157871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35E5F71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5243F0C3"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13783B6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068C0B6E" w14:textId="77777777" w:rsidR="00CC02BA" w:rsidRDefault="00CC02BA" w:rsidP="00CC02BA">
            <w:pPr>
              <w:jc w:val="center"/>
              <w:rPr>
                <w:rFonts w:ascii="Times New Roman" w:hAnsi="Times New Roman" w:cs="Times New Roman"/>
                <w:sz w:val="24"/>
                <w:lang w:val="uk-UA"/>
              </w:rPr>
            </w:pPr>
          </w:p>
        </w:tc>
      </w:tr>
      <w:tr w:rsidR="00CC02BA" w14:paraId="72481C41" w14:textId="77777777" w:rsidTr="00CC02BA">
        <w:trPr>
          <w:trHeight w:val="211"/>
          <w:jc w:val="center"/>
        </w:trPr>
        <w:tc>
          <w:tcPr>
            <w:tcW w:w="9953" w:type="dxa"/>
            <w:gridSpan w:val="7"/>
            <w:tcBorders>
              <w:bottom w:val="single" w:sz="4" w:space="0" w:color="000000" w:themeColor="text1"/>
            </w:tcBorders>
          </w:tcPr>
          <w:p w14:paraId="091E1555" w14:textId="77777777" w:rsidR="00CC02BA" w:rsidRDefault="00CC02BA" w:rsidP="00CC02BA">
            <w:pPr>
              <w:jc w:val="both"/>
              <w:rPr>
                <w:rFonts w:ascii="Times New Roman" w:hAnsi="Times New Roman" w:cs="Times New Roman"/>
                <w:sz w:val="24"/>
                <w:lang w:val="uk-UA"/>
              </w:rPr>
            </w:pPr>
          </w:p>
          <w:p w14:paraId="622525F5" w14:textId="77777777" w:rsidR="00CC02BA" w:rsidRDefault="00CC02BA" w:rsidP="00CC02BA">
            <w:pPr>
              <w:jc w:val="both"/>
              <w:rPr>
                <w:rFonts w:ascii="Times New Roman" w:hAnsi="Times New Roman" w:cs="Times New Roman"/>
                <w:sz w:val="24"/>
                <w:lang w:val="uk-UA"/>
              </w:rPr>
            </w:pPr>
          </w:p>
          <w:p w14:paraId="462E1E2A" w14:textId="77777777" w:rsidR="00CC02BA" w:rsidRDefault="00CC02BA" w:rsidP="00CC02BA">
            <w:pPr>
              <w:jc w:val="center"/>
              <w:rPr>
                <w:rFonts w:ascii="Times New Roman" w:hAnsi="Times New Roman" w:cs="Times New Roman"/>
                <w:sz w:val="24"/>
                <w:lang w:val="uk-UA"/>
              </w:rPr>
            </w:pPr>
          </w:p>
        </w:tc>
      </w:tr>
      <w:tr w:rsidR="00CC02BA" w14:paraId="3F962701" w14:textId="77777777" w:rsidTr="00CC02BA">
        <w:trPr>
          <w:jc w:val="center"/>
        </w:trPr>
        <w:tc>
          <w:tcPr>
            <w:tcW w:w="1048" w:type="dxa"/>
            <w:vMerge w:val="restart"/>
            <w:tcBorders>
              <w:top w:val="single" w:sz="4" w:space="0" w:color="auto"/>
            </w:tcBorders>
            <w:vAlign w:val="center"/>
          </w:tcPr>
          <w:p w14:paraId="5370D223"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lastRenderedPageBreak/>
              <w:t>3</w:t>
            </w:r>
          </w:p>
        </w:tc>
        <w:tc>
          <w:tcPr>
            <w:tcW w:w="1874" w:type="dxa"/>
            <w:vMerge w:val="restart"/>
            <w:tcBorders>
              <w:top w:val="single" w:sz="4" w:space="0" w:color="auto"/>
            </w:tcBorders>
            <w:textDirection w:val="btLr"/>
          </w:tcPr>
          <w:p w14:paraId="2A3A718B" w14:textId="77777777" w:rsidR="00CC02BA" w:rsidRPr="000162A8" w:rsidRDefault="00CC02BA" w:rsidP="00CC02BA">
            <w:pPr>
              <w:ind w:left="113" w:right="113"/>
              <w:jc w:val="center"/>
              <w:rPr>
                <w:rFonts w:ascii="Times New Roman" w:hAnsi="Times New Roman" w:cs="Times New Roman"/>
                <w:sz w:val="24"/>
                <w:lang w:val="uk-UA"/>
              </w:rPr>
            </w:pPr>
            <w:proofErr w:type="spellStart"/>
            <w:r>
              <w:rPr>
                <w:rFonts w:ascii="Times New Roman" w:hAnsi="Times New Roman" w:cs="Times New Roman"/>
                <w:sz w:val="24"/>
                <w:lang w:val="uk-UA"/>
              </w:rPr>
              <w:t>Проммайданчик</w:t>
            </w:r>
            <w:proofErr w:type="spellEnd"/>
            <w:r>
              <w:rPr>
                <w:rFonts w:ascii="Times New Roman" w:hAnsi="Times New Roman" w:cs="Times New Roman"/>
                <w:sz w:val="24"/>
                <w:lang w:val="uk-UA"/>
              </w:rPr>
              <w:t xml:space="preserve"> підприємства (прохідна)</w:t>
            </w:r>
          </w:p>
        </w:tc>
        <w:tc>
          <w:tcPr>
            <w:tcW w:w="2459" w:type="dxa"/>
            <w:vMerge w:val="restart"/>
            <w:tcBorders>
              <w:top w:val="single" w:sz="4" w:space="0" w:color="auto"/>
            </w:tcBorders>
            <w:vAlign w:val="center"/>
          </w:tcPr>
          <w:p w14:paraId="1F22996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0D637E8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3CF8C0E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E0E286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031BFC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387CBC0F" w14:textId="77777777" w:rsidTr="00CC02BA">
        <w:trPr>
          <w:trHeight w:val="240"/>
          <w:jc w:val="center"/>
        </w:trPr>
        <w:tc>
          <w:tcPr>
            <w:tcW w:w="1048" w:type="dxa"/>
            <w:vMerge/>
          </w:tcPr>
          <w:p w14:paraId="7E632DBF" w14:textId="77777777" w:rsidR="00CC02BA" w:rsidRDefault="00CC02BA" w:rsidP="00CC02BA">
            <w:pPr>
              <w:jc w:val="both"/>
              <w:rPr>
                <w:rFonts w:ascii="Times New Roman" w:hAnsi="Times New Roman" w:cs="Times New Roman"/>
                <w:sz w:val="24"/>
                <w:lang w:val="uk-UA"/>
              </w:rPr>
            </w:pPr>
          </w:p>
        </w:tc>
        <w:tc>
          <w:tcPr>
            <w:tcW w:w="1874" w:type="dxa"/>
            <w:vMerge/>
          </w:tcPr>
          <w:p w14:paraId="3DDEF72A"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DBCECF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3DC5A8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77891AB2"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1D206F6"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51620593" w14:textId="77777777" w:rsidR="00CC02BA" w:rsidRDefault="00CC02BA" w:rsidP="00CC02BA">
            <w:pPr>
              <w:jc w:val="center"/>
              <w:rPr>
                <w:rFonts w:ascii="Times New Roman" w:hAnsi="Times New Roman" w:cs="Times New Roman"/>
                <w:sz w:val="24"/>
                <w:lang w:val="uk-UA"/>
              </w:rPr>
            </w:pPr>
          </w:p>
        </w:tc>
      </w:tr>
      <w:tr w:rsidR="00CC02BA" w14:paraId="1BF2C502" w14:textId="77777777" w:rsidTr="00CC02BA">
        <w:trPr>
          <w:trHeight w:val="225"/>
          <w:jc w:val="center"/>
        </w:trPr>
        <w:tc>
          <w:tcPr>
            <w:tcW w:w="1048" w:type="dxa"/>
            <w:vMerge/>
          </w:tcPr>
          <w:p w14:paraId="24475541" w14:textId="77777777" w:rsidR="00CC02BA" w:rsidRDefault="00CC02BA" w:rsidP="00CC02BA">
            <w:pPr>
              <w:jc w:val="both"/>
              <w:rPr>
                <w:rFonts w:ascii="Times New Roman" w:hAnsi="Times New Roman" w:cs="Times New Roman"/>
                <w:sz w:val="24"/>
                <w:lang w:val="uk-UA"/>
              </w:rPr>
            </w:pPr>
          </w:p>
        </w:tc>
        <w:tc>
          <w:tcPr>
            <w:tcW w:w="1874" w:type="dxa"/>
            <w:vMerge/>
          </w:tcPr>
          <w:p w14:paraId="5F9E753B"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D04315F"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4E6FAA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2C2ABD2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EA72488"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6D316B6A" w14:textId="77777777" w:rsidR="00CC02BA" w:rsidRDefault="00CC02BA" w:rsidP="00CC02BA">
            <w:pPr>
              <w:jc w:val="center"/>
              <w:rPr>
                <w:rFonts w:ascii="Times New Roman" w:hAnsi="Times New Roman" w:cs="Times New Roman"/>
                <w:sz w:val="24"/>
                <w:lang w:val="uk-UA"/>
              </w:rPr>
            </w:pPr>
          </w:p>
        </w:tc>
      </w:tr>
      <w:tr w:rsidR="00CC02BA" w14:paraId="327553EA" w14:textId="77777777" w:rsidTr="00CC02BA">
        <w:trPr>
          <w:jc w:val="center"/>
        </w:trPr>
        <w:tc>
          <w:tcPr>
            <w:tcW w:w="1048" w:type="dxa"/>
            <w:vMerge/>
          </w:tcPr>
          <w:p w14:paraId="4B7CAF2C" w14:textId="77777777" w:rsidR="00CC02BA" w:rsidRDefault="00CC02BA" w:rsidP="00CC02BA">
            <w:pPr>
              <w:jc w:val="both"/>
              <w:rPr>
                <w:rFonts w:ascii="Times New Roman" w:hAnsi="Times New Roman" w:cs="Times New Roman"/>
                <w:sz w:val="24"/>
                <w:lang w:val="uk-UA"/>
              </w:rPr>
            </w:pPr>
          </w:p>
        </w:tc>
        <w:tc>
          <w:tcPr>
            <w:tcW w:w="1874" w:type="dxa"/>
            <w:vMerge/>
          </w:tcPr>
          <w:p w14:paraId="095915D6"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9A766F8"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662602B8" w14:textId="4DB629B8"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1,4</w:t>
            </w:r>
          </w:p>
        </w:tc>
        <w:tc>
          <w:tcPr>
            <w:tcW w:w="992" w:type="dxa"/>
            <w:vMerge w:val="restart"/>
            <w:vAlign w:val="center"/>
          </w:tcPr>
          <w:p w14:paraId="5B4349B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3F711CB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167B41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E5F2020" w14:textId="77777777" w:rsidTr="00CC02BA">
        <w:trPr>
          <w:trHeight w:val="225"/>
          <w:jc w:val="center"/>
        </w:trPr>
        <w:tc>
          <w:tcPr>
            <w:tcW w:w="1048" w:type="dxa"/>
            <w:vMerge/>
          </w:tcPr>
          <w:p w14:paraId="5A210542" w14:textId="77777777" w:rsidR="00CC02BA" w:rsidRDefault="00CC02BA" w:rsidP="00CC02BA">
            <w:pPr>
              <w:jc w:val="both"/>
              <w:rPr>
                <w:rFonts w:ascii="Times New Roman" w:hAnsi="Times New Roman" w:cs="Times New Roman"/>
                <w:sz w:val="24"/>
                <w:lang w:val="uk-UA"/>
              </w:rPr>
            </w:pPr>
          </w:p>
        </w:tc>
        <w:tc>
          <w:tcPr>
            <w:tcW w:w="1874" w:type="dxa"/>
            <w:vMerge/>
          </w:tcPr>
          <w:p w14:paraId="3FD3993B"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33AA479F"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268A7AC7" w14:textId="1342D48E"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1,3</w:t>
            </w:r>
          </w:p>
        </w:tc>
        <w:tc>
          <w:tcPr>
            <w:tcW w:w="992" w:type="dxa"/>
            <w:vMerge/>
            <w:vAlign w:val="center"/>
          </w:tcPr>
          <w:p w14:paraId="2994D9D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E76EE9E"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43ACFC7D" w14:textId="77777777" w:rsidR="00CC02BA" w:rsidRDefault="00CC02BA" w:rsidP="00CC02BA">
            <w:pPr>
              <w:jc w:val="center"/>
              <w:rPr>
                <w:rFonts w:ascii="Times New Roman" w:hAnsi="Times New Roman" w:cs="Times New Roman"/>
                <w:sz w:val="24"/>
                <w:lang w:val="uk-UA"/>
              </w:rPr>
            </w:pPr>
          </w:p>
        </w:tc>
      </w:tr>
      <w:tr w:rsidR="00CC02BA" w14:paraId="609D7CFD" w14:textId="77777777" w:rsidTr="00CC02BA">
        <w:trPr>
          <w:trHeight w:val="285"/>
          <w:jc w:val="center"/>
        </w:trPr>
        <w:tc>
          <w:tcPr>
            <w:tcW w:w="1048" w:type="dxa"/>
            <w:vMerge/>
          </w:tcPr>
          <w:p w14:paraId="026047DE" w14:textId="77777777" w:rsidR="00CC02BA" w:rsidRDefault="00CC02BA" w:rsidP="00CC02BA">
            <w:pPr>
              <w:jc w:val="both"/>
              <w:rPr>
                <w:rFonts w:ascii="Times New Roman" w:hAnsi="Times New Roman" w:cs="Times New Roman"/>
                <w:sz w:val="24"/>
                <w:lang w:val="uk-UA"/>
              </w:rPr>
            </w:pPr>
          </w:p>
        </w:tc>
        <w:tc>
          <w:tcPr>
            <w:tcW w:w="1874" w:type="dxa"/>
            <w:vMerge/>
          </w:tcPr>
          <w:p w14:paraId="42B1B3C4"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64A2ED0"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6F2AC6A" w14:textId="259A03FC"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1,35</w:t>
            </w:r>
          </w:p>
        </w:tc>
        <w:tc>
          <w:tcPr>
            <w:tcW w:w="992" w:type="dxa"/>
            <w:vMerge/>
            <w:tcBorders>
              <w:bottom w:val="single" w:sz="4" w:space="0" w:color="auto"/>
            </w:tcBorders>
            <w:vAlign w:val="center"/>
          </w:tcPr>
          <w:p w14:paraId="36CD49F5"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C9B019C"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199B40F" w14:textId="77777777" w:rsidR="00CC02BA" w:rsidRDefault="00CC02BA" w:rsidP="00CC02BA">
            <w:pPr>
              <w:jc w:val="center"/>
              <w:rPr>
                <w:rFonts w:ascii="Times New Roman" w:hAnsi="Times New Roman" w:cs="Times New Roman"/>
                <w:sz w:val="24"/>
                <w:lang w:val="uk-UA"/>
              </w:rPr>
            </w:pPr>
          </w:p>
        </w:tc>
      </w:tr>
      <w:tr w:rsidR="002F0BC5" w14:paraId="3CD23146" w14:textId="77777777" w:rsidTr="00CC02BA">
        <w:trPr>
          <w:jc w:val="center"/>
        </w:trPr>
        <w:tc>
          <w:tcPr>
            <w:tcW w:w="1048" w:type="dxa"/>
            <w:vMerge/>
          </w:tcPr>
          <w:p w14:paraId="14D0D213" w14:textId="77777777" w:rsidR="002F0BC5" w:rsidRDefault="002F0BC5" w:rsidP="002F0BC5">
            <w:pPr>
              <w:jc w:val="both"/>
              <w:rPr>
                <w:rFonts w:ascii="Times New Roman" w:hAnsi="Times New Roman" w:cs="Times New Roman"/>
                <w:sz w:val="24"/>
                <w:lang w:val="uk-UA"/>
              </w:rPr>
            </w:pPr>
          </w:p>
        </w:tc>
        <w:tc>
          <w:tcPr>
            <w:tcW w:w="1874" w:type="dxa"/>
            <w:vMerge/>
          </w:tcPr>
          <w:p w14:paraId="2A17E66A" w14:textId="77777777" w:rsidR="002F0BC5" w:rsidRDefault="002F0BC5" w:rsidP="002F0BC5">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71EF3D3B"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020D00A4" w14:textId="0D4367EE"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0,26</w:t>
            </w:r>
          </w:p>
        </w:tc>
        <w:tc>
          <w:tcPr>
            <w:tcW w:w="992" w:type="dxa"/>
            <w:vMerge w:val="restart"/>
            <w:vAlign w:val="center"/>
          </w:tcPr>
          <w:p w14:paraId="47DE3EF6"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342243BA"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18D17AE"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r>
      <w:tr w:rsidR="002F0BC5" w14:paraId="4C492A0F" w14:textId="77777777" w:rsidTr="00CC02BA">
        <w:trPr>
          <w:trHeight w:val="210"/>
          <w:jc w:val="center"/>
        </w:trPr>
        <w:tc>
          <w:tcPr>
            <w:tcW w:w="1048" w:type="dxa"/>
            <w:vMerge/>
          </w:tcPr>
          <w:p w14:paraId="66B913B5" w14:textId="77777777" w:rsidR="002F0BC5" w:rsidRDefault="002F0BC5" w:rsidP="002F0BC5">
            <w:pPr>
              <w:jc w:val="both"/>
              <w:rPr>
                <w:rFonts w:ascii="Times New Roman" w:hAnsi="Times New Roman" w:cs="Times New Roman"/>
                <w:sz w:val="24"/>
                <w:lang w:val="uk-UA"/>
              </w:rPr>
            </w:pPr>
          </w:p>
        </w:tc>
        <w:tc>
          <w:tcPr>
            <w:tcW w:w="1874" w:type="dxa"/>
            <w:vMerge/>
          </w:tcPr>
          <w:p w14:paraId="6535F951" w14:textId="77777777" w:rsidR="002F0BC5" w:rsidRDefault="002F0BC5" w:rsidP="002F0BC5">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2AA8E36" w14:textId="77777777" w:rsidR="002F0BC5" w:rsidRPr="00C65486" w:rsidRDefault="002F0BC5" w:rsidP="002F0BC5">
            <w:pPr>
              <w:jc w:val="center"/>
              <w:rPr>
                <w:rFonts w:ascii="Times New Roman" w:hAnsi="Times New Roman" w:cs="Times New Roman"/>
                <w:i/>
                <w:iCs/>
                <w:sz w:val="24"/>
                <w:lang w:val="uk-UA"/>
              </w:rPr>
            </w:pPr>
          </w:p>
        </w:tc>
        <w:tc>
          <w:tcPr>
            <w:tcW w:w="1418" w:type="dxa"/>
            <w:tcBorders>
              <w:bottom w:val="single" w:sz="4" w:space="0" w:color="auto"/>
            </w:tcBorders>
          </w:tcPr>
          <w:p w14:paraId="441E9C23" w14:textId="2F3134BE"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0,28</w:t>
            </w:r>
          </w:p>
        </w:tc>
        <w:tc>
          <w:tcPr>
            <w:tcW w:w="992" w:type="dxa"/>
            <w:vMerge/>
            <w:vAlign w:val="center"/>
          </w:tcPr>
          <w:p w14:paraId="6558C17B" w14:textId="77777777" w:rsidR="002F0BC5" w:rsidRDefault="002F0BC5" w:rsidP="002F0BC5">
            <w:pPr>
              <w:jc w:val="center"/>
              <w:rPr>
                <w:rFonts w:ascii="Times New Roman" w:hAnsi="Times New Roman" w:cs="Times New Roman"/>
                <w:sz w:val="24"/>
                <w:lang w:val="uk-UA"/>
              </w:rPr>
            </w:pPr>
          </w:p>
        </w:tc>
        <w:tc>
          <w:tcPr>
            <w:tcW w:w="1205" w:type="dxa"/>
            <w:vMerge/>
            <w:vAlign w:val="center"/>
          </w:tcPr>
          <w:p w14:paraId="19037290" w14:textId="77777777" w:rsidR="002F0BC5" w:rsidRDefault="002F0BC5" w:rsidP="002F0BC5">
            <w:pPr>
              <w:jc w:val="center"/>
              <w:rPr>
                <w:rFonts w:ascii="Times New Roman" w:hAnsi="Times New Roman" w:cs="Times New Roman"/>
                <w:sz w:val="24"/>
                <w:lang w:val="uk-UA"/>
              </w:rPr>
            </w:pPr>
          </w:p>
        </w:tc>
        <w:tc>
          <w:tcPr>
            <w:tcW w:w="957" w:type="dxa"/>
            <w:vMerge/>
            <w:vAlign w:val="center"/>
          </w:tcPr>
          <w:p w14:paraId="344EC0DA" w14:textId="77777777" w:rsidR="002F0BC5" w:rsidRDefault="002F0BC5" w:rsidP="002F0BC5">
            <w:pPr>
              <w:jc w:val="center"/>
              <w:rPr>
                <w:rFonts w:ascii="Times New Roman" w:hAnsi="Times New Roman" w:cs="Times New Roman"/>
                <w:sz w:val="24"/>
                <w:lang w:val="uk-UA"/>
              </w:rPr>
            </w:pPr>
          </w:p>
        </w:tc>
      </w:tr>
      <w:tr w:rsidR="002F0BC5" w14:paraId="0EDC9FDF" w14:textId="77777777" w:rsidTr="00CC02BA">
        <w:trPr>
          <w:trHeight w:val="165"/>
          <w:jc w:val="center"/>
        </w:trPr>
        <w:tc>
          <w:tcPr>
            <w:tcW w:w="1048" w:type="dxa"/>
            <w:vMerge/>
          </w:tcPr>
          <w:p w14:paraId="2DDF6A80" w14:textId="77777777" w:rsidR="002F0BC5" w:rsidRDefault="002F0BC5" w:rsidP="002F0BC5">
            <w:pPr>
              <w:jc w:val="both"/>
              <w:rPr>
                <w:rFonts w:ascii="Times New Roman" w:hAnsi="Times New Roman" w:cs="Times New Roman"/>
                <w:sz w:val="24"/>
                <w:lang w:val="uk-UA"/>
              </w:rPr>
            </w:pPr>
          </w:p>
        </w:tc>
        <w:tc>
          <w:tcPr>
            <w:tcW w:w="1874" w:type="dxa"/>
            <w:vMerge/>
          </w:tcPr>
          <w:p w14:paraId="6F057D4D" w14:textId="77777777" w:rsidR="002F0BC5" w:rsidRDefault="002F0BC5" w:rsidP="002F0BC5">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0A4D3C8" w14:textId="77777777" w:rsidR="002F0BC5" w:rsidRPr="00C65486" w:rsidRDefault="002F0BC5" w:rsidP="002F0BC5">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E5D6D36" w14:textId="43D94234"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0,27</w:t>
            </w:r>
          </w:p>
        </w:tc>
        <w:tc>
          <w:tcPr>
            <w:tcW w:w="992" w:type="dxa"/>
            <w:vMerge/>
            <w:tcBorders>
              <w:bottom w:val="single" w:sz="4" w:space="0" w:color="auto"/>
            </w:tcBorders>
            <w:vAlign w:val="center"/>
          </w:tcPr>
          <w:p w14:paraId="31336405" w14:textId="77777777" w:rsidR="002F0BC5" w:rsidRDefault="002F0BC5" w:rsidP="002F0BC5">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B90DE86" w14:textId="77777777" w:rsidR="002F0BC5" w:rsidRDefault="002F0BC5" w:rsidP="002F0BC5">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FB571D4" w14:textId="77777777" w:rsidR="002F0BC5" w:rsidRDefault="002F0BC5" w:rsidP="002F0BC5">
            <w:pPr>
              <w:jc w:val="center"/>
              <w:rPr>
                <w:rFonts w:ascii="Times New Roman" w:hAnsi="Times New Roman" w:cs="Times New Roman"/>
                <w:sz w:val="24"/>
                <w:lang w:val="uk-UA"/>
              </w:rPr>
            </w:pPr>
          </w:p>
        </w:tc>
      </w:tr>
      <w:tr w:rsidR="00CC02BA" w14:paraId="01E70182" w14:textId="77777777" w:rsidTr="00CC02BA">
        <w:trPr>
          <w:jc w:val="center"/>
        </w:trPr>
        <w:tc>
          <w:tcPr>
            <w:tcW w:w="1048" w:type="dxa"/>
            <w:vMerge/>
          </w:tcPr>
          <w:p w14:paraId="40EDD6EC" w14:textId="77777777" w:rsidR="00CC02BA" w:rsidRDefault="00CC02BA" w:rsidP="00CC02BA">
            <w:pPr>
              <w:jc w:val="both"/>
              <w:rPr>
                <w:rFonts w:ascii="Times New Roman" w:hAnsi="Times New Roman" w:cs="Times New Roman"/>
                <w:sz w:val="24"/>
                <w:lang w:val="uk-UA"/>
              </w:rPr>
            </w:pPr>
          </w:p>
        </w:tc>
        <w:tc>
          <w:tcPr>
            <w:tcW w:w="1874" w:type="dxa"/>
            <w:vMerge/>
          </w:tcPr>
          <w:p w14:paraId="7F5AFC50"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08E8E6F"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57FB1E73" w14:textId="6D8863FF"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0,013</w:t>
            </w:r>
          </w:p>
        </w:tc>
        <w:tc>
          <w:tcPr>
            <w:tcW w:w="992" w:type="dxa"/>
            <w:vMerge w:val="restart"/>
            <w:vAlign w:val="center"/>
          </w:tcPr>
          <w:p w14:paraId="57CC11B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4AD0A7E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1C6C7A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98A3A83" w14:textId="77777777" w:rsidTr="00CC02BA">
        <w:trPr>
          <w:jc w:val="center"/>
        </w:trPr>
        <w:tc>
          <w:tcPr>
            <w:tcW w:w="1048" w:type="dxa"/>
            <w:vMerge/>
          </w:tcPr>
          <w:p w14:paraId="16317A8C" w14:textId="77777777" w:rsidR="00CC02BA" w:rsidRDefault="00CC02BA" w:rsidP="00CC02BA">
            <w:pPr>
              <w:jc w:val="both"/>
              <w:rPr>
                <w:rFonts w:ascii="Times New Roman" w:hAnsi="Times New Roman" w:cs="Times New Roman"/>
                <w:sz w:val="24"/>
                <w:lang w:val="uk-UA"/>
              </w:rPr>
            </w:pPr>
          </w:p>
        </w:tc>
        <w:tc>
          <w:tcPr>
            <w:tcW w:w="1874" w:type="dxa"/>
            <w:vMerge/>
          </w:tcPr>
          <w:p w14:paraId="033707A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712E7F3E" w14:textId="77777777" w:rsidR="00CC02BA" w:rsidRDefault="00CC02BA" w:rsidP="00CC02BA">
            <w:pPr>
              <w:jc w:val="center"/>
              <w:rPr>
                <w:rFonts w:ascii="Times New Roman" w:hAnsi="Times New Roman" w:cs="Times New Roman"/>
                <w:sz w:val="24"/>
                <w:lang w:val="uk-UA"/>
              </w:rPr>
            </w:pPr>
          </w:p>
        </w:tc>
        <w:tc>
          <w:tcPr>
            <w:tcW w:w="1418" w:type="dxa"/>
          </w:tcPr>
          <w:p w14:paraId="1FD44FF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tcPr>
          <w:p w14:paraId="2F0D34AA" w14:textId="77777777" w:rsidR="00CC02BA" w:rsidRDefault="00CC02BA" w:rsidP="00CC02BA">
            <w:pPr>
              <w:rPr>
                <w:rFonts w:ascii="Times New Roman" w:hAnsi="Times New Roman" w:cs="Times New Roman"/>
                <w:sz w:val="24"/>
                <w:lang w:val="uk-UA"/>
              </w:rPr>
            </w:pPr>
          </w:p>
        </w:tc>
        <w:tc>
          <w:tcPr>
            <w:tcW w:w="1205" w:type="dxa"/>
            <w:vMerge/>
            <w:vAlign w:val="center"/>
          </w:tcPr>
          <w:p w14:paraId="28AA277D"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22B9B610" w14:textId="77777777" w:rsidR="00CC02BA" w:rsidRDefault="00CC02BA" w:rsidP="00CC02BA">
            <w:pPr>
              <w:jc w:val="center"/>
              <w:rPr>
                <w:rFonts w:ascii="Times New Roman" w:hAnsi="Times New Roman" w:cs="Times New Roman"/>
                <w:sz w:val="24"/>
                <w:lang w:val="uk-UA"/>
              </w:rPr>
            </w:pPr>
          </w:p>
        </w:tc>
      </w:tr>
      <w:tr w:rsidR="00CC02BA" w14:paraId="12F29346" w14:textId="77777777" w:rsidTr="00CC02BA">
        <w:trPr>
          <w:jc w:val="center"/>
        </w:trPr>
        <w:tc>
          <w:tcPr>
            <w:tcW w:w="1048" w:type="dxa"/>
            <w:vMerge/>
            <w:tcBorders>
              <w:bottom w:val="single" w:sz="4" w:space="0" w:color="auto"/>
            </w:tcBorders>
          </w:tcPr>
          <w:p w14:paraId="56F37DFE"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6356146"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58E198C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1AE64FA" w14:textId="235A8104"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0,012</w:t>
            </w:r>
          </w:p>
        </w:tc>
        <w:tc>
          <w:tcPr>
            <w:tcW w:w="992" w:type="dxa"/>
            <w:vMerge/>
            <w:tcBorders>
              <w:bottom w:val="single" w:sz="4" w:space="0" w:color="auto"/>
            </w:tcBorders>
          </w:tcPr>
          <w:p w14:paraId="7A64B97C"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52CD51E"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3F8982C" w14:textId="77777777" w:rsidR="00CC02BA" w:rsidRDefault="00CC02BA" w:rsidP="00CC02BA">
            <w:pPr>
              <w:jc w:val="center"/>
              <w:rPr>
                <w:rFonts w:ascii="Times New Roman" w:hAnsi="Times New Roman" w:cs="Times New Roman"/>
                <w:sz w:val="24"/>
                <w:lang w:val="uk-UA"/>
              </w:rPr>
            </w:pPr>
          </w:p>
        </w:tc>
      </w:tr>
      <w:tr w:rsidR="00CC02BA" w14:paraId="085F2975" w14:textId="77777777" w:rsidTr="00CC02BA">
        <w:trPr>
          <w:trHeight w:val="211"/>
          <w:jc w:val="center"/>
        </w:trPr>
        <w:tc>
          <w:tcPr>
            <w:tcW w:w="9953" w:type="dxa"/>
            <w:gridSpan w:val="7"/>
            <w:tcBorders>
              <w:bottom w:val="single" w:sz="4" w:space="0" w:color="auto"/>
            </w:tcBorders>
          </w:tcPr>
          <w:p w14:paraId="7F089C3F" w14:textId="77777777" w:rsidR="00CC02BA" w:rsidRDefault="00CC02BA" w:rsidP="00CC02BA">
            <w:pPr>
              <w:jc w:val="both"/>
              <w:rPr>
                <w:rFonts w:ascii="Times New Roman" w:hAnsi="Times New Roman" w:cs="Times New Roman"/>
                <w:sz w:val="24"/>
                <w:lang w:val="uk-UA"/>
              </w:rPr>
            </w:pPr>
          </w:p>
        </w:tc>
      </w:tr>
      <w:tr w:rsidR="00CC02BA" w14:paraId="0C469489" w14:textId="77777777" w:rsidTr="00CC02BA">
        <w:trPr>
          <w:jc w:val="center"/>
        </w:trPr>
        <w:tc>
          <w:tcPr>
            <w:tcW w:w="1048" w:type="dxa"/>
            <w:vMerge w:val="restart"/>
            <w:tcBorders>
              <w:top w:val="single" w:sz="4" w:space="0" w:color="auto"/>
            </w:tcBorders>
            <w:vAlign w:val="center"/>
          </w:tcPr>
          <w:p w14:paraId="45C617B0"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4</w:t>
            </w:r>
          </w:p>
        </w:tc>
        <w:tc>
          <w:tcPr>
            <w:tcW w:w="1874" w:type="dxa"/>
            <w:vMerge w:val="restart"/>
            <w:tcBorders>
              <w:top w:val="single" w:sz="4" w:space="0" w:color="auto"/>
            </w:tcBorders>
            <w:textDirection w:val="btLr"/>
          </w:tcPr>
          <w:p w14:paraId="5B879EE4"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458 м від ДВ №53 на північ. Проби відбирались 2 м від житлової забудови.</w:t>
            </w:r>
          </w:p>
        </w:tc>
        <w:tc>
          <w:tcPr>
            <w:tcW w:w="2459" w:type="dxa"/>
            <w:vMerge w:val="restart"/>
            <w:tcBorders>
              <w:top w:val="single" w:sz="4" w:space="0" w:color="auto"/>
            </w:tcBorders>
            <w:vAlign w:val="center"/>
          </w:tcPr>
          <w:p w14:paraId="7CE7768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Аміак</w:t>
            </w:r>
          </w:p>
        </w:tc>
        <w:tc>
          <w:tcPr>
            <w:tcW w:w="1418" w:type="dxa"/>
          </w:tcPr>
          <w:p w14:paraId="56BA1F5C" w14:textId="3E1D18A7"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0,010</w:t>
            </w:r>
          </w:p>
        </w:tc>
        <w:tc>
          <w:tcPr>
            <w:tcW w:w="992" w:type="dxa"/>
            <w:vMerge w:val="restart"/>
            <w:vAlign w:val="center"/>
          </w:tcPr>
          <w:p w14:paraId="3D51E6D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0A1268F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F521D9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5866E94" w14:textId="77777777" w:rsidTr="00CC02BA">
        <w:trPr>
          <w:trHeight w:val="240"/>
          <w:jc w:val="center"/>
        </w:trPr>
        <w:tc>
          <w:tcPr>
            <w:tcW w:w="1048" w:type="dxa"/>
            <w:vMerge/>
          </w:tcPr>
          <w:p w14:paraId="0ABCFB5A" w14:textId="77777777" w:rsidR="00CC02BA" w:rsidRDefault="00CC02BA" w:rsidP="00CC02BA">
            <w:pPr>
              <w:jc w:val="both"/>
              <w:rPr>
                <w:rFonts w:ascii="Times New Roman" w:hAnsi="Times New Roman" w:cs="Times New Roman"/>
                <w:sz w:val="24"/>
                <w:lang w:val="uk-UA"/>
              </w:rPr>
            </w:pPr>
          </w:p>
        </w:tc>
        <w:tc>
          <w:tcPr>
            <w:tcW w:w="1874" w:type="dxa"/>
            <w:vMerge/>
          </w:tcPr>
          <w:p w14:paraId="0F036C4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15DF607"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CB42549" w14:textId="40CC0CB7"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0,014</w:t>
            </w:r>
          </w:p>
        </w:tc>
        <w:tc>
          <w:tcPr>
            <w:tcW w:w="992" w:type="dxa"/>
            <w:vMerge/>
            <w:vAlign w:val="center"/>
          </w:tcPr>
          <w:p w14:paraId="06074AF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0D2EF31"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172F1D5E" w14:textId="77777777" w:rsidR="00CC02BA" w:rsidRDefault="00CC02BA" w:rsidP="00CC02BA">
            <w:pPr>
              <w:jc w:val="center"/>
              <w:rPr>
                <w:rFonts w:ascii="Times New Roman" w:hAnsi="Times New Roman" w:cs="Times New Roman"/>
                <w:sz w:val="24"/>
                <w:lang w:val="uk-UA"/>
              </w:rPr>
            </w:pPr>
          </w:p>
        </w:tc>
      </w:tr>
      <w:tr w:rsidR="00CC02BA" w14:paraId="447CF788" w14:textId="77777777" w:rsidTr="00CC02BA">
        <w:trPr>
          <w:trHeight w:val="225"/>
          <w:jc w:val="center"/>
        </w:trPr>
        <w:tc>
          <w:tcPr>
            <w:tcW w:w="1048" w:type="dxa"/>
            <w:vMerge/>
          </w:tcPr>
          <w:p w14:paraId="114CC590" w14:textId="77777777" w:rsidR="00CC02BA" w:rsidRDefault="00CC02BA" w:rsidP="00CC02BA">
            <w:pPr>
              <w:jc w:val="both"/>
              <w:rPr>
                <w:rFonts w:ascii="Times New Roman" w:hAnsi="Times New Roman" w:cs="Times New Roman"/>
                <w:sz w:val="24"/>
                <w:lang w:val="uk-UA"/>
              </w:rPr>
            </w:pPr>
          </w:p>
        </w:tc>
        <w:tc>
          <w:tcPr>
            <w:tcW w:w="1874" w:type="dxa"/>
            <w:vMerge/>
          </w:tcPr>
          <w:p w14:paraId="4943D5B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A6AB45B"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A95EFF4" w14:textId="6BA03BED"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0,012</w:t>
            </w:r>
          </w:p>
        </w:tc>
        <w:tc>
          <w:tcPr>
            <w:tcW w:w="992" w:type="dxa"/>
            <w:vMerge/>
            <w:tcBorders>
              <w:bottom w:val="single" w:sz="4" w:space="0" w:color="auto"/>
            </w:tcBorders>
            <w:vAlign w:val="center"/>
          </w:tcPr>
          <w:p w14:paraId="65236F3B"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B6F138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0F4E28B9" w14:textId="77777777" w:rsidR="00CC02BA" w:rsidRDefault="00CC02BA" w:rsidP="00CC02BA">
            <w:pPr>
              <w:jc w:val="center"/>
              <w:rPr>
                <w:rFonts w:ascii="Times New Roman" w:hAnsi="Times New Roman" w:cs="Times New Roman"/>
                <w:sz w:val="24"/>
                <w:lang w:val="uk-UA"/>
              </w:rPr>
            </w:pPr>
          </w:p>
        </w:tc>
      </w:tr>
      <w:tr w:rsidR="00CC02BA" w14:paraId="4EB56ACD" w14:textId="77777777" w:rsidTr="00CC02BA">
        <w:trPr>
          <w:jc w:val="center"/>
        </w:trPr>
        <w:tc>
          <w:tcPr>
            <w:tcW w:w="1048" w:type="dxa"/>
            <w:vMerge/>
          </w:tcPr>
          <w:p w14:paraId="0930EA56" w14:textId="77777777" w:rsidR="00CC02BA" w:rsidRDefault="00CC02BA" w:rsidP="00CC02BA">
            <w:pPr>
              <w:jc w:val="both"/>
              <w:rPr>
                <w:rFonts w:ascii="Times New Roman" w:hAnsi="Times New Roman" w:cs="Times New Roman"/>
                <w:sz w:val="24"/>
                <w:lang w:val="uk-UA"/>
              </w:rPr>
            </w:pPr>
          </w:p>
        </w:tc>
        <w:tc>
          <w:tcPr>
            <w:tcW w:w="1874" w:type="dxa"/>
            <w:vMerge/>
          </w:tcPr>
          <w:p w14:paraId="349A951F"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957A2BA"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Фенол</w:t>
            </w:r>
          </w:p>
        </w:tc>
        <w:tc>
          <w:tcPr>
            <w:tcW w:w="1418" w:type="dxa"/>
          </w:tcPr>
          <w:p w14:paraId="220A7298" w14:textId="7CFECD23"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0,0043</w:t>
            </w:r>
          </w:p>
        </w:tc>
        <w:tc>
          <w:tcPr>
            <w:tcW w:w="992" w:type="dxa"/>
            <w:vMerge w:val="restart"/>
            <w:vAlign w:val="center"/>
          </w:tcPr>
          <w:p w14:paraId="05DAED7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w:t>
            </w:r>
          </w:p>
        </w:tc>
        <w:tc>
          <w:tcPr>
            <w:tcW w:w="1205" w:type="dxa"/>
            <w:vMerge w:val="restart"/>
            <w:vAlign w:val="center"/>
          </w:tcPr>
          <w:p w14:paraId="3AD4A33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A85EBD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90BED3D" w14:textId="77777777" w:rsidTr="00CC02BA">
        <w:trPr>
          <w:trHeight w:val="225"/>
          <w:jc w:val="center"/>
        </w:trPr>
        <w:tc>
          <w:tcPr>
            <w:tcW w:w="1048" w:type="dxa"/>
            <w:vMerge/>
          </w:tcPr>
          <w:p w14:paraId="20CF1031" w14:textId="77777777" w:rsidR="00CC02BA" w:rsidRDefault="00CC02BA" w:rsidP="00CC02BA">
            <w:pPr>
              <w:jc w:val="both"/>
              <w:rPr>
                <w:rFonts w:ascii="Times New Roman" w:hAnsi="Times New Roman" w:cs="Times New Roman"/>
                <w:sz w:val="24"/>
                <w:lang w:val="uk-UA"/>
              </w:rPr>
            </w:pPr>
          </w:p>
        </w:tc>
        <w:tc>
          <w:tcPr>
            <w:tcW w:w="1874" w:type="dxa"/>
            <w:vMerge/>
          </w:tcPr>
          <w:p w14:paraId="42ACF9D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0F9CFB4"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0AA1E604" w14:textId="5702AB6F"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0,0045</w:t>
            </w:r>
          </w:p>
        </w:tc>
        <w:tc>
          <w:tcPr>
            <w:tcW w:w="992" w:type="dxa"/>
            <w:vMerge/>
            <w:vAlign w:val="center"/>
          </w:tcPr>
          <w:p w14:paraId="0001CEB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0642EB6"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E60F7B6" w14:textId="77777777" w:rsidR="00CC02BA" w:rsidRDefault="00CC02BA" w:rsidP="00CC02BA">
            <w:pPr>
              <w:jc w:val="center"/>
              <w:rPr>
                <w:rFonts w:ascii="Times New Roman" w:hAnsi="Times New Roman" w:cs="Times New Roman"/>
                <w:sz w:val="24"/>
                <w:lang w:val="uk-UA"/>
              </w:rPr>
            </w:pPr>
          </w:p>
        </w:tc>
      </w:tr>
      <w:tr w:rsidR="00CC02BA" w14:paraId="4D05E419" w14:textId="77777777" w:rsidTr="00CC02BA">
        <w:trPr>
          <w:trHeight w:val="285"/>
          <w:jc w:val="center"/>
        </w:trPr>
        <w:tc>
          <w:tcPr>
            <w:tcW w:w="1048" w:type="dxa"/>
            <w:vMerge/>
          </w:tcPr>
          <w:p w14:paraId="09991B33" w14:textId="77777777" w:rsidR="00CC02BA" w:rsidRDefault="00CC02BA" w:rsidP="00CC02BA">
            <w:pPr>
              <w:jc w:val="both"/>
              <w:rPr>
                <w:rFonts w:ascii="Times New Roman" w:hAnsi="Times New Roman" w:cs="Times New Roman"/>
                <w:sz w:val="24"/>
                <w:lang w:val="uk-UA"/>
              </w:rPr>
            </w:pPr>
          </w:p>
        </w:tc>
        <w:tc>
          <w:tcPr>
            <w:tcW w:w="1874" w:type="dxa"/>
            <w:vMerge/>
          </w:tcPr>
          <w:p w14:paraId="51B5256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D69C5C1"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DD439F4" w14:textId="32889771"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tcBorders>
              <w:bottom w:val="single" w:sz="4" w:space="0" w:color="auto"/>
            </w:tcBorders>
            <w:vAlign w:val="center"/>
          </w:tcPr>
          <w:p w14:paraId="61C0325C"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558E2C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E004FE5" w14:textId="77777777" w:rsidR="00CC02BA" w:rsidRDefault="00CC02BA" w:rsidP="00CC02BA">
            <w:pPr>
              <w:jc w:val="center"/>
              <w:rPr>
                <w:rFonts w:ascii="Times New Roman" w:hAnsi="Times New Roman" w:cs="Times New Roman"/>
                <w:sz w:val="24"/>
                <w:lang w:val="uk-UA"/>
              </w:rPr>
            </w:pPr>
          </w:p>
        </w:tc>
      </w:tr>
      <w:tr w:rsidR="00CC02BA" w14:paraId="702A0199" w14:textId="77777777" w:rsidTr="00CC02BA">
        <w:trPr>
          <w:jc w:val="center"/>
        </w:trPr>
        <w:tc>
          <w:tcPr>
            <w:tcW w:w="1048" w:type="dxa"/>
            <w:vMerge/>
          </w:tcPr>
          <w:p w14:paraId="760C801A" w14:textId="77777777" w:rsidR="00CC02BA" w:rsidRDefault="00CC02BA" w:rsidP="00CC02BA">
            <w:pPr>
              <w:jc w:val="both"/>
              <w:rPr>
                <w:rFonts w:ascii="Times New Roman" w:hAnsi="Times New Roman" w:cs="Times New Roman"/>
                <w:sz w:val="24"/>
                <w:lang w:val="uk-UA"/>
              </w:rPr>
            </w:pPr>
          </w:p>
        </w:tc>
        <w:tc>
          <w:tcPr>
            <w:tcW w:w="1874" w:type="dxa"/>
            <w:vMerge/>
          </w:tcPr>
          <w:p w14:paraId="589B4A4C"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87E3254"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p w14:paraId="7C5DAFDB" w14:textId="77777777" w:rsidR="00CC02BA" w:rsidRDefault="00CC02BA" w:rsidP="00CC02BA">
            <w:pPr>
              <w:jc w:val="center"/>
              <w:rPr>
                <w:rFonts w:ascii="Times New Roman" w:hAnsi="Times New Roman" w:cs="Times New Roman"/>
                <w:sz w:val="24"/>
                <w:lang w:val="uk-UA"/>
              </w:rPr>
            </w:pPr>
          </w:p>
        </w:tc>
        <w:tc>
          <w:tcPr>
            <w:tcW w:w="1418" w:type="dxa"/>
          </w:tcPr>
          <w:p w14:paraId="3130619D" w14:textId="0BD23161"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0,018</w:t>
            </w:r>
          </w:p>
        </w:tc>
        <w:tc>
          <w:tcPr>
            <w:tcW w:w="992" w:type="dxa"/>
            <w:vMerge w:val="restart"/>
            <w:vAlign w:val="center"/>
          </w:tcPr>
          <w:p w14:paraId="281DA40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142A217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2F51CCC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46C70D7" w14:textId="77777777" w:rsidTr="00CC02BA">
        <w:trPr>
          <w:trHeight w:val="210"/>
          <w:jc w:val="center"/>
        </w:trPr>
        <w:tc>
          <w:tcPr>
            <w:tcW w:w="1048" w:type="dxa"/>
            <w:vMerge/>
          </w:tcPr>
          <w:p w14:paraId="168C4ED5" w14:textId="77777777" w:rsidR="00CC02BA" w:rsidRDefault="00CC02BA" w:rsidP="00CC02BA">
            <w:pPr>
              <w:jc w:val="both"/>
              <w:rPr>
                <w:rFonts w:ascii="Times New Roman" w:hAnsi="Times New Roman" w:cs="Times New Roman"/>
                <w:sz w:val="24"/>
                <w:lang w:val="uk-UA"/>
              </w:rPr>
            </w:pPr>
          </w:p>
        </w:tc>
        <w:tc>
          <w:tcPr>
            <w:tcW w:w="1874" w:type="dxa"/>
            <w:vMerge/>
          </w:tcPr>
          <w:p w14:paraId="1FB90BC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905DFA9"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1620E5E" w14:textId="03083038"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0,020</w:t>
            </w:r>
          </w:p>
        </w:tc>
        <w:tc>
          <w:tcPr>
            <w:tcW w:w="992" w:type="dxa"/>
            <w:vMerge/>
            <w:vAlign w:val="center"/>
          </w:tcPr>
          <w:p w14:paraId="79CDF9EC"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DF9C16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217D7133" w14:textId="77777777" w:rsidR="00CC02BA" w:rsidRDefault="00CC02BA" w:rsidP="00CC02BA">
            <w:pPr>
              <w:jc w:val="center"/>
              <w:rPr>
                <w:rFonts w:ascii="Times New Roman" w:hAnsi="Times New Roman" w:cs="Times New Roman"/>
                <w:sz w:val="24"/>
                <w:lang w:val="uk-UA"/>
              </w:rPr>
            </w:pPr>
          </w:p>
        </w:tc>
      </w:tr>
      <w:tr w:rsidR="00CC02BA" w14:paraId="511DF61C" w14:textId="77777777" w:rsidTr="00CC02BA">
        <w:trPr>
          <w:trHeight w:val="165"/>
          <w:jc w:val="center"/>
        </w:trPr>
        <w:tc>
          <w:tcPr>
            <w:tcW w:w="1048" w:type="dxa"/>
            <w:vMerge/>
          </w:tcPr>
          <w:p w14:paraId="2F31D49A" w14:textId="77777777" w:rsidR="00CC02BA" w:rsidRDefault="00CC02BA" w:rsidP="00CC02BA">
            <w:pPr>
              <w:jc w:val="both"/>
              <w:rPr>
                <w:rFonts w:ascii="Times New Roman" w:hAnsi="Times New Roman" w:cs="Times New Roman"/>
                <w:sz w:val="24"/>
                <w:lang w:val="uk-UA"/>
              </w:rPr>
            </w:pPr>
          </w:p>
        </w:tc>
        <w:tc>
          <w:tcPr>
            <w:tcW w:w="1874" w:type="dxa"/>
            <w:vMerge/>
          </w:tcPr>
          <w:p w14:paraId="25B5F26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0207CA8"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95B17D2" w14:textId="4F2EBFB2"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0,019</w:t>
            </w:r>
          </w:p>
        </w:tc>
        <w:tc>
          <w:tcPr>
            <w:tcW w:w="992" w:type="dxa"/>
            <w:vMerge/>
            <w:tcBorders>
              <w:bottom w:val="single" w:sz="4" w:space="0" w:color="auto"/>
            </w:tcBorders>
            <w:vAlign w:val="center"/>
          </w:tcPr>
          <w:p w14:paraId="06AD7E27"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8CD4DB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72C7F58" w14:textId="77777777" w:rsidR="00CC02BA" w:rsidRDefault="00CC02BA" w:rsidP="00CC02BA">
            <w:pPr>
              <w:jc w:val="center"/>
              <w:rPr>
                <w:rFonts w:ascii="Times New Roman" w:hAnsi="Times New Roman" w:cs="Times New Roman"/>
                <w:sz w:val="24"/>
                <w:lang w:val="uk-UA"/>
              </w:rPr>
            </w:pPr>
          </w:p>
        </w:tc>
      </w:tr>
      <w:tr w:rsidR="00CC02BA" w14:paraId="159C8E4F" w14:textId="77777777" w:rsidTr="00CC02BA">
        <w:trPr>
          <w:jc w:val="center"/>
        </w:trPr>
        <w:tc>
          <w:tcPr>
            <w:tcW w:w="1048" w:type="dxa"/>
            <w:vMerge/>
            <w:tcBorders>
              <w:bottom w:val="single" w:sz="4" w:space="0" w:color="auto"/>
            </w:tcBorders>
          </w:tcPr>
          <w:p w14:paraId="05777148"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2419A3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9C61FA0" w14:textId="77777777" w:rsidR="00CC02BA" w:rsidRPr="00C65486" w:rsidRDefault="00CC02BA" w:rsidP="00CC02BA">
            <w:pPr>
              <w:jc w:val="center"/>
              <w:rPr>
                <w:rFonts w:ascii="Times New Roman" w:hAnsi="Times New Roman" w:cs="Times New Roman"/>
                <w:i/>
                <w:iCs/>
                <w:sz w:val="24"/>
                <w:lang w:val="uk-UA"/>
              </w:rPr>
            </w:pPr>
          </w:p>
        </w:tc>
        <w:tc>
          <w:tcPr>
            <w:tcW w:w="1418" w:type="dxa"/>
          </w:tcPr>
          <w:p w14:paraId="00B80955" w14:textId="77777777" w:rsidR="00CC02BA" w:rsidRDefault="00CC02BA" w:rsidP="00CC02BA">
            <w:pPr>
              <w:jc w:val="center"/>
              <w:rPr>
                <w:rFonts w:ascii="Times New Roman" w:hAnsi="Times New Roman" w:cs="Times New Roman"/>
                <w:sz w:val="24"/>
                <w:lang w:val="uk-UA"/>
              </w:rPr>
            </w:pPr>
          </w:p>
        </w:tc>
        <w:tc>
          <w:tcPr>
            <w:tcW w:w="992" w:type="dxa"/>
            <w:tcBorders>
              <w:bottom w:val="single" w:sz="4" w:space="0" w:color="auto"/>
            </w:tcBorders>
            <w:vAlign w:val="center"/>
          </w:tcPr>
          <w:p w14:paraId="2F4AAAF1" w14:textId="77777777" w:rsidR="00CC02BA" w:rsidRDefault="00CC02BA" w:rsidP="00CC02BA">
            <w:pPr>
              <w:jc w:val="center"/>
              <w:rPr>
                <w:rFonts w:ascii="Times New Roman" w:hAnsi="Times New Roman" w:cs="Times New Roman"/>
                <w:sz w:val="24"/>
                <w:lang w:val="uk-UA"/>
              </w:rPr>
            </w:pPr>
          </w:p>
        </w:tc>
        <w:tc>
          <w:tcPr>
            <w:tcW w:w="1205" w:type="dxa"/>
            <w:tcBorders>
              <w:bottom w:val="single" w:sz="4" w:space="0" w:color="auto"/>
            </w:tcBorders>
            <w:vAlign w:val="center"/>
          </w:tcPr>
          <w:p w14:paraId="5E8CA7B5" w14:textId="77777777" w:rsidR="00CC02BA" w:rsidRDefault="00CC02BA" w:rsidP="00CC02BA">
            <w:pPr>
              <w:jc w:val="center"/>
              <w:rPr>
                <w:rFonts w:ascii="Times New Roman" w:hAnsi="Times New Roman" w:cs="Times New Roman"/>
                <w:sz w:val="24"/>
                <w:lang w:val="uk-UA"/>
              </w:rPr>
            </w:pPr>
          </w:p>
        </w:tc>
        <w:tc>
          <w:tcPr>
            <w:tcW w:w="957" w:type="dxa"/>
            <w:tcBorders>
              <w:bottom w:val="single" w:sz="4" w:space="0" w:color="auto"/>
            </w:tcBorders>
            <w:vAlign w:val="center"/>
          </w:tcPr>
          <w:p w14:paraId="550AAD05" w14:textId="77777777" w:rsidR="00CC02BA" w:rsidRDefault="00CC02BA" w:rsidP="00CC02BA">
            <w:pPr>
              <w:jc w:val="center"/>
              <w:rPr>
                <w:rFonts w:ascii="Times New Roman" w:hAnsi="Times New Roman" w:cs="Times New Roman"/>
                <w:sz w:val="24"/>
                <w:lang w:val="uk-UA"/>
              </w:rPr>
            </w:pPr>
          </w:p>
        </w:tc>
      </w:tr>
      <w:tr w:rsidR="00CC02BA" w14:paraId="15273C70" w14:textId="77777777" w:rsidTr="00CC02BA">
        <w:trPr>
          <w:trHeight w:val="211"/>
          <w:jc w:val="center"/>
        </w:trPr>
        <w:tc>
          <w:tcPr>
            <w:tcW w:w="9953" w:type="dxa"/>
            <w:gridSpan w:val="7"/>
            <w:tcBorders>
              <w:bottom w:val="single" w:sz="4" w:space="0" w:color="auto"/>
            </w:tcBorders>
          </w:tcPr>
          <w:p w14:paraId="320C18FC" w14:textId="77777777" w:rsidR="00CC02BA" w:rsidRDefault="00CC02BA" w:rsidP="00CC02BA">
            <w:pPr>
              <w:jc w:val="both"/>
              <w:rPr>
                <w:rFonts w:ascii="Times New Roman" w:hAnsi="Times New Roman" w:cs="Times New Roman"/>
                <w:sz w:val="24"/>
                <w:lang w:val="uk-UA"/>
              </w:rPr>
            </w:pPr>
          </w:p>
        </w:tc>
      </w:tr>
      <w:tr w:rsidR="00CC02BA" w14:paraId="67671502" w14:textId="77777777" w:rsidTr="00CC02BA">
        <w:trPr>
          <w:jc w:val="center"/>
        </w:trPr>
        <w:tc>
          <w:tcPr>
            <w:tcW w:w="1048" w:type="dxa"/>
            <w:vMerge w:val="restart"/>
            <w:tcBorders>
              <w:top w:val="single" w:sz="4" w:space="0" w:color="auto"/>
            </w:tcBorders>
            <w:vAlign w:val="center"/>
          </w:tcPr>
          <w:p w14:paraId="1D4653B4"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5</w:t>
            </w:r>
          </w:p>
        </w:tc>
        <w:tc>
          <w:tcPr>
            <w:tcW w:w="1874" w:type="dxa"/>
            <w:vMerge w:val="restart"/>
            <w:tcBorders>
              <w:top w:val="single" w:sz="4" w:space="0" w:color="auto"/>
            </w:tcBorders>
            <w:textDirection w:val="btLr"/>
          </w:tcPr>
          <w:p w14:paraId="2E05F104"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413 м від ДВ №54 на північний схід. Проби відбирались 2 м від житлової забудови.</w:t>
            </w:r>
          </w:p>
        </w:tc>
        <w:tc>
          <w:tcPr>
            <w:tcW w:w="2459" w:type="dxa"/>
            <w:vMerge w:val="restart"/>
            <w:tcBorders>
              <w:top w:val="single" w:sz="4" w:space="0" w:color="auto"/>
            </w:tcBorders>
            <w:vAlign w:val="center"/>
          </w:tcPr>
          <w:p w14:paraId="34FBEB0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Аміак</w:t>
            </w:r>
          </w:p>
        </w:tc>
        <w:tc>
          <w:tcPr>
            <w:tcW w:w="1418" w:type="dxa"/>
          </w:tcPr>
          <w:p w14:paraId="3F73B3A6" w14:textId="08FC6A2C"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0,036</w:t>
            </w:r>
          </w:p>
        </w:tc>
        <w:tc>
          <w:tcPr>
            <w:tcW w:w="992" w:type="dxa"/>
            <w:vMerge w:val="restart"/>
            <w:vAlign w:val="center"/>
          </w:tcPr>
          <w:p w14:paraId="54BFADD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87BDB7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229FCC2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0E2B8D7" w14:textId="77777777" w:rsidTr="00CC02BA">
        <w:trPr>
          <w:trHeight w:val="240"/>
          <w:jc w:val="center"/>
        </w:trPr>
        <w:tc>
          <w:tcPr>
            <w:tcW w:w="1048" w:type="dxa"/>
            <w:vMerge/>
          </w:tcPr>
          <w:p w14:paraId="789DD3B3" w14:textId="77777777" w:rsidR="00CC02BA" w:rsidRDefault="00CC02BA" w:rsidP="00CC02BA">
            <w:pPr>
              <w:jc w:val="both"/>
              <w:rPr>
                <w:rFonts w:ascii="Times New Roman" w:hAnsi="Times New Roman" w:cs="Times New Roman"/>
                <w:sz w:val="24"/>
                <w:lang w:val="uk-UA"/>
              </w:rPr>
            </w:pPr>
          </w:p>
        </w:tc>
        <w:tc>
          <w:tcPr>
            <w:tcW w:w="1874" w:type="dxa"/>
            <w:vMerge/>
          </w:tcPr>
          <w:p w14:paraId="59CF826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8CA4D03"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3F92A48" w14:textId="4E46676F"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0,038</w:t>
            </w:r>
          </w:p>
        </w:tc>
        <w:tc>
          <w:tcPr>
            <w:tcW w:w="992" w:type="dxa"/>
            <w:vMerge/>
            <w:vAlign w:val="center"/>
          </w:tcPr>
          <w:p w14:paraId="18D7DCD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C408916"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42D7EE6E" w14:textId="77777777" w:rsidR="00CC02BA" w:rsidRDefault="00CC02BA" w:rsidP="00CC02BA">
            <w:pPr>
              <w:jc w:val="center"/>
              <w:rPr>
                <w:rFonts w:ascii="Times New Roman" w:hAnsi="Times New Roman" w:cs="Times New Roman"/>
                <w:sz w:val="24"/>
                <w:lang w:val="uk-UA"/>
              </w:rPr>
            </w:pPr>
          </w:p>
        </w:tc>
      </w:tr>
      <w:tr w:rsidR="00CC02BA" w14:paraId="609F05F3" w14:textId="77777777" w:rsidTr="00CC02BA">
        <w:trPr>
          <w:trHeight w:val="225"/>
          <w:jc w:val="center"/>
        </w:trPr>
        <w:tc>
          <w:tcPr>
            <w:tcW w:w="1048" w:type="dxa"/>
            <w:vMerge/>
          </w:tcPr>
          <w:p w14:paraId="44DA09DD" w14:textId="77777777" w:rsidR="00CC02BA" w:rsidRDefault="00CC02BA" w:rsidP="00CC02BA">
            <w:pPr>
              <w:jc w:val="both"/>
              <w:rPr>
                <w:rFonts w:ascii="Times New Roman" w:hAnsi="Times New Roman" w:cs="Times New Roman"/>
                <w:sz w:val="24"/>
                <w:lang w:val="uk-UA"/>
              </w:rPr>
            </w:pPr>
          </w:p>
        </w:tc>
        <w:tc>
          <w:tcPr>
            <w:tcW w:w="1874" w:type="dxa"/>
            <w:vMerge/>
          </w:tcPr>
          <w:p w14:paraId="7BB94391"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D61FB2E"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2EDBD9A" w14:textId="1D384B4B"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0,037</w:t>
            </w:r>
          </w:p>
        </w:tc>
        <w:tc>
          <w:tcPr>
            <w:tcW w:w="992" w:type="dxa"/>
            <w:vMerge/>
            <w:tcBorders>
              <w:bottom w:val="single" w:sz="4" w:space="0" w:color="auto"/>
            </w:tcBorders>
            <w:vAlign w:val="center"/>
          </w:tcPr>
          <w:p w14:paraId="758F5EA9"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82F6F9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6ED79C96" w14:textId="77777777" w:rsidR="00CC02BA" w:rsidRDefault="00CC02BA" w:rsidP="00CC02BA">
            <w:pPr>
              <w:jc w:val="center"/>
              <w:rPr>
                <w:rFonts w:ascii="Times New Roman" w:hAnsi="Times New Roman" w:cs="Times New Roman"/>
                <w:sz w:val="24"/>
                <w:lang w:val="uk-UA"/>
              </w:rPr>
            </w:pPr>
          </w:p>
        </w:tc>
      </w:tr>
      <w:tr w:rsidR="00CC02BA" w14:paraId="7C355E90" w14:textId="77777777" w:rsidTr="00CC02BA">
        <w:trPr>
          <w:jc w:val="center"/>
        </w:trPr>
        <w:tc>
          <w:tcPr>
            <w:tcW w:w="1048" w:type="dxa"/>
            <w:vMerge/>
          </w:tcPr>
          <w:p w14:paraId="4FB42500" w14:textId="77777777" w:rsidR="00CC02BA" w:rsidRDefault="00CC02BA" w:rsidP="00CC02BA">
            <w:pPr>
              <w:jc w:val="both"/>
              <w:rPr>
                <w:rFonts w:ascii="Times New Roman" w:hAnsi="Times New Roman" w:cs="Times New Roman"/>
                <w:sz w:val="24"/>
                <w:lang w:val="uk-UA"/>
              </w:rPr>
            </w:pPr>
          </w:p>
        </w:tc>
        <w:tc>
          <w:tcPr>
            <w:tcW w:w="1874" w:type="dxa"/>
            <w:vMerge/>
          </w:tcPr>
          <w:p w14:paraId="4CFC5627"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781F841"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Фенол</w:t>
            </w:r>
          </w:p>
        </w:tc>
        <w:tc>
          <w:tcPr>
            <w:tcW w:w="1418" w:type="dxa"/>
          </w:tcPr>
          <w:p w14:paraId="201D802D" w14:textId="7A8A6A25"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0,0042</w:t>
            </w:r>
          </w:p>
        </w:tc>
        <w:tc>
          <w:tcPr>
            <w:tcW w:w="992" w:type="dxa"/>
            <w:vMerge w:val="restart"/>
            <w:vAlign w:val="center"/>
          </w:tcPr>
          <w:p w14:paraId="26CAF86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w:t>
            </w:r>
          </w:p>
        </w:tc>
        <w:tc>
          <w:tcPr>
            <w:tcW w:w="1205" w:type="dxa"/>
            <w:vMerge w:val="restart"/>
            <w:vAlign w:val="center"/>
          </w:tcPr>
          <w:p w14:paraId="53A8F1F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35698E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1CE64420" w14:textId="77777777" w:rsidTr="00CC02BA">
        <w:trPr>
          <w:trHeight w:val="225"/>
          <w:jc w:val="center"/>
        </w:trPr>
        <w:tc>
          <w:tcPr>
            <w:tcW w:w="1048" w:type="dxa"/>
            <w:vMerge/>
          </w:tcPr>
          <w:p w14:paraId="2679A96F" w14:textId="77777777" w:rsidR="00CC02BA" w:rsidRDefault="00CC02BA" w:rsidP="00CC02BA">
            <w:pPr>
              <w:jc w:val="both"/>
              <w:rPr>
                <w:rFonts w:ascii="Times New Roman" w:hAnsi="Times New Roman" w:cs="Times New Roman"/>
                <w:sz w:val="24"/>
                <w:lang w:val="uk-UA"/>
              </w:rPr>
            </w:pPr>
          </w:p>
        </w:tc>
        <w:tc>
          <w:tcPr>
            <w:tcW w:w="1874" w:type="dxa"/>
            <w:vMerge/>
          </w:tcPr>
          <w:p w14:paraId="2465C930"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FE40350"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195FFBD7" w14:textId="2E900365"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0,0046</w:t>
            </w:r>
          </w:p>
        </w:tc>
        <w:tc>
          <w:tcPr>
            <w:tcW w:w="992" w:type="dxa"/>
            <w:vMerge/>
            <w:vAlign w:val="center"/>
          </w:tcPr>
          <w:p w14:paraId="124D309D"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64EB1C8"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040708B9" w14:textId="77777777" w:rsidR="00CC02BA" w:rsidRDefault="00CC02BA" w:rsidP="00CC02BA">
            <w:pPr>
              <w:jc w:val="center"/>
              <w:rPr>
                <w:rFonts w:ascii="Times New Roman" w:hAnsi="Times New Roman" w:cs="Times New Roman"/>
                <w:sz w:val="24"/>
                <w:lang w:val="uk-UA"/>
              </w:rPr>
            </w:pPr>
          </w:p>
        </w:tc>
      </w:tr>
      <w:tr w:rsidR="00CC02BA" w14:paraId="347A69D8" w14:textId="77777777" w:rsidTr="00CC02BA">
        <w:trPr>
          <w:trHeight w:val="285"/>
          <w:jc w:val="center"/>
        </w:trPr>
        <w:tc>
          <w:tcPr>
            <w:tcW w:w="1048" w:type="dxa"/>
            <w:vMerge/>
          </w:tcPr>
          <w:p w14:paraId="48D04BD4" w14:textId="77777777" w:rsidR="00CC02BA" w:rsidRDefault="00CC02BA" w:rsidP="00CC02BA">
            <w:pPr>
              <w:jc w:val="both"/>
              <w:rPr>
                <w:rFonts w:ascii="Times New Roman" w:hAnsi="Times New Roman" w:cs="Times New Roman"/>
                <w:sz w:val="24"/>
                <w:lang w:val="uk-UA"/>
              </w:rPr>
            </w:pPr>
          </w:p>
        </w:tc>
        <w:tc>
          <w:tcPr>
            <w:tcW w:w="1874" w:type="dxa"/>
            <w:vMerge/>
          </w:tcPr>
          <w:p w14:paraId="79F9D37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0315E36"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0F7EE1A" w14:textId="3A89F3BE"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0,0044</w:t>
            </w:r>
          </w:p>
        </w:tc>
        <w:tc>
          <w:tcPr>
            <w:tcW w:w="992" w:type="dxa"/>
            <w:vMerge/>
            <w:tcBorders>
              <w:bottom w:val="single" w:sz="4" w:space="0" w:color="auto"/>
            </w:tcBorders>
            <w:vAlign w:val="center"/>
          </w:tcPr>
          <w:p w14:paraId="4275FC9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3671377"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46291A6" w14:textId="77777777" w:rsidR="00CC02BA" w:rsidRDefault="00CC02BA" w:rsidP="00CC02BA">
            <w:pPr>
              <w:jc w:val="center"/>
              <w:rPr>
                <w:rFonts w:ascii="Times New Roman" w:hAnsi="Times New Roman" w:cs="Times New Roman"/>
                <w:sz w:val="24"/>
                <w:lang w:val="uk-UA"/>
              </w:rPr>
            </w:pPr>
          </w:p>
        </w:tc>
      </w:tr>
      <w:tr w:rsidR="00CC02BA" w14:paraId="0D606AEF" w14:textId="77777777" w:rsidTr="00CC02BA">
        <w:trPr>
          <w:jc w:val="center"/>
        </w:trPr>
        <w:tc>
          <w:tcPr>
            <w:tcW w:w="1048" w:type="dxa"/>
            <w:vMerge/>
          </w:tcPr>
          <w:p w14:paraId="573B4375" w14:textId="77777777" w:rsidR="00CC02BA" w:rsidRDefault="00CC02BA" w:rsidP="00CC02BA">
            <w:pPr>
              <w:jc w:val="both"/>
              <w:rPr>
                <w:rFonts w:ascii="Times New Roman" w:hAnsi="Times New Roman" w:cs="Times New Roman"/>
                <w:sz w:val="24"/>
                <w:lang w:val="uk-UA"/>
              </w:rPr>
            </w:pPr>
          </w:p>
        </w:tc>
        <w:tc>
          <w:tcPr>
            <w:tcW w:w="1874" w:type="dxa"/>
            <w:vMerge/>
          </w:tcPr>
          <w:p w14:paraId="1797BDFE"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3606EA0"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p w14:paraId="1580B031" w14:textId="77777777" w:rsidR="00CC02BA" w:rsidRDefault="00CC02BA" w:rsidP="00CC02BA">
            <w:pPr>
              <w:jc w:val="center"/>
              <w:rPr>
                <w:rFonts w:ascii="Times New Roman" w:hAnsi="Times New Roman" w:cs="Times New Roman"/>
                <w:sz w:val="24"/>
                <w:lang w:val="uk-UA"/>
              </w:rPr>
            </w:pPr>
          </w:p>
        </w:tc>
        <w:tc>
          <w:tcPr>
            <w:tcW w:w="1418" w:type="dxa"/>
          </w:tcPr>
          <w:p w14:paraId="04F406E5" w14:textId="357E3731"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0,25</w:t>
            </w:r>
          </w:p>
        </w:tc>
        <w:tc>
          <w:tcPr>
            <w:tcW w:w="992" w:type="dxa"/>
            <w:vMerge w:val="restart"/>
            <w:vAlign w:val="center"/>
          </w:tcPr>
          <w:p w14:paraId="20B9306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B835FA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9FA2B6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E1FD9D7" w14:textId="77777777" w:rsidTr="00CC02BA">
        <w:trPr>
          <w:trHeight w:val="210"/>
          <w:jc w:val="center"/>
        </w:trPr>
        <w:tc>
          <w:tcPr>
            <w:tcW w:w="1048" w:type="dxa"/>
            <w:vMerge/>
          </w:tcPr>
          <w:p w14:paraId="46F31C2E" w14:textId="77777777" w:rsidR="00CC02BA" w:rsidRDefault="00CC02BA" w:rsidP="00CC02BA">
            <w:pPr>
              <w:jc w:val="both"/>
              <w:rPr>
                <w:rFonts w:ascii="Times New Roman" w:hAnsi="Times New Roman" w:cs="Times New Roman"/>
                <w:sz w:val="24"/>
                <w:lang w:val="uk-UA"/>
              </w:rPr>
            </w:pPr>
          </w:p>
        </w:tc>
        <w:tc>
          <w:tcPr>
            <w:tcW w:w="1874" w:type="dxa"/>
            <w:vMerge/>
          </w:tcPr>
          <w:p w14:paraId="778CE3E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30F2067"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265AFE63" w14:textId="293BB854"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0,23</w:t>
            </w:r>
          </w:p>
        </w:tc>
        <w:tc>
          <w:tcPr>
            <w:tcW w:w="992" w:type="dxa"/>
            <w:vMerge/>
            <w:vAlign w:val="center"/>
          </w:tcPr>
          <w:p w14:paraId="0BDDF642"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D3CF0BB"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05EC1CF7" w14:textId="77777777" w:rsidR="00CC02BA" w:rsidRDefault="00CC02BA" w:rsidP="00CC02BA">
            <w:pPr>
              <w:jc w:val="center"/>
              <w:rPr>
                <w:rFonts w:ascii="Times New Roman" w:hAnsi="Times New Roman" w:cs="Times New Roman"/>
                <w:sz w:val="24"/>
                <w:lang w:val="uk-UA"/>
              </w:rPr>
            </w:pPr>
          </w:p>
        </w:tc>
      </w:tr>
      <w:tr w:rsidR="00CC02BA" w14:paraId="5E0BD72D" w14:textId="77777777" w:rsidTr="00CC02BA">
        <w:trPr>
          <w:trHeight w:val="165"/>
          <w:jc w:val="center"/>
        </w:trPr>
        <w:tc>
          <w:tcPr>
            <w:tcW w:w="1048" w:type="dxa"/>
            <w:vMerge/>
          </w:tcPr>
          <w:p w14:paraId="36F4EA18" w14:textId="77777777" w:rsidR="00CC02BA" w:rsidRDefault="00CC02BA" w:rsidP="00CC02BA">
            <w:pPr>
              <w:jc w:val="both"/>
              <w:rPr>
                <w:rFonts w:ascii="Times New Roman" w:hAnsi="Times New Roman" w:cs="Times New Roman"/>
                <w:sz w:val="24"/>
                <w:lang w:val="uk-UA"/>
              </w:rPr>
            </w:pPr>
          </w:p>
        </w:tc>
        <w:tc>
          <w:tcPr>
            <w:tcW w:w="1874" w:type="dxa"/>
            <w:vMerge/>
          </w:tcPr>
          <w:p w14:paraId="6CC55E2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AB9EA4A"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95DF6EA" w14:textId="7643D8CB"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0,24</w:t>
            </w:r>
          </w:p>
        </w:tc>
        <w:tc>
          <w:tcPr>
            <w:tcW w:w="992" w:type="dxa"/>
            <w:vMerge/>
            <w:tcBorders>
              <w:bottom w:val="single" w:sz="4" w:space="0" w:color="auto"/>
            </w:tcBorders>
            <w:vAlign w:val="center"/>
          </w:tcPr>
          <w:p w14:paraId="24D66DA3"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138DF27"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0DD5CC50" w14:textId="77777777" w:rsidR="00CC02BA" w:rsidRDefault="00CC02BA" w:rsidP="00CC02BA">
            <w:pPr>
              <w:jc w:val="center"/>
              <w:rPr>
                <w:rFonts w:ascii="Times New Roman" w:hAnsi="Times New Roman" w:cs="Times New Roman"/>
                <w:sz w:val="24"/>
                <w:lang w:val="uk-UA"/>
              </w:rPr>
            </w:pPr>
          </w:p>
        </w:tc>
      </w:tr>
      <w:tr w:rsidR="00CC02BA" w14:paraId="5D8C4EA7" w14:textId="77777777" w:rsidTr="00CC02BA">
        <w:trPr>
          <w:trHeight w:val="562"/>
          <w:jc w:val="center"/>
        </w:trPr>
        <w:tc>
          <w:tcPr>
            <w:tcW w:w="1048" w:type="dxa"/>
            <w:vMerge/>
          </w:tcPr>
          <w:p w14:paraId="074AC972" w14:textId="77777777" w:rsidR="00CC02BA" w:rsidRDefault="00CC02BA" w:rsidP="00CC02BA">
            <w:pPr>
              <w:jc w:val="both"/>
              <w:rPr>
                <w:rFonts w:ascii="Times New Roman" w:hAnsi="Times New Roman" w:cs="Times New Roman"/>
                <w:sz w:val="24"/>
                <w:lang w:val="uk-UA"/>
              </w:rPr>
            </w:pPr>
          </w:p>
        </w:tc>
        <w:tc>
          <w:tcPr>
            <w:tcW w:w="1874" w:type="dxa"/>
            <w:vMerge/>
          </w:tcPr>
          <w:p w14:paraId="5B1EC3B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tcBorders>
            <w:vAlign w:val="center"/>
          </w:tcPr>
          <w:p w14:paraId="46468717" w14:textId="77777777" w:rsidR="00CC02BA" w:rsidRPr="00C65486" w:rsidRDefault="00CC02BA" w:rsidP="00CC02BA">
            <w:pPr>
              <w:jc w:val="center"/>
              <w:rPr>
                <w:rFonts w:ascii="Times New Roman" w:hAnsi="Times New Roman" w:cs="Times New Roman"/>
                <w:i/>
                <w:iCs/>
                <w:sz w:val="24"/>
                <w:lang w:val="uk-UA"/>
              </w:rPr>
            </w:pPr>
          </w:p>
        </w:tc>
        <w:tc>
          <w:tcPr>
            <w:tcW w:w="1418" w:type="dxa"/>
          </w:tcPr>
          <w:p w14:paraId="1AB947C3" w14:textId="77777777" w:rsidR="00CC02BA" w:rsidRDefault="00CC02BA" w:rsidP="00CC02BA">
            <w:pPr>
              <w:jc w:val="center"/>
              <w:rPr>
                <w:rFonts w:ascii="Times New Roman" w:hAnsi="Times New Roman" w:cs="Times New Roman"/>
                <w:sz w:val="24"/>
                <w:lang w:val="uk-UA"/>
              </w:rPr>
            </w:pPr>
          </w:p>
        </w:tc>
        <w:tc>
          <w:tcPr>
            <w:tcW w:w="992" w:type="dxa"/>
            <w:vAlign w:val="center"/>
          </w:tcPr>
          <w:p w14:paraId="5102C57A" w14:textId="77777777" w:rsidR="00CC02BA" w:rsidRDefault="00CC02BA" w:rsidP="00CC02BA">
            <w:pPr>
              <w:jc w:val="center"/>
              <w:rPr>
                <w:rFonts w:ascii="Times New Roman" w:hAnsi="Times New Roman" w:cs="Times New Roman"/>
                <w:sz w:val="24"/>
                <w:lang w:val="uk-UA"/>
              </w:rPr>
            </w:pPr>
          </w:p>
        </w:tc>
        <w:tc>
          <w:tcPr>
            <w:tcW w:w="1205" w:type="dxa"/>
            <w:vAlign w:val="center"/>
          </w:tcPr>
          <w:p w14:paraId="725EB7A7" w14:textId="77777777" w:rsidR="00CC02BA" w:rsidRDefault="00CC02BA" w:rsidP="00CC02BA">
            <w:pPr>
              <w:jc w:val="center"/>
              <w:rPr>
                <w:rFonts w:ascii="Times New Roman" w:hAnsi="Times New Roman" w:cs="Times New Roman"/>
                <w:sz w:val="24"/>
                <w:lang w:val="uk-UA"/>
              </w:rPr>
            </w:pPr>
          </w:p>
        </w:tc>
        <w:tc>
          <w:tcPr>
            <w:tcW w:w="957" w:type="dxa"/>
            <w:vAlign w:val="center"/>
          </w:tcPr>
          <w:p w14:paraId="36B875CF" w14:textId="77777777" w:rsidR="00CC02BA" w:rsidRDefault="00CC02BA" w:rsidP="00CC02BA">
            <w:pPr>
              <w:jc w:val="center"/>
              <w:rPr>
                <w:rFonts w:ascii="Times New Roman" w:hAnsi="Times New Roman" w:cs="Times New Roman"/>
                <w:sz w:val="24"/>
                <w:lang w:val="uk-UA"/>
              </w:rPr>
            </w:pPr>
          </w:p>
        </w:tc>
      </w:tr>
      <w:tr w:rsidR="00CC02BA" w14:paraId="55996017" w14:textId="77777777" w:rsidTr="00CC02BA">
        <w:trPr>
          <w:trHeight w:val="211"/>
          <w:jc w:val="center"/>
        </w:trPr>
        <w:tc>
          <w:tcPr>
            <w:tcW w:w="9953" w:type="dxa"/>
            <w:gridSpan w:val="7"/>
            <w:tcBorders>
              <w:bottom w:val="single" w:sz="4" w:space="0" w:color="000000" w:themeColor="text1"/>
            </w:tcBorders>
          </w:tcPr>
          <w:p w14:paraId="6AB24F4E" w14:textId="77777777" w:rsidR="00CC02BA" w:rsidRDefault="00CC02BA" w:rsidP="00CC02BA">
            <w:pPr>
              <w:rPr>
                <w:rFonts w:ascii="Times New Roman" w:hAnsi="Times New Roman" w:cs="Times New Roman"/>
                <w:sz w:val="24"/>
                <w:lang w:val="uk-UA"/>
              </w:rPr>
            </w:pPr>
          </w:p>
        </w:tc>
      </w:tr>
      <w:tr w:rsidR="00CC02BA" w14:paraId="6ECE9DC9" w14:textId="77777777" w:rsidTr="00CC02BA">
        <w:trPr>
          <w:jc w:val="center"/>
        </w:trPr>
        <w:tc>
          <w:tcPr>
            <w:tcW w:w="1048" w:type="dxa"/>
            <w:vMerge w:val="restart"/>
            <w:tcBorders>
              <w:top w:val="single" w:sz="4" w:space="0" w:color="auto"/>
            </w:tcBorders>
            <w:vAlign w:val="center"/>
          </w:tcPr>
          <w:p w14:paraId="78083CC0"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6</w:t>
            </w:r>
          </w:p>
        </w:tc>
        <w:tc>
          <w:tcPr>
            <w:tcW w:w="1874" w:type="dxa"/>
            <w:vMerge w:val="restart"/>
            <w:tcBorders>
              <w:top w:val="single" w:sz="4" w:space="0" w:color="auto"/>
            </w:tcBorders>
            <w:textDirection w:val="btLr"/>
          </w:tcPr>
          <w:p w14:paraId="6F0F8F41"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158 м від нормативної СЗЗ на захід. Проби відбирались 2 м від житлової забудови.</w:t>
            </w:r>
          </w:p>
        </w:tc>
        <w:tc>
          <w:tcPr>
            <w:tcW w:w="2459" w:type="dxa"/>
            <w:vMerge w:val="restart"/>
            <w:tcBorders>
              <w:top w:val="single" w:sz="4" w:space="0" w:color="auto"/>
            </w:tcBorders>
            <w:vAlign w:val="center"/>
          </w:tcPr>
          <w:p w14:paraId="42F7940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2EF7455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en-US"/>
              </w:rPr>
              <w:t>0,021</w:t>
            </w:r>
          </w:p>
        </w:tc>
        <w:tc>
          <w:tcPr>
            <w:tcW w:w="992" w:type="dxa"/>
            <w:vMerge w:val="restart"/>
            <w:vAlign w:val="center"/>
          </w:tcPr>
          <w:p w14:paraId="5F2BB7D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B3813B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215902D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5EFC478" w14:textId="77777777" w:rsidTr="00CC02BA">
        <w:trPr>
          <w:trHeight w:val="240"/>
          <w:jc w:val="center"/>
        </w:trPr>
        <w:tc>
          <w:tcPr>
            <w:tcW w:w="1048" w:type="dxa"/>
            <w:vMerge/>
          </w:tcPr>
          <w:p w14:paraId="07882441" w14:textId="77777777" w:rsidR="00CC02BA" w:rsidRDefault="00CC02BA" w:rsidP="00CC02BA">
            <w:pPr>
              <w:jc w:val="both"/>
              <w:rPr>
                <w:rFonts w:ascii="Times New Roman" w:hAnsi="Times New Roman" w:cs="Times New Roman"/>
                <w:sz w:val="24"/>
                <w:lang w:val="uk-UA"/>
              </w:rPr>
            </w:pPr>
          </w:p>
        </w:tc>
        <w:tc>
          <w:tcPr>
            <w:tcW w:w="1874" w:type="dxa"/>
            <w:vMerge/>
          </w:tcPr>
          <w:p w14:paraId="0CE38B63"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0670A2B"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BFDC5BF" w14:textId="0190A154"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0,025</w:t>
            </w:r>
          </w:p>
        </w:tc>
        <w:tc>
          <w:tcPr>
            <w:tcW w:w="992" w:type="dxa"/>
            <w:vMerge/>
            <w:vAlign w:val="center"/>
          </w:tcPr>
          <w:p w14:paraId="31981E15"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3C6E279"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6FEB0370" w14:textId="77777777" w:rsidR="00CC02BA" w:rsidRDefault="00CC02BA" w:rsidP="00CC02BA">
            <w:pPr>
              <w:jc w:val="center"/>
              <w:rPr>
                <w:rFonts w:ascii="Times New Roman" w:hAnsi="Times New Roman" w:cs="Times New Roman"/>
                <w:sz w:val="24"/>
                <w:lang w:val="uk-UA"/>
              </w:rPr>
            </w:pPr>
          </w:p>
        </w:tc>
      </w:tr>
      <w:tr w:rsidR="00CC02BA" w14:paraId="0C312008" w14:textId="77777777" w:rsidTr="00CC02BA">
        <w:trPr>
          <w:trHeight w:val="225"/>
          <w:jc w:val="center"/>
        </w:trPr>
        <w:tc>
          <w:tcPr>
            <w:tcW w:w="1048" w:type="dxa"/>
            <w:vMerge/>
          </w:tcPr>
          <w:p w14:paraId="7A50EEE8" w14:textId="77777777" w:rsidR="00CC02BA" w:rsidRDefault="00CC02BA" w:rsidP="00CC02BA">
            <w:pPr>
              <w:jc w:val="both"/>
              <w:rPr>
                <w:rFonts w:ascii="Times New Roman" w:hAnsi="Times New Roman" w:cs="Times New Roman"/>
                <w:sz w:val="24"/>
                <w:lang w:val="uk-UA"/>
              </w:rPr>
            </w:pPr>
          </w:p>
        </w:tc>
        <w:tc>
          <w:tcPr>
            <w:tcW w:w="1874" w:type="dxa"/>
            <w:vMerge/>
          </w:tcPr>
          <w:p w14:paraId="0DEA26C8"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ADE7ABB"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4173AFC" w14:textId="527EC8A6"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en-US"/>
              </w:rPr>
              <w:t>0,023</w:t>
            </w:r>
          </w:p>
        </w:tc>
        <w:tc>
          <w:tcPr>
            <w:tcW w:w="992" w:type="dxa"/>
            <w:vMerge/>
            <w:tcBorders>
              <w:bottom w:val="single" w:sz="4" w:space="0" w:color="auto"/>
            </w:tcBorders>
            <w:vAlign w:val="center"/>
          </w:tcPr>
          <w:p w14:paraId="3A3EDAD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85E6FB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79F0210E" w14:textId="77777777" w:rsidR="00CC02BA" w:rsidRDefault="00CC02BA" w:rsidP="00CC02BA">
            <w:pPr>
              <w:jc w:val="center"/>
              <w:rPr>
                <w:rFonts w:ascii="Times New Roman" w:hAnsi="Times New Roman" w:cs="Times New Roman"/>
                <w:sz w:val="24"/>
                <w:lang w:val="uk-UA"/>
              </w:rPr>
            </w:pPr>
          </w:p>
        </w:tc>
      </w:tr>
      <w:tr w:rsidR="00CC02BA" w14:paraId="63AE979A" w14:textId="77777777" w:rsidTr="00CC02BA">
        <w:trPr>
          <w:jc w:val="center"/>
        </w:trPr>
        <w:tc>
          <w:tcPr>
            <w:tcW w:w="1048" w:type="dxa"/>
            <w:vMerge/>
          </w:tcPr>
          <w:p w14:paraId="53A695D1" w14:textId="77777777" w:rsidR="00CC02BA" w:rsidRDefault="00CC02BA" w:rsidP="00CC02BA">
            <w:pPr>
              <w:jc w:val="both"/>
              <w:rPr>
                <w:rFonts w:ascii="Times New Roman" w:hAnsi="Times New Roman" w:cs="Times New Roman"/>
                <w:sz w:val="24"/>
                <w:lang w:val="uk-UA"/>
              </w:rPr>
            </w:pPr>
          </w:p>
        </w:tc>
        <w:tc>
          <w:tcPr>
            <w:tcW w:w="1874" w:type="dxa"/>
            <w:vMerge/>
          </w:tcPr>
          <w:p w14:paraId="38CE54A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E919F4B"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1398F54A" w14:textId="2777F3F2"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1,1</w:t>
            </w:r>
          </w:p>
        </w:tc>
        <w:tc>
          <w:tcPr>
            <w:tcW w:w="992" w:type="dxa"/>
            <w:vMerge w:val="restart"/>
            <w:vAlign w:val="center"/>
          </w:tcPr>
          <w:p w14:paraId="6E06C0B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141C2C7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7E267A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5E9B099" w14:textId="77777777" w:rsidTr="00CC02BA">
        <w:trPr>
          <w:trHeight w:val="225"/>
          <w:jc w:val="center"/>
        </w:trPr>
        <w:tc>
          <w:tcPr>
            <w:tcW w:w="1048" w:type="dxa"/>
            <w:vMerge/>
          </w:tcPr>
          <w:p w14:paraId="3BFAE269" w14:textId="77777777" w:rsidR="00CC02BA" w:rsidRDefault="00CC02BA" w:rsidP="00CC02BA">
            <w:pPr>
              <w:jc w:val="both"/>
              <w:rPr>
                <w:rFonts w:ascii="Times New Roman" w:hAnsi="Times New Roman" w:cs="Times New Roman"/>
                <w:sz w:val="24"/>
                <w:lang w:val="uk-UA"/>
              </w:rPr>
            </w:pPr>
          </w:p>
        </w:tc>
        <w:tc>
          <w:tcPr>
            <w:tcW w:w="1874" w:type="dxa"/>
            <w:vMerge/>
          </w:tcPr>
          <w:p w14:paraId="22CCAC7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1010E4D"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08E54DF" w14:textId="1C82AD34"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1,2</w:t>
            </w:r>
          </w:p>
        </w:tc>
        <w:tc>
          <w:tcPr>
            <w:tcW w:w="992" w:type="dxa"/>
            <w:vMerge/>
            <w:vAlign w:val="center"/>
          </w:tcPr>
          <w:p w14:paraId="2F5AD1F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A36D51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3499A8B3" w14:textId="77777777" w:rsidR="00CC02BA" w:rsidRDefault="00CC02BA" w:rsidP="00CC02BA">
            <w:pPr>
              <w:jc w:val="center"/>
              <w:rPr>
                <w:rFonts w:ascii="Times New Roman" w:hAnsi="Times New Roman" w:cs="Times New Roman"/>
                <w:sz w:val="24"/>
                <w:lang w:val="uk-UA"/>
              </w:rPr>
            </w:pPr>
          </w:p>
        </w:tc>
      </w:tr>
      <w:tr w:rsidR="00CC02BA" w14:paraId="2D1FA991" w14:textId="77777777" w:rsidTr="00CC02BA">
        <w:trPr>
          <w:trHeight w:val="285"/>
          <w:jc w:val="center"/>
        </w:trPr>
        <w:tc>
          <w:tcPr>
            <w:tcW w:w="1048" w:type="dxa"/>
            <w:vMerge/>
          </w:tcPr>
          <w:p w14:paraId="7128A1B0" w14:textId="77777777" w:rsidR="00CC02BA" w:rsidRDefault="00CC02BA" w:rsidP="00CC02BA">
            <w:pPr>
              <w:jc w:val="both"/>
              <w:rPr>
                <w:rFonts w:ascii="Times New Roman" w:hAnsi="Times New Roman" w:cs="Times New Roman"/>
                <w:sz w:val="24"/>
                <w:lang w:val="uk-UA"/>
              </w:rPr>
            </w:pPr>
          </w:p>
        </w:tc>
        <w:tc>
          <w:tcPr>
            <w:tcW w:w="1874" w:type="dxa"/>
            <w:vMerge/>
          </w:tcPr>
          <w:p w14:paraId="3ECFE169"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8075861"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CD655E8" w14:textId="6FF49061"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1,15</w:t>
            </w:r>
          </w:p>
        </w:tc>
        <w:tc>
          <w:tcPr>
            <w:tcW w:w="992" w:type="dxa"/>
            <w:vMerge/>
            <w:tcBorders>
              <w:bottom w:val="single" w:sz="4" w:space="0" w:color="auto"/>
            </w:tcBorders>
            <w:vAlign w:val="center"/>
          </w:tcPr>
          <w:p w14:paraId="25AA88DD"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A51492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3B6F0500" w14:textId="77777777" w:rsidR="00CC02BA" w:rsidRDefault="00CC02BA" w:rsidP="00CC02BA">
            <w:pPr>
              <w:jc w:val="center"/>
              <w:rPr>
                <w:rFonts w:ascii="Times New Roman" w:hAnsi="Times New Roman" w:cs="Times New Roman"/>
                <w:sz w:val="24"/>
                <w:lang w:val="uk-UA"/>
              </w:rPr>
            </w:pPr>
          </w:p>
        </w:tc>
      </w:tr>
      <w:tr w:rsidR="00CC02BA" w14:paraId="5D4F3272" w14:textId="77777777" w:rsidTr="00CC02BA">
        <w:trPr>
          <w:jc w:val="center"/>
        </w:trPr>
        <w:tc>
          <w:tcPr>
            <w:tcW w:w="1048" w:type="dxa"/>
            <w:vMerge/>
          </w:tcPr>
          <w:p w14:paraId="32B8EDFA" w14:textId="77777777" w:rsidR="00CC02BA" w:rsidRDefault="00CC02BA" w:rsidP="00CC02BA">
            <w:pPr>
              <w:jc w:val="both"/>
              <w:rPr>
                <w:rFonts w:ascii="Times New Roman" w:hAnsi="Times New Roman" w:cs="Times New Roman"/>
                <w:sz w:val="24"/>
                <w:lang w:val="uk-UA"/>
              </w:rPr>
            </w:pPr>
          </w:p>
        </w:tc>
        <w:tc>
          <w:tcPr>
            <w:tcW w:w="1874" w:type="dxa"/>
            <w:vMerge/>
          </w:tcPr>
          <w:p w14:paraId="7B8E628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067365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329CFC07" w14:textId="70538F96"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0,30</w:t>
            </w:r>
          </w:p>
        </w:tc>
        <w:tc>
          <w:tcPr>
            <w:tcW w:w="992" w:type="dxa"/>
            <w:vMerge w:val="restart"/>
            <w:vAlign w:val="center"/>
          </w:tcPr>
          <w:p w14:paraId="4B7D70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26520E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5035E8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C0AC49" w14:textId="77777777" w:rsidTr="00CC02BA">
        <w:trPr>
          <w:trHeight w:val="210"/>
          <w:jc w:val="center"/>
        </w:trPr>
        <w:tc>
          <w:tcPr>
            <w:tcW w:w="1048" w:type="dxa"/>
            <w:vMerge/>
          </w:tcPr>
          <w:p w14:paraId="424F167B" w14:textId="77777777" w:rsidR="00CC02BA" w:rsidRDefault="00CC02BA" w:rsidP="00CC02BA">
            <w:pPr>
              <w:jc w:val="both"/>
              <w:rPr>
                <w:rFonts w:ascii="Times New Roman" w:hAnsi="Times New Roman" w:cs="Times New Roman"/>
                <w:sz w:val="24"/>
                <w:lang w:val="uk-UA"/>
              </w:rPr>
            </w:pPr>
          </w:p>
        </w:tc>
        <w:tc>
          <w:tcPr>
            <w:tcW w:w="1874" w:type="dxa"/>
            <w:vMerge/>
          </w:tcPr>
          <w:p w14:paraId="6F1E491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7E60FF4"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4FFEEA5E" w14:textId="4E693694"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0,28</w:t>
            </w:r>
          </w:p>
        </w:tc>
        <w:tc>
          <w:tcPr>
            <w:tcW w:w="992" w:type="dxa"/>
            <w:vMerge/>
            <w:vAlign w:val="center"/>
          </w:tcPr>
          <w:p w14:paraId="0171F331"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0B8B4684"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91CF3C4" w14:textId="77777777" w:rsidR="00CC02BA" w:rsidRDefault="00CC02BA" w:rsidP="00CC02BA">
            <w:pPr>
              <w:jc w:val="center"/>
              <w:rPr>
                <w:rFonts w:ascii="Times New Roman" w:hAnsi="Times New Roman" w:cs="Times New Roman"/>
                <w:sz w:val="24"/>
                <w:lang w:val="uk-UA"/>
              </w:rPr>
            </w:pPr>
          </w:p>
        </w:tc>
      </w:tr>
      <w:tr w:rsidR="00CC02BA" w14:paraId="69C7797F" w14:textId="77777777" w:rsidTr="00CC02BA">
        <w:trPr>
          <w:trHeight w:val="165"/>
          <w:jc w:val="center"/>
        </w:trPr>
        <w:tc>
          <w:tcPr>
            <w:tcW w:w="1048" w:type="dxa"/>
            <w:vMerge/>
          </w:tcPr>
          <w:p w14:paraId="089E5B58" w14:textId="77777777" w:rsidR="00CC02BA" w:rsidRDefault="00CC02BA" w:rsidP="00CC02BA">
            <w:pPr>
              <w:jc w:val="both"/>
              <w:rPr>
                <w:rFonts w:ascii="Times New Roman" w:hAnsi="Times New Roman" w:cs="Times New Roman"/>
                <w:sz w:val="24"/>
                <w:lang w:val="uk-UA"/>
              </w:rPr>
            </w:pPr>
          </w:p>
        </w:tc>
        <w:tc>
          <w:tcPr>
            <w:tcW w:w="1874" w:type="dxa"/>
            <w:vMerge/>
          </w:tcPr>
          <w:p w14:paraId="3E22E4E2"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BB3887E"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1188342D" w14:textId="34D37547"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0,29</w:t>
            </w:r>
          </w:p>
        </w:tc>
        <w:tc>
          <w:tcPr>
            <w:tcW w:w="992" w:type="dxa"/>
            <w:vMerge/>
            <w:tcBorders>
              <w:bottom w:val="single" w:sz="4" w:space="0" w:color="auto"/>
            </w:tcBorders>
            <w:vAlign w:val="center"/>
          </w:tcPr>
          <w:p w14:paraId="3146532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1EFD5F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8F0D27B" w14:textId="77777777" w:rsidR="00CC02BA" w:rsidRDefault="00CC02BA" w:rsidP="00CC02BA">
            <w:pPr>
              <w:jc w:val="center"/>
              <w:rPr>
                <w:rFonts w:ascii="Times New Roman" w:hAnsi="Times New Roman" w:cs="Times New Roman"/>
                <w:sz w:val="24"/>
                <w:lang w:val="uk-UA"/>
              </w:rPr>
            </w:pPr>
          </w:p>
        </w:tc>
      </w:tr>
      <w:tr w:rsidR="00CC02BA" w14:paraId="3991414D" w14:textId="77777777" w:rsidTr="00CC02BA">
        <w:trPr>
          <w:jc w:val="center"/>
        </w:trPr>
        <w:tc>
          <w:tcPr>
            <w:tcW w:w="1048" w:type="dxa"/>
            <w:vMerge/>
          </w:tcPr>
          <w:p w14:paraId="248CDB8C" w14:textId="77777777" w:rsidR="00CC02BA" w:rsidRDefault="00CC02BA" w:rsidP="00CC02BA">
            <w:pPr>
              <w:jc w:val="both"/>
              <w:rPr>
                <w:rFonts w:ascii="Times New Roman" w:hAnsi="Times New Roman" w:cs="Times New Roman"/>
                <w:sz w:val="24"/>
                <w:lang w:val="uk-UA"/>
              </w:rPr>
            </w:pPr>
          </w:p>
        </w:tc>
        <w:tc>
          <w:tcPr>
            <w:tcW w:w="1874" w:type="dxa"/>
            <w:vMerge/>
          </w:tcPr>
          <w:p w14:paraId="4ACF5E9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06D247F"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461DDADA" w14:textId="51B1BDE0"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0,016</w:t>
            </w:r>
          </w:p>
        </w:tc>
        <w:tc>
          <w:tcPr>
            <w:tcW w:w="992" w:type="dxa"/>
            <w:vMerge w:val="restart"/>
            <w:vAlign w:val="center"/>
          </w:tcPr>
          <w:p w14:paraId="0261B85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9E883B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6812F0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BC009D7" w14:textId="77777777" w:rsidTr="00CC02BA">
        <w:trPr>
          <w:jc w:val="center"/>
        </w:trPr>
        <w:tc>
          <w:tcPr>
            <w:tcW w:w="1048" w:type="dxa"/>
            <w:vMerge/>
          </w:tcPr>
          <w:p w14:paraId="1483017D" w14:textId="77777777" w:rsidR="00CC02BA" w:rsidRDefault="00CC02BA" w:rsidP="00CC02BA">
            <w:pPr>
              <w:jc w:val="both"/>
              <w:rPr>
                <w:rFonts w:ascii="Times New Roman" w:hAnsi="Times New Roman" w:cs="Times New Roman"/>
                <w:sz w:val="24"/>
                <w:lang w:val="uk-UA"/>
              </w:rPr>
            </w:pPr>
          </w:p>
        </w:tc>
        <w:tc>
          <w:tcPr>
            <w:tcW w:w="1874" w:type="dxa"/>
            <w:vMerge/>
          </w:tcPr>
          <w:p w14:paraId="00DCDC13"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33F37934" w14:textId="77777777" w:rsidR="00CC02BA" w:rsidRDefault="00CC02BA" w:rsidP="00CC02BA">
            <w:pPr>
              <w:jc w:val="center"/>
              <w:rPr>
                <w:rFonts w:ascii="Times New Roman" w:hAnsi="Times New Roman" w:cs="Times New Roman"/>
                <w:sz w:val="24"/>
                <w:lang w:val="uk-UA"/>
              </w:rPr>
            </w:pPr>
          </w:p>
        </w:tc>
        <w:tc>
          <w:tcPr>
            <w:tcW w:w="1418" w:type="dxa"/>
          </w:tcPr>
          <w:p w14:paraId="1E7D917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0,015</w:t>
            </w:r>
          </w:p>
        </w:tc>
        <w:tc>
          <w:tcPr>
            <w:tcW w:w="992" w:type="dxa"/>
            <w:vMerge/>
          </w:tcPr>
          <w:p w14:paraId="52434655" w14:textId="77777777" w:rsidR="00CC02BA" w:rsidRDefault="00CC02BA" w:rsidP="00CC02BA">
            <w:pPr>
              <w:rPr>
                <w:rFonts w:ascii="Times New Roman" w:hAnsi="Times New Roman" w:cs="Times New Roman"/>
                <w:sz w:val="24"/>
                <w:lang w:val="uk-UA"/>
              </w:rPr>
            </w:pPr>
          </w:p>
        </w:tc>
        <w:tc>
          <w:tcPr>
            <w:tcW w:w="1205" w:type="dxa"/>
            <w:vMerge/>
          </w:tcPr>
          <w:p w14:paraId="79EE0BDF" w14:textId="77777777" w:rsidR="00CC02BA" w:rsidRDefault="00CC02BA" w:rsidP="00CC02BA">
            <w:pPr>
              <w:jc w:val="center"/>
              <w:rPr>
                <w:rFonts w:ascii="Times New Roman" w:hAnsi="Times New Roman" w:cs="Times New Roman"/>
                <w:sz w:val="24"/>
                <w:lang w:val="uk-UA"/>
              </w:rPr>
            </w:pPr>
          </w:p>
        </w:tc>
        <w:tc>
          <w:tcPr>
            <w:tcW w:w="957" w:type="dxa"/>
            <w:vMerge/>
          </w:tcPr>
          <w:p w14:paraId="3C4A5C34" w14:textId="77777777" w:rsidR="00CC02BA" w:rsidRDefault="00CC02BA" w:rsidP="00CC02BA">
            <w:pPr>
              <w:jc w:val="center"/>
              <w:rPr>
                <w:rFonts w:ascii="Times New Roman" w:hAnsi="Times New Roman" w:cs="Times New Roman"/>
                <w:sz w:val="24"/>
                <w:lang w:val="uk-UA"/>
              </w:rPr>
            </w:pPr>
          </w:p>
        </w:tc>
      </w:tr>
      <w:tr w:rsidR="00CC02BA" w14:paraId="17DFCCD6" w14:textId="77777777" w:rsidTr="00CC02BA">
        <w:trPr>
          <w:jc w:val="center"/>
        </w:trPr>
        <w:tc>
          <w:tcPr>
            <w:tcW w:w="1048" w:type="dxa"/>
            <w:vMerge/>
            <w:tcBorders>
              <w:bottom w:val="single" w:sz="4" w:space="0" w:color="auto"/>
            </w:tcBorders>
          </w:tcPr>
          <w:p w14:paraId="6146338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D32B0C1"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7CB3D498"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19EFCE6C" w14:textId="418255C7"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0,0155</w:t>
            </w:r>
          </w:p>
        </w:tc>
        <w:tc>
          <w:tcPr>
            <w:tcW w:w="992" w:type="dxa"/>
            <w:vMerge/>
            <w:tcBorders>
              <w:bottom w:val="single" w:sz="4" w:space="0" w:color="auto"/>
            </w:tcBorders>
          </w:tcPr>
          <w:p w14:paraId="1FCEBAC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58E16C2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5AFF86B6" w14:textId="77777777" w:rsidR="00CC02BA" w:rsidRDefault="00CC02BA" w:rsidP="00CC02BA">
            <w:pPr>
              <w:jc w:val="center"/>
              <w:rPr>
                <w:rFonts w:ascii="Times New Roman" w:hAnsi="Times New Roman" w:cs="Times New Roman"/>
                <w:sz w:val="24"/>
                <w:lang w:val="uk-UA"/>
              </w:rPr>
            </w:pPr>
          </w:p>
        </w:tc>
      </w:tr>
      <w:tr w:rsidR="00CC02BA" w14:paraId="4C45EEE0" w14:textId="77777777" w:rsidTr="00CC02BA">
        <w:trPr>
          <w:trHeight w:val="211"/>
          <w:jc w:val="center"/>
        </w:trPr>
        <w:tc>
          <w:tcPr>
            <w:tcW w:w="9953" w:type="dxa"/>
            <w:gridSpan w:val="7"/>
            <w:tcBorders>
              <w:bottom w:val="single" w:sz="4" w:space="0" w:color="000000" w:themeColor="text1"/>
            </w:tcBorders>
          </w:tcPr>
          <w:p w14:paraId="7FC1E39D" w14:textId="1AB9D828" w:rsidR="00CC02BA" w:rsidRDefault="002F0BC5" w:rsidP="00CC02BA">
            <w:pPr>
              <w:jc w:val="center"/>
              <w:rPr>
                <w:rFonts w:ascii="Times New Roman" w:hAnsi="Times New Roman" w:cs="Times New Roman"/>
                <w:sz w:val="24"/>
                <w:lang w:val="uk-UA"/>
              </w:rPr>
            </w:pPr>
            <w:r>
              <w:rPr>
                <w:rFonts w:ascii="Times New Roman" w:hAnsi="Times New Roman" w:cs="Times New Roman"/>
                <w:b/>
                <w:bCs/>
                <w:sz w:val="24"/>
                <w:lang w:val="uk-UA"/>
              </w:rPr>
              <w:lastRenderedPageBreak/>
              <w:t>30 травня 2024</w:t>
            </w:r>
            <w:r w:rsidR="00CC02BA">
              <w:rPr>
                <w:rFonts w:ascii="Times New Roman" w:hAnsi="Times New Roman" w:cs="Times New Roman"/>
                <w:b/>
                <w:bCs/>
                <w:sz w:val="24"/>
                <w:lang w:val="uk-UA"/>
              </w:rPr>
              <w:t xml:space="preserve"> р.</w:t>
            </w:r>
          </w:p>
        </w:tc>
      </w:tr>
      <w:tr w:rsidR="00CC02BA" w14:paraId="55244D72" w14:textId="77777777" w:rsidTr="00CC02BA">
        <w:trPr>
          <w:jc w:val="center"/>
        </w:trPr>
        <w:tc>
          <w:tcPr>
            <w:tcW w:w="1048" w:type="dxa"/>
            <w:vMerge w:val="restart"/>
            <w:tcBorders>
              <w:top w:val="single" w:sz="4" w:space="0" w:color="auto"/>
            </w:tcBorders>
            <w:vAlign w:val="center"/>
          </w:tcPr>
          <w:p w14:paraId="31E9F67F"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7</w:t>
            </w:r>
          </w:p>
        </w:tc>
        <w:tc>
          <w:tcPr>
            <w:tcW w:w="1874" w:type="dxa"/>
            <w:vMerge w:val="restart"/>
            <w:tcBorders>
              <w:top w:val="single" w:sz="4" w:space="0" w:color="auto"/>
            </w:tcBorders>
            <w:textDirection w:val="btLr"/>
          </w:tcPr>
          <w:p w14:paraId="77A227EC"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150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22E2750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64AF935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3EB41A4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E607C3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68B32A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38A55C" w14:textId="77777777" w:rsidTr="00CC02BA">
        <w:trPr>
          <w:trHeight w:val="240"/>
          <w:jc w:val="center"/>
        </w:trPr>
        <w:tc>
          <w:tcPr>
            <w:tcW w:w="1048" w:type="dxa"/>
            <w:vMerge/>
          </w:tcPr>
          <w:p w14:paraId="6CBC0194" w14:textId="77777777" w:rsidR="00CC02BA" w:rsidRDefault="00CC02BA" w:rsidP="00CC02BA">
            <w:pPr>
              <w:jc w:val="both"/>
              <w:rPr>
                <w:rFonts w:ascii="Times New Roman" w:hAnsi="Times New Roman" w:cs="Times New Roman"/>
                <w:sz w:val="24"/>
                <w:lang w:val="uk-UA"/>
              </w:rPr>
            </w:pPr>
          </w:p>
        </w:tc>
        <w:tc>
          <w:tcPr>
            <w:tcW w:w="1874" w:type="dxa"/>
            <w:vMerge/>
          </w:tcPr>
          <w:p w14:paraId="03956B94"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64CB3F5"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17A0716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012B6D7D"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7A140B8E"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6E0C3ACC" w14:textId="77777777" w:rsidR="00CC02BA" w:rsidRDefault="00CC02BA" w:rsidP="00CC02BA">
            <w:pPr>
              <w:jc w:val="center"/>
              <w:rPr>
                <w:rFonts w:ascii="Times New Roman" w:hAnsi="Times New Roman" w:cs="Times New Roman"/>
                <w:sz w:val="24"/>
                <w:lang w:val="uk-UA"/>
              </w:rPr>
            </w:pPr>
          </w:p>
        </w:tc>
      </w:tr>
      <w:tr w:rsidR="00CC02BA" w14:paraId="608842B8" w14:textId="77777777" w:rsidTr="00CC02BA">
        <w:trPr>
          <w:trHeight w:val="225"/>
          <w:jc w:val="center"/>
        </w:trPr>
        <w:tc>
          <w:tcPr>
            <w:tcW w:w="1048" w:type="dxa"/>
            <w:vMerge/>
          </w:tcPr>
          <w:p w14:paraId="262CA100" w14:textId="77777777" w:rsidR="00CC02BA" w:rsidRDefault="00CC02BA" w:rsidP="00CC02BA">
            <w:pPr>
              <w:jc w:val="both"/>
              <w:rPr>
                <w:rFonts w:ascii="Times New Roman" w:hAnsi="Times New Roman" w:cs="Times New Roman"/>
                <w:sz w:val="24"/>
                <w:lang w:val="uk-UA"/>
              </w:rPr>
            </w:pPr>
          </w:p>
        </w:tc>
        <w:tc>
          <w:tcPr>
            <w:tcW w:w="1874" w:type="dxa"/>
            <w:vMerge/>
          </w:tcPr>
          <w:p w14:paraId="19294A0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009BDE4"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0C6BB6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130F532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DF4D93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453D6CEB" w14:textId="77777777" w:rsidR="00CC02BA" w:rsidRDefault="00CC02BA" w:rsidP="00CC02BA">
            <w:pPr>
              <w:jc w:val="center"/>
              <w:rPr>
                <w:rFonts w:ascii="Times New Roman" w:hAnsi="Times New Roman" w:cs="Times New Roman"/>
                <w:sz w:val="24"/>
                <w:lang w:val="uk-UA"/>
              </w:rPr>
            </w:pPr>
          </w:p>
        </w:tc>
      </w:tr>
      <w:tr w:rsidR="00CC02BA" w14:paraId="1070EB58" w14:textId="77777777" w:rsidTr="00CC02BA">
        <w:trPr>
          <w:jc w:val="center"/>
        </w:trPr>
        <w:tc>
          <w:tcPr>
            <w:tcW w:w="1048" w:type="dxa"/>
            <w:vMerge/>
          </w:tcPr>
          <w:p w14:paraId="66747465" w14:textId="77777777" w:rsidR="00CC02BA" w:rsidRDefault="00CC02BA" w:rsidP="00CC02BA">
            <w:pPr>
              <w:jc w:val="both"/>
              <w:rPr>
                <w:rFonts w:ascii="Times New Roman" w:hAnsi="Times New Roman" w:cs="Times New Roman"/>
                <w:sz w:val="24"/>
                <w:lang w:val="uk-UA"/>
              </w:rPr>
            </w:pPr>
          </w:p>
        </w:tc>
        <w:tc>
          <w:tcPr>
            <w:tcW w:w="1874" w:type="dxa"/>
            <w:vMerge/>
          </w:tcPr>
          <w:p w14:paraId="1CA2219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2EF1145"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78764A1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6D06811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2D935D0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9655B6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ABB54D4" w14:textId="77777777" w:rsidTr="00CC02BA">
        <w:trPr>
          <w:trHeight w:val="225"/>
          <w:jc w:val="center"/>
        </w:trPr>
        <w:tc>
          <w:tcPr>
            <w:tcW w:w="1048" w:type="dxa"/>
            <w:vMerge/>
          </w:tcPr>
          <w:p w14:paraId="57014FC8" w14:textId="77777777" w:rsidR="00CC02BA" w:rsidRDefault="00CC02BA" w:rsidP="00CC02BA">
            <w:pPr>
              <w:jc w:val="both"/>
              <w:rPr>
                <w:rFonts w:ascii="Times New Roman" w:hAnsi="Times New Roman" w:cs="Times New Roman"/>
                <w:sz w:val="24"/>
                <w:lang w:val="uk-UA"/>
              </w:rPr>
            </w:pPr>
          </w:p>
        </w:tc>
        <w:tc>
          <w:tcPr>
            <w:tcW w:w="1874" w:type="dxa"/>
            <w:vMerge/>
          </w:tcPr>
          <w:p w14:paraId="685E8A10"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DE382E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6C225BE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7D2D2B72"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8E8B5F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2299A0D2" w14:textId="77777777" w:rsidR="00CC02BA" w:rsidRDefault="00CC02BA" w:rsidP="00CC02BA">
            <w:pPr>
              <w:jc w:val="center"/>
              <w:rPr>
                <w:rFonts w:ascii="Times New Roman" w:hAnsi="Times New Roman" w:cs="Times New Roman"/>
                <w:sz w:val="24"/>
                <w:lang w:val="uk-UA"/>
              </w:rPr>
            </w:pPr>
          </w:p>
        </w:tc>
      </w:tr>
      <w:tr w:rsidR="00CC02BA" w14:paraId="637AF64F" w14:textId="77777777" w:rsidTr="00CC02BA">
        <w:trPr>
          <w:trHeight w:val="285"/>
          <w:jc w:val="center"/>
        </w:trPr>
        <w:tc>
          <w:tcPr>
            <w:tcW w:w="1048" w:type="dxa"/>
            <w:vMerge/>
          </w:tcPr>
          <w:p w14:paraId="7FB24039" w14:textId="77777777" w:rsidR="00CC02BA" w:rsidRDefault="00CC02BA" w:rsidP="00CC02BA">
            <w:pPr>
              <w:jc w:val="both"/>
              <w:rPr>
                <w:rFonts w:ascii="Times New Roman" w:hAnsi="Times New Roman" w:cs="Times New Roman"/>
                <w:sz w:val="24"/>
                <w:lang w:val="uk-UA"/>
              </w:rPr>
            </w:pPr>
          </w:p>
        </w:tc>
        <w:tc>
          <w:tcPr>
            <w:tcW w:w="1874" w:type="dxa"/>
            <w:vMerge/>
          </w:tcPr>
          <w:p w14:paraId="7456CA9B"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0A79EE9"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9881B32"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75884319"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78312B1"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A70C679" w14:textId="77777777" w:rsidR="00CC02BA" w:rsidRDefault="00CC02BA" w:rsidP="00CC02BA">
            <w:pPr>
              <w:jc w:val="center"/>
              <w:rPr>
                <w:rFonts w:ascii="Times New Roman" w:hAnsi="Times New Roman" w:cs="Times New Roman"/>
                <w:sz w:val="24"/>
                <w:lang w:val="uk-UA"/>
              </w:rPr>
            </w:pPr>
          </w:p>
        </w:tc>
      </w:tr>
      <w:tr w:rsidR="002F0BC5" w14:paraId="1421D5F6" w14:textId="77777777" w:rsidTr="00CC02BA">
        <w:trPr>
          <w:jc w:val="center"/>
        </w:trPr>
        <w:tc>
          <w:tcPr>
            <w:tcW w:w="1048" w:type="dxa"/>
            <w:vMerge/>
          </w:tcPr>
          <w:p w14:paraId="7F48132E" w14:textId="77777777" w:rsidR="002F0BC5" w:rsidRDefault="002F0BC5" w:rsidP="002F0BC5">
            <w:pPr>
              <w:jc w:val="both"/>
              <w:rPr>
                <w:rFonts w:ascii="Times New Roman" w:hAnsi="Times New Roman" w:cs="Times New Roman"/>
                <w:sz w:val="24"/>
                <w:lang w:val="uk-UA"/>
              </w:rPr>
            </w:pPr>
          </w:p>
        </w:tc>
        <w:tc>
          <w:tcPr>
            <w:tcW w:w="1874" w:type="dxa"/>
            <w:vMerge/>
          </w:tcPr>
          <w:p w14:paraId="0B14CDCA" w14:textId="77777777" w:rsidR="002F0BC5" w:rsidRDefault="002F0BC5" w:rsidP="002F0BC5">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8277E73"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5E2AC0DE" w14:textId="19816A85" w:rsidR="002F0BC5" w:rsidRDefault="002F0BC5" w:rsidP="002F0BC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2935DC3E"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124EF6F7"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A651D4C" w14:textId="77777777" w:rsidR="002F0BC5" w:rsidRDefault="002F0BC5" w:rsidP="002F0BC5">
            <w:pPr>
              <w:jc w:val="center"/>
              <w:rPr>
                <w:rFonts w:ascii="Times New Roman" w:hAnsi="Times New Roman" w:cs="Times New Roman"/>
                <w:sz w:val="24"/>
                <w:lang w:val="uk-UA"/>
              </w:rPr>
            </w:pPr>
            <w:r>
              <w:rPr>
                <w:rFonts w:ascii="Times New Roman" w:hAnsi="Times New Roman" w:cs="Times New Roman"/>
                <w:sz w:val="24"/>
                <w:lang w:val="uk-UA"/>
              </w:rPr>
              <w:t>-</w:t>
            </w:r>
          </w:p>
        </w:tc>
      </w:tr>
      <w:tr w:rsidR="002F0BC5" w14:paraId="5BBE4AA2" w14:textId="77777777" w:rsidTr="00CC02BA">
        <w:trPr>
          <w:trHeight w:val="210"/>
          <w:jc w:val="center"/>
        </w:trPr>
        <w:tc>
          <w:tcPr>
            <w:tcW w:w="1048" w:type="dxa"/>
            <w:vMerge/>
          </w:tcPr>
          <w:p w14:paraId="711A00D3" w14:textId="77777777" w:rsidR="002F0BC5" w:rsidRDefault="002F0BC5" w:rsidP="002F0BC5">
            <w:pPr>
              <w:jc w:val="both"/>
              <w:rPr>
                <w:rFonts w:ascii="Times New Roman" w:hAnsi="Times New Roman" w:cs="Times New Roman"/>
                <w:sz w:val="24"/>
                <w:lang w:val="uk-UA"/>
              </w:rPr>
            </w:pPr>
          </w:p>
        </w:tc>
        <w:tc>
          <w:tcPr>
            <w:tcW w:w="1874" w:type="dxa"/>
            <w:vMerge/>
          </w:tcPr>
          <w:p w14:paraId="0D9EA347" w14:textId="77777777" w:rsidR="002F0BC5" w:rsidRDefault="002F0BC5" w:rsidP="002F0BC5">
            <w:pPr>
              <w:jc w:val="both"/>
              <w:rPr>
                <w:rFonts w:ascii="Times New Roman" w:hAnsi="Times New Roman" w:cs="Times New Roman"/>
                <w:sz w:val="24"/>
                <w:lang w:val="uk-UA"/>
              </w:rPr>
            </w:pPr>
          </w:p>
        </w:tc>
        <w:tc>
          <w:tcPr>
            <w:tcW w:w="2459" w:type="dxa"/>
            <w:vMerge/>
            <w:tcBorders>
              <w:bottom w:val="single" w:sz="4" w:space="0" w:color="auto"/>
            </w:tcBorders>
            <w:vAlign w:val="center"/>
          </w:tcPr>
          <w:p w14:paraId="19EAA1C1" w14:textId="77777777" w:rsidR="002F0BC5" w:rsidRPr="00C65486" w:rsidRDefault="002F0BC5" w:rsidP="002F0BC5">
            <w:pPr>
              <w:jc w:val="center"/>
              <w:rPr>
                <w:rFonts w:ascii="Times New Roman" w:hAnsi="Times New Roman" w:cs="Times New Roman"/>
                <w:i/>
                <w:iCs/>
                <w:sz w:val="24"/>
                <w:lang w:val="uk-UA"/>
              </w:rPr>
            </w:pPr>
          </w:p>
        </w:tc>
        <w:tc>
          <w:tcPr>
            <w:tcW w:w="1418" w:type="dxa"/>
            <w:tcBorders>
              <w:bottom w:val="single" w:sz="4" w:space="0" w:color="auto"/>
            </w:tcBorders>
          </w:tcPr>
          <w:p w14:paraId="594C1D1D" w14:textId="750C3CF3" w:rsidR="002F0BC5" w:rsidRDefault="002F0BC5" w:rsidP="002F0BC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5805BD9F" w14:textId="77777777" w:rsidR="002F0BC5" w:rsidRDefault="002F0BC5" w:rsidP="002F0BC5">
            <w:pPr>
              <w:jc w:val="center"/>
              <w:rPr>
                <w:rFonts w:ascii="Times New Roman" w:hAnsi="Times New Roman" w:cs="Times New Roman"/>
                <w:sz w:val="24"/>
                <w:lang w:val="uk-UA"/>
              </w:rPr>
            </w:pPr>
          </w:p>
        </w:tc>
        <w:tc>
          <w:tcPr>
            <w:tcW w:w="1205" w:type="dxa"/>
            <w:vMerge/>
            <w:vAlign w:val="center"/>
          </w:tcPr>
          <w:p w14:paraId="6F485FAA" w14:textId="77777777" w:rsidR="002F0BC5" w:rsidRDefault="002F0BC5" w:rsidP="002F0BC5">
            <w:pPr>
              <w:jc w:val="center"/>
              <w:rPr>
                <w:rFonts w:ascii="Times New Roman" w:hAnsi="Times New Roman" w:cs="Times New Roman"/>
                <w:sz w:val="24"/>
                <w:lang w:val="uk-UA"/>
              </w:rPr>
            </w:pPr>
          </w:p>
        </w:tc>
        <w:tc>
          <w:tcPr>
            <w:tcW w:w="957" w:type="dxa"/>
            <w:vMerge/>
            <w:vAlign w:val="center"/>
          </w:tcPr>
          <w:p w14:paraId="468AF3F8" w14:textId="77777777" w:rsidR="002F0BC5" w:rsidRDefault="002F0BC5" w:rsidP="002F0BC5">
            <w:pPr>
              <w:jc w:val="center"/>
              <w:rPr>
                <w:rFonts w:ascii="Times New Roman" w:hAnsi="Times New Roman" w:cs="Times New Roman"/>
                <w:sz w:val="24"/>
                <w:lang w:val="uk-UA"/>
              </w:rPr>
            </w:pPr>
          </w:p>
        </w:tc>
      </w:tr>
      <w:tr w:rsidR="002F0BC5" w14:paraId="4C94F58B" w14:textId="77777777" w:rsidTr="00CC02BA">
        <w:trPr>
          <w:trHeight w:val="165"/>
          <w:jc w:val="center"/>
        </w:trPr>
        <w:tc>
          <w:tcPr>
            <w:tcW w:w="1048" w:type="dxa"/>
            <w:vMerge/>
          </w:tcPr>
          <w:p w14:paraId="2E420504" w14:textId="77777777" w:rsidR="002F0BC5" w:rsidRDefault="002F0BC5" w:rsidP="002F0BC5">
            <w:pPr>
              <w:jc w:val="both"/>
              <w:rPr>
                <w:rFonts w:ascii="Times New Roman" w:hAnsi="Times New Roman" w:cs="Times New Roman"/>
                <w:sz w:val="24"/>
                <w:lang w:val="uk-UA"/>
              </w:rPr>
            </w:pPr>
          </w:p>
        </w:tc>
        <w:tc>
          <w:tcPr>
            <w:tcW w:w="1874" w:type="dxa"/>
            <w:vMerge/>
          </w:tcPr>
          <w:p w14:paraId="35C72DF7" w14:textId="77777777" w:rsidR="002F0BC5" w:rsidRDefault="002F0BC5" w:rsidP="002F0BC5">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53B2975" w14:textId="77777777" w:rsidR="002F0BC5" w:rsidRPr="00C65486" w:rsidRDefault="002F0BC5" w:rsidP="002F0BC5">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9B24758" w14:textId="0528D943" w:rsidR="002F0BC5" w:rsidRDefault="002F0BC5" w:rsidP="002F0BC5">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0767CCA5" w14:textId="77777777" w:rsidR="002F0BC5" w:rsidRDefault="002F0BC5" w:rsidP="002F0BC5">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42288F8" w14:textId="77777777" w:rsidR="002F0BC5" w:rsidRDefault="002F0BC5" w:rsidP="002F0BC5">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BED6052" w14:textId="77777777" w:rsidR="002F0BC5" w:rsidRDefault="002F0BC5" w:rsidP="002F0BC5">
            <w:pPr>
              <w:jc w:val="center"/>
              <w:rPr>
                <w:rFonts w:ascii="Times New Roman" w:hAnsi="Times New Roman" w:cs="Times New Roman"/>
                <w:sz w:val="24"/>
                <w:lang w:val="uk-UA"/>
              </w:rPr>
            </w:pPr>
          </w:p>
        </w:tc>
      </w:tr>
      <w:tr w:rsidR="00CC02BA" w14:paraId="309222B0" w14:textId="77777777" w:rsidTr="00CC02BA">
        <w:trPr>
          <w:jc w:val="center"/>
        </w:trPr>
        <w:tc>
          <w:tcPr>
            <w:tcW w:w="1048" w:type="dxa"/>
            <w:vMerge/>
          </w:tcPr>
          <w:p w14:paraId="099CA17A" w14:textId="77777777" w:rsidR="00CC02BA" w:rsidRDefault="00CC02BA" w:rsidP="00CC02BA">
            <w:pPr>
              <w:jc w:val="both"/>
              <w:rPr>
                <w:rFonts w:ascii="Times New Roman" w:hAnsi="Times New Roman" w:cs="Times New Roman"/>
                <w:sz w:val="24"/>
                <w:lang w:val="uk-UA"/>
              </w:rPr>
            </w:pPr>
          </w:p>
        </w:tc>
        <w:tc>
          <w:tcPr>
            <w:tcW w:w="1874" w:type="dxa"/>
            <w:vMerge/>
          </w:tcPr>
          <w:p w14:paraId="58EB7FD7"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D942FA0"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18F3E2C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0,011</w:t>
            </w:r>
          </w:p>
        </w:tc>
        <w:tc>
          <w:tcPr>
            <w:tcW w:w="992" w:type="dxa"/>
            <w:vMerge w:val="restart"/>
            <w:vAlign w:val="center"/>
          </w:tcPr>
          <w:p w14:paraId="5F4F6AA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04BB15E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8452B1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09906C9" w14:textId="77777777" w:rsidTr="00CC02BA">
        <w:trPr>
          <w:jc w:val="center"/>
        </w:trPr>
        <w:tc>
          <w:tcPr>
            <w:tcW w:w="1048" w:type="dxa"/>
            <w:vMerge/>
          </w:tcPr>
          <w:p w14:paraId="714988E9" w14:textId="77777777" w:rsidR="00CC02BA" w:rsidRDefault="00CC02BA" w:rsidP="00CC02BA">
            <w:pPr>
              <w:jc w:val="both"/>
              <w:rPr>
                <w:rFonts w:ascii="Times New Roman" w:hAnsi="Times New Roman" w:cs="Times New Roman"/>
                <w:sz w:val="24"/>
                <w:lang w:val="uk-UA"/>
              </w:rPr>
            </w:pPr>
          </w:p>
        </w:tc>
        <w:tc>
          <w:tcPr>
            <w:tcW w:w="1874" w:type="dxa"/>
            <w:vMerge/>
          </w:tcPr>
          <w:p w14:paraId="2D163DB8"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494A850C" w14:textId="77777777" w:rsidR="00CC02BA" w:rsidRDefault="00CC02BA" w:rsidP="00CC02BA">
            <w:pPr>
              <w:jc w:val="center"/>
              <w:rPr>
                <w:rFonts w:ascii="Times New Roman" w:hAnsi="Times New Roman" w:cs="Times New Roman"/>
                <w:sz w:val="24"/>
                <w:lang w:val="uk-UA"/>
              </w:rPr>
            </w:pPr>
          </w:p>
        </w:tc>
        <w:tc>
          <w:tcPr>
            <w:tcW w:w="1418" w:type="dxa"/>
          </w:tcPr>
          <w:p w14:paraId="4ADF08F5" w14:textId="6E0C35DF"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0,010</w:t>
            </w:r>
          </w:p>
        </w:tc>
        <w:tc>
          <w:tcPr>
            <w:tcW w:w="992" w:type="dxa"/>
            <w:vMerge/>
          </w:tcPr>
          <w:p w14:paraId="6967728C" w14:textId="77777777" w:rsidR="00CC02BA" w:rsidRDefault="00CC02BA" w:rsidP="00CC02BA">
            <w:pPr>
              <w:rPr>
                <w:rFonts w:ascii="Times New Roman" w:hAnsi="Times New Roman" w:cs="Times New Roman"/>
                <w:sz w:val="24"/>
                <w:lang w:val="uk-UA"/>
              </w:rPr>
            </w:pPr>
          </w:p>
        </w:tc>
        <w:tc>
          <w:tcPr>
            <w:tcW w:w="1205" w:type="dxa"/>
            <w:vMerge/>
          </w:tcPr>
          <w:p w14:paraId="40A25301" w14:textId="77777777" w:rsidR="00CC02BA" w:rsidRDefault="00CC02BA" w:rsidP="00CC02BA">
            <w:pPr>
              <w:jc w:val="center"/>
              <w:rPr>
                <w:rFonts w:ascii="Times New Roman" w:hAnsi="Times New Roman" w:cs="Times New Roman"/>
                <w:sz w:val="24"/>
                <w:lang w:val="uk-UA"/>
              </w:rPr>
            </w:pPr>
          </w:p>
        </w:tc>
        <w:tc>
          <w:tcPr>
            <w:tcW w:w="957" w:type="dxa"/>
            <w:vMerge/>
          </w:tcPr>
          <w:p w14:paraId="2E5727A7" w14:textId="77777777" w:rsidR="00CC02BA" w:rsidRDefault="00CC02BA" w:rsidP="00CC02BA">
            <w:pPr>
              <w:jc w:val="center"/>
              <w:rPr>
                <w:rFonts w:ascii="Times New Roman" w:hAnsi="Times New Roman" w:cs="Times New Roman"/>
                <w:sz w:val="24"/>
                <w:lang w:val="uk-UA"/>
              </w:rPr>
            </w:pPr>
          </w:p>
        </w:tc>
      </w:tr>
      <w:tr w:rsidR="00CC02BA" w14:paraId="0F5623EC" w14:textId="77777777" w:rsidTr="00CC02BA">
        <w:trPr>
          <w:jc w:val="center"/>
        </w:trPr>
        <w:tc>
          <w:tcPr>
            <w:tcW w:w="1048" w:type="dxa"/>
            <w:vMerge/>
            <w:tcBorders>
              <w:bottom w:val="single" w:sz="4" w:space="0" w:color="auto"/>
            </w:tcBorders>
          </w:tcPr>
          <w:p w14:paraId="69A6340B"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282780D6"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0E86485E"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50930195" w14:textId="53C154C7" w:rsidR="00CC02BA" w:rsidRDefault="002F0BC5" w:rsidP="00CC02BA">
            <w:pPr>
              <w:jc w:val="center"/>
              <w:rPr>
                <w:rFonts w:ascii="Times New Roman" w:hAnsi="Times New Roman" w:cs="Times New Roman"/>
                <w:sz w:val="24"/>
                <w:lang w:val="uk-UA"/>
              </w:rPr>
            </w:pPr>
            <w:r>
              <w:rPr>
                <w:rFonts w:ascii="Times New Roman" w:hAnsi="Times New Roman" w:cs="Times New Roman"/>
                <w:sz w:val="24"/>
                <w:lang w:val="uk-UA"/>
              </w:rPr>
              <w:t>0,0105</w:t>
            </w:r>
          </w:p>
        </w:tc>
        <w:tc>
          <w:tcPr>
            <w:tcW w:w="992" w:type="dxa"/>
            <w:vMerge/>
            <w:tcBorders>
              <w:bottom w:val="single" w:sz="4" w:space="0" w:color="auto"/>
            </w:tcBorders>
          </w:tcPr>
          <w:p w14:paraId="32B09D40"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3C8D7E36"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1B2FAEEB" w14:textId="77777777" w:rsidR="00CC02BA" w:rsidRDefault="00CC02BA" w:rsidP="00CC02BA">
            <w:pPr>
              <w:jc w:val="center"/>
              <w:rPr>
                <w:rFonts w:ascii="Times New Roman" w:hAnsi="Times New Roman" w:cs="Times New Roman"/>
                <w:sz w:val="24"/>
                <w:lang w:val="uk-UA"/>
              </w:rPr>
            </w:pPr>
          </w:p>
        </w:tc>
      </w:tr>
      <w:tr w:rsidR="00CC02BA" w14:paraId="5EE281C5" w14:textId="77777777" w:rsidTr="00CC02BA">
        <w:trPr>
          <w:trHeight w:val="211"/>
          <w:jc w:val="center"/>
        </w:trPr>
        <w:tc>
          <w:tcPr>
            <w:tcW w:w="9953" w:type="dxa"/>
            <w:gridSpan w:val="7"/>
            <w:tcBorders>
              <w:bottom w:val="single" w:sz="4" w:space="0" w:color="000000" w:themeColor="text1"/>
            </w:tcBorders>
          </w:tcPr>
          <w:p w14:paraId="76ACD133" w14:textId="77777777" w:rsidR="00CC02BA" w:rsidRDefault="00CC02BA" w:rsidP="00CC02BA">
            <w:pPr>
              <w:rPr>
                <w:rFonts w:ascii="Times New Roman" w:hAnsi="Times New Roman" w:cs="Times New Roman"/>
                <w:sz w:val="24"/>
                <w:lang w:val="uk-UA"/>
              </w:rPr>
            </w:pPr>
          </w:p>
        </w:tc>
      </w:tr>
      <w:tr w:rsidR="00CC02BA" w14:paraId="655B19AE" w14:textId="77777777" w:rsidTr="00CC02BA">
        <w:trPr>
          <w:jc w:val="center"/>
        </w:trPr>
        <w:tc>
          <w:tcPr>
            <w:tcW w:w="1048" w:type="dxa"/>
            <w:vMerge w:val="restart"/>
            <w:tcBorders>
              <w:top w:val="single" w:sz="4" w:space="0" w:color="auto"/>
            </w:tcBorders>
            <w:vAlign w:val="center"/>
          </w:tcPr>
          <w:p w14:paraId="3299404E"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8</w:t>
            </w:r>
          </w:p>
        </w:tc>
        <w:tc>
          <w:tcPr>
            <w:tcW w:w="1874" w:type="dxa"/>
            <w:vMerge w:val="restart"/>
            <w:tcBorders>
              <w:top w:val="single" w:sz="4" w:space="0" w:color="auto"/>
            </w:tcBorders>
            <w:textDirection w:val="btLr"/>
          </w:tcPr>
          <w:p w14:paraId="3C44ACBB"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195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31A344D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5F94F42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706836C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690AD86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601D769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8501A29" w14:textId="77777777" w:rsidTr="00CC02BA">
        <w:trPr>
          <w:trHeight w:val="240"/>
          <w:jc w:val="center"/>
        </w:trPr>
        <w:tc>
          <w:tcPr>
            <w:tcW w:w="1048" w:type="dxa"/>
            <w:vMerge/>
          </w:tcPr>
          <w:p w14:paraId="72F50319" w14:textId="77777777" w:rsidR="00CC02BA" w:rsidRDefault="00CC02BA" w:rsidP="00CC02BA">
            <w:pPr>
              <w:jc w:val="both"/>
              <w:rPr>
                <w:rFonts w:ascii="Times New Roman" w:hAnsi="Times New Roman" w:cs="Times New Roman"/>
                <w:sz w:val="24"/>
                <w:lang w:val="uk-UA"/>
              </w:rPr>
            </w:pPr>
          </w:p>
        </w:tc>
        <w:tc>
          <w:tcPr>
            <w:tcW w:w="1874" w:type="dxa"/>
            <w:vMerge/>
          </w:tcPr>
          <w:p w14:paraId="3C84BC96"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B438C8D"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7973D0B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6B19FD7A"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F1E0FCE"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1F512DA0" w14:textId="77777777" w:rsidR="00CC02BA" w:rsidRDefault="00CC02BA" w:rsidP="00CC02BA">
            <w:pPr>
              <w:jc w:val="center"/>
              <w:rPr>
                <w:rFonts w:ascii="Times New Roman" w:hAnsi="Times New Roman" w:cs="Times New Roman"/>
                <w:sz w:val="24"/>
                <w:lang w:val="uk-UA"/>
              </w:rPr>
            </w:pPr>
          </w:p>
        </w:tc>
      </w:tr>
      <w:tr w:rsidR="00CC02BA" w14:paraId="64778E66" w14:textId="77777777" w:rsidTr="00CC02BA">
        <w:trPr>
          <w:trHeight w:val="225"/>
          <w:jc w:val="center"/>
        </w:trPr>
        <w:tc>
          <w:tcPr>
            <w:tcW w:w="1048" w:type="dxa"/>
            <w:vMerge/>
          </w:tcPr>
          <w:p w14:paraId="040851DE" w14:textId="77777777" w:rsidR="00CC02BA" w:rsidRDefault="00CC02BA" w:rsidP="00CC02BA">
            <w:pPr>
              <w:jc w:val="both"/>
              <w:rPr>
                <w:rFonts w:ascii="Times New Roman" w:hAnsi="Times New Roman" w:cs="Times New Roman"/>
                <w:sz w:val="24"/>
                <w:lang w:val="uk-UA"/>
              </w:rPr>
            </w:pPr>
          </w:p>
        </w:tc>
        <w:tc>
          <w:tcPr>
            <w:tcW w:w="1874" w:type="dxa"/>
            <w:vMerge/>
          </w:tcPr>
          <w:p w14:paraId="4E39634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AA17189"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6E8D3BB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3B39602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32AB5AD"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8886AD7" w14:textId="77777777" w:rsidR="00CC02BA" w:rsidRDefault="00CC02BA" w:rsidP="00CC02BA">
            <w:pPr>
              <w:jc w:val="center"/>
              <w:rPr>
                <w:rFonts w:ascii="Times New Roman" w:hAnsi="Times New Roman" w:cs="Times New Roman"/>
                <w:sz w:val="24"/>
                <w:lang w:val="uk-UA"/>
              </w:rPr>
            </w:pPr>
          </w:p>
        </w:tc>
      </w:tr>
      <w:tr w:rsidR="00CC02BA" w14:paraId="345A9295" w14:textId="77777777" w:rsidTr="00CC02BA">
        <w:trPr>
          <w:jc w:val="center"/>
        </w:trPr>
        <w:tc>
          <w:tcPr>
            <w:tcW w:w="1048" w:type="dxa"/>
            <w:vMerge/>
          </w:tcPr>
          <w:p w14:paraId="599EC628" w14:textId="77777777" w:rsidR="00CC02BA" w:rsidRDefault="00CC02BA" w:rsidP="00CC02BA">
            <w:pPr>
              <w:jc w:val="both"/>
              <w:rPr>
                <w:rFonts w:ascii="Times New Roman" w:hAnsi="Times New Roman" w:cs="Times New Roman"/>
                <w:sz w:val="24"/>
                <w:lang w:val="uk-UA"/>
              </w:rPr>
            </w:pPr>
          </w:p>
        </w:tc>
        <w:tc>
          <w:tcPr>
            <w:tcW w:w="1874" w:type="dxa"/>
            <w:vMerge/>
          </w:tcPr>
          <w:p w14:paraId="3B24C3F9"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C7F0053"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7F3C33F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43A24CF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446F8F7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6DF01F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2034384" w14:textId="77777777" w:rsidTr="00CC02BA">
        <w:trPr>
          <w:trHeight w:val="225"/>
          <w:jc w:val="center"/>
        </w:trPr>
        <w:tc>
          <w:tcPr>
            <w:tcW w:w="1048" w:type="dxa"/>
            <w:vMerge/>
          </w:tcPr>
          <w:p w14:paraId="11B626AA" w14:textId="77777777" w:rsidR="00CC02BA" w:rsidRDefault="00CC02BA" w:rsidP="00CC02BA">
            <w:pPr>
              <w:jc w:val="both"/>
              <w:rPr>
                <w:rFonts w:ascii="Times New Roman" w:hAnsi="Times New Roman" w:cs="Times New Roman"/>
                <w:sz w:val="24"/>
                <w:lang w:val="uk-UA"/>
              </w:rPr>
            </w:pPr>
          </w:p>
        </w:tc>
        <w:tc>
          <w:tcPr>
            <w:tcW w:w="1874" w:type="dxa"/>
            <w:vMerge/>
          </w:tcPr>
          <w:p w14:paraId="13F5F4A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5DB709D9"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201B49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267A71E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2718636"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8369BCA" w14:textId="77777777" w:rsidR="00CC02BA" w:rsidRDefault="00CC02BA" w:rsidP="00CC02BA">
            <w:pPr>
              <w:jc w:val="center"/>
              <w:rPr>
                <w:rFonts w:ascii="Times New Roman" w:hAnsi="Times New Roman" w:cs="Times New Roman"/>
                <w:sz w:val="24"/>
                <w:lang w:val="uk-UA"/>
              </w:rPr>
            </w:pPr>
          </w:p>
        </w:tc>
      </w:tr>
      <w:tr w:rsidR="00CC02BA" w14:paraId="63CEC1C9" w14:textId="77777777" w:rsidTr="00CC02BA">
        <w:trPr>
          <w:trHeight w:val="285"/>
          <w:jc w:val="center"/>
        </w:trPr>
        <w:tc>
          <w:tcPr>
            <w:tcW w:w="1048" w:type="dxa"/>
            <w:vMerge/>
          </w:tcPr>
          <w:p w14:paraId="5241DC18" w14:textId="77777777" w:rsidR="00CC02BA" w:rsidRDefault="00CC02BA" w:rsidP="00CC02BA">
            <w:pPr>
              <w:jc w:val="both"/>
              <w:rPr>
                <w:rFonts w:ascii="Times New Roman" w:hAnsi="Times New Roman" w:cs="Times New Roman"/>
                <w:sz w:val="24"/>
                <w:lang w:val="uk-UA"/>
              </w:rPr>
            </w:pPr>
          </w:p>
        </w:tc>
        <w:tc>
          <w:tcPr>
            <w:tcW w:w="1874" w:type="dxa"/>
            <w:vMerge/>
          </w:tcPr>
          <w:p w14:paraId="43A566F4"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3B6B6E24"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36D2A34"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2DF8DF8A"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3FA47205"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2B70F32" w14:textId="77777777" w:rsidR="00CC02BA" w:rsidRDefault="00CC02BA" w:rsidP="00CC02BA">
            <w:pPr>
              <w:jc w:val="center"/>
              <w:rPr>
                <w:rFonts w:ascii="Times New Roman" w:hAnsi="Times New Roman" w:cs="Times New Roman"/>
                <w:sz w:val="24"/>
                <w:lang w:val="uk-UA"/>
              </w:rPr>
            </w:pPr>
          </w:p>
        </w:tc>
      </w:tr>
      <w:tr w:rsidR="00CC02BA" w14:paraId="2C17DEEC" w14:textId="77777777" w:rsidTr="00CC02BA">
        <w:trPr>
          <w:jc w:val="center"/>
        </w:trPr>
        <w:tc>
          <w:tcPr>
            <w:tcW w:w="1048" w:type="dxa"/>
            <w:vMerge/>
          </w:tcPr>
          <w:p w14:paraId="0DED26F2" w14:textId="77777777" w:rsidR="00CC02BA" w:rsidRDefault="00CC02BA" w:rsidP="00CC02BA">
            <w:pPr>
              <w:jc w:val="both"/>
              <w:rPr>
                <w:rFonts w:ascii="Times New Roman" w:hAnsi="Times New Roman" w:cs="Times New Roman"/>
                <w:sz w:val="24"/>
                <w:lang w:val="uk-UA"/>
              </w:rPr>
            </w:pPr>
          </w:p>
        </w:tc>
        <w:tc>
          <w:tcPr>
            <w:tcW w:w="1874" w:type="dxa"/>
            <w:vMerge/>
          </w:tcPr>
          <w:p w14:paraId="5DFBCD1B"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FF871A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192DF72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136E7B7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1082585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3840DF1"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68152AA" w14:textId="77777777" w:rsidTr="00CC02BA">
        <w:trPr>
          <w:trHeight w:val="210"/>
          <w:jc w:val="center"/>
        </w:trPr>
        <w:tc>
          <w:tcPr>
            <w:tcW w:w="1048" w:type="dxa"/>
            <w:vMerge/>
          </w:tcPr>
          <w:p w14:paraId="2ACFCDB1" w14:textId="77777777" w:rsidR="00CC02BA" w:rsidRDefault="00CC02BA" w:rsidP="00CC02BA">
            <w:pPr>
              <w:jc w:val="both"/>
              <w:rPr>
                <w:rFonts w:ascii="Times New Roman" w:hAnsi="Times New Roman" w:cs="Times New Roman"/>
                <w:sz w:val="24"/>
                <w:lang w:val="uk-UA"/>
              </w:rPr>
            </w:pPr>
          </w:p>
        </w:tc>
        <w:tc>
          <w:tcPr>
            <w:tcW w:w="1874" w:type="dxa"/>
            <w:vMerge/>
          </w:tcPr>
          <w:p w14:paraId="0112BD7F"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6FC5B79"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A4DFC7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7CDC09F1"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0766E25"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A6C4433" w14:textId="77777777" w:rsidR="00CC02BA" w:rsidRDefault="00CC02BA" w:rsidP="00CC02BA">
            <w:pPr>
              <w:jc w:val="center"/>
              <w:rPr>
                <w:rFonts w:ascii="Times New Roman" w:hAnsi="Times New Roman" w:cs="Times New Roman"/>
                <w:sz w:val="24"/>
                <w:lang w:val="uk-UA"/>
              </w:rPr>
            </w:pPr>
          </w:p>
        </w:tc>
      </w:tr>
      <w:tr w:rsidR="00CC02BA" w14:paraId="2704BDFF" w14:textId="77777777" w:rsidTr="00CC02BA">
        <w:trPr>
          <w:trHeight w:val="165"/>
          <w:jc w:val="center"/>
        </w:trPr>
        <w:tc>
          <w:tcPr>
            <w:tcW w:w="1048" w:type="dxa"/>
            <w:vMerge/>
          </w:tcPr>
          <w:p w14:paraId="4A4CFA3B" w14:textId="77777777" w:rsidR="00CC02BA" w:rsidRDefault="00CC02BA" w:rsidP="00CC02BA">
            <w:pPr>
              <w:jc w:val="both"/>
              <w:rPr>
                <w:rFonts w:ascii="Times New Roman" w:hAnsi="Times New Roman" w:cs="Times New Roman"/>
                <w:sz w:val="24"/>
                <w:lang w:val="uk-UA"/>
              </w:rPr>
            </w:pPr>
          </w:p>
        </w:tc>
        <w:tc>
          <w:tcPr>
            <w:tcW w:w="1874" w:type="dxa"/>
            <w:vMerge/>
          </w:tcPr>
          <w:p w14:paraId="0628854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B8E829C"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53577E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6F44F17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2EF5BC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73A1F36E" w14:textId="77777777" w:rsidR="00CC02BA" w:rsidRDefault="00CC02BA" w:rsidP="00CC02BA">
            <w:pPr>
              <w:jc w:val="center"/>
              <w:rPr>
                <w:rFonts w:ascii="Times New Roman" w:hAnsi="Times New Roman" w:cs="Times New Roman"/>
                <w:sz w:val="24"/>
                <w:lang w:val="uk-UA"/>
              </w:rPr>
            </w:pPr>
          </w:p>
        </w:tc>
      </w:tr>
      <w:tr w:rsidR="00CC02BA" w14:paraId="0230E174" w14:textId="77777777" w:rsidTr="00CC02BA">
        <w:trPr>
          <w:jc w:val="center"/>
        </w:trPr>
        <w:tc>
          <w:tcPr>
            <w:tcW w:w="1048" w:type="dxa"/>
            <w:vMerge/>
          </w:tcPr>
          <w:p w14:paraId="7BF99D00" w14:textId="77777777" w:rsidR="00CC02BA" w:rsidRDefault="00CC02BA" w:rsidP="00CC02BA">
            <w:pPr>
              <w:jc w:val="both"/>
              <w:rPr>
                <w:rFonts w:ascii="Times New Roman" w:hAnsi="Times New Roman" w:cs="Times New Roman"/>
                <w:sz w:val="24"/>
                <w:lang w:val="uk-UA"/>
              </w:rPr>
            </w:pPr>
          </w:p>
        </w:tc>
        <w:tc>
          <w:tcPr>
            <w:tcW w:w="1874" w:type="dxa"/>
            <w:vMerge/>
          </w:tcPr>
          <w:p w14:paraId="32090023"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E57115D"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D41DDAD"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32E1F4D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217B92E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1CBFB93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D7F2C7B" w14:textId="77777777" w:rsidTr="00CC02BA">
        <w:trPr>
          <w:jc w:val="center"/>
        </w:trPr>
        <w:tc>
          <w:tcPr>
            <w:tcW w:w="1048" w:type="dxa"/>
            <w:vMerge/>
          </w:tcPr>
          <w:p w14:paraId="2845BF49" w14:textId="77777777" w:rsidR="00CC02BA" w:rsidRDefault="00CC02BA" w:rsidP="00CC02BA">
            <w:pPr>
              <w:jc w:val="both"/>
              <w:rPr>
                <w:rFonts w:ascii="Times New Roman" w:hAnsi="Times New Roman" w:cs="Times New Roman"/>
                <w:sz w:val="24"/>
                <w:lang w:val="uk-UA"/>
              </w:rPr>
            </w:pPr>
          </w:p>
        </w:tc>
        <w:tc>
          <w:tcPr>
            <w:tcW w:w="1874" w:type="dxa"/>
            <w:vMerge/>
          </w:tcPr>
          <w:p w14:paraId="16C82A7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1810F025" w14:textId="77777777" w:rsidR="00CC02BA" w:rsidRDefault="00CC02BA" w:rsidP="00CC02BA">
            <w:pPr>
              <w:jc w:val="center"/>
              <w:rPr>
                <w:rFonts w:ascii="Times New Roman" w:hAnsi="Times New Roman" w:cs="Times New Roman"/>
                <w:sz w:val="24"/>
                <w:lang w:val="uk-UA"/>
              </w:rPr>
            </w:pPr>
          </w:p>
        </w:tc>
        <w:tc>
          <w:tcPr>
            <w:tcW w:w="1418" w:type="dxa"/>
          </w:tcPr>
          <w:p w14:paraId="5CD96CA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1C2AC2ED" w14:textId="77777777" w:rsidR="00CC02BA" w:rsidRDefault="00CC02BA" w:rsidP="00CC02BA">
            <w:pPr>
              <w:rPr>
                <w:rFonts w:ascii="Times New Roman" w:hAnsi="Times New Roman" w:cs="Times New Roman"/>
                <w:sz w:val="24"/>
                <w:lang w:val="uk-UA"/>
              </w:rPr>
            </w:pPr>
          </w:p>
        </w:tc>
        <w:tc>
          <w:tcPr>
            <w:tcW w:w="1205" w:type="dxa"/>
            <w:vMerge/>
          </w:tcPr>
          <w:p w14:paraId="2F84B9AB" w14:textId="77777777" w:rsidR="00CC02BA" w:rsidRDefault="00CC02BA" w:rsidP="00CC02BA">
            <w:pPr>
              <w:jc w:val="center"/>
              <w:rPr>
                <w:rFonts w:ascii="Times New Roman" w:hAnsi="Times New Roman" w:cs="Times New Roman"/>
                <w:sz w:val="24"/>
                <w:lang w:val="uk-UA"/>
              </w:rPr>
            </w:pPr>
          </w:p>
        </w:tc>
        <w:tc>
          <w:tcPr>
            <w:tcW w:w="957" w:type="dxa"/>
            <w:vMerge/>
          </w:tcPr>
          <w:p w14:paraId="11D3981C" w14:textId="77777777" w:rsidR="00CC02BA" w:rsidRDefault="00CC02BA" w:rsidP="00CC02BA">
            <w:pPr>
              <w:jc w:val="center"/>
              <w:rPr>
                <w:rFonts w:ascii="Times New Roman" w:hAnsi="Times New Roman" w:cs="Times New Roman"/>
                <w:sz w:val="24"/>
                <w:lang w:val="uk-UA"/>
              </w:rPr>
            </w:pPr>
          </w:p>
        </w:tc>
      </w:tr>
      <w:tr w:rsidR="00CC02BA" w14:paraId="5C9035CB" w14:textId="77777777" w:rsidTr="00CC02BA">
        <w:trPr>
          <w:jc w:val="center"/>
        </w:trPr>
        <w:tc>
          <w:tcPr>
            <w:tcW w:w="1048" w:type="dxa"/>
            <w:vMerge/>
            <w:tcBorders>
              <w:bottom w:val="single" w:sz="4" w:space="0" w:color="auto"/>
            </w:tcBorders>
          </w:tcPr>
          <w:p w14:paraId="12DA616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5ED6488F"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5DAA87FD"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22FE04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31BC0F29"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169E6C0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56A394CC" w14:textId="77777777" w:rsidR="00CC02BA" w:rsidRDefault="00CC02BA" w:rsidP="00CC02BA">
            <w:pPr>
              <w:jc w:val="center"/>
              <w:rPr>
                <w:rFonts w:ascii="Times New Roman" w:hAnsi="Times New Roman" w:cs="Times New Roman"/>
                <w:sz w:val="24"/>
                <w:lang w:val="uk-UA"/>
              </w:rPr>
            </w:pPr>
          </w:p>
        </w:tc>
      </w:tr>
      <w:tr w:rsidR="00CC02BA" w14:paraId="1531DD24" w14:textId="77777777" w:rsidTr="00CC02BA">
        <w:trPr>
          <w:trHeight w:val="211"/>
          <w:jc w:val="center"/>
        </w:trPr>
        <w:tc>
          <w:tcPr>
            <w:tcW w:w="9953" w:type="dxa"/>
            <w:gridSpan w:val="7"/>
            <w:tcBorders>
              <w:bottom w:val="single" w:sz="4" w:space="0" w:color="000000" w:themeColor="text1"/>
            </w:tcBorders>
          </w:tcPr>
          <w:p w14:paraId="236C84DD" w14:textId="77777777" w:rsidR="00CC02BA" w:rsidRDefault="00CC02BA" w:rsidP="00CC02BA">
            <w:pPr>
              <w:rPr>
                <w:rFonts w:ascii="Times New Roman" w:hAnsi="Times New Roman" w:cs="Times New Roman"/>
                <w:sz w:val="24"/>
                <w:lang w:val="uk-UA"/>
              </w:rPr>
            </w:pPr>
          </w:p>
        </w:tc>
      </w:tr>
      <w:tr w:rsidR="00CC02BA" w14:paraId="5037BCFC" w14:textId="77777777" w:rsidTr="00CC02BA">
        <w:trPr>
          <w:jc w:val="center"/>
        </w:trPr>
        <w:tc>
          <w:tcPr>
            <w:tcW w:w="1048" w:type="dxa"/>
            <w:vMerge w:val="restart"/>
            <w:tcBorders>
              <w:top w:val="single" w:sz="4" w:space="0" w:color="auto"/>
            </w:tcBorders>
            <w:vAlign w:val="center"/>
          </w:tcPr>
          <w:p w14:paraId="34FD732A"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9</w:t>
            </w:r>
          </w:p>
        </w:tc>
        <w:tc>
          <w:tcPr>
            <w:tcW w:w="1874" w:type="dxa"/>
            <w:vMerge w:val="restart"/>
            <w:tcBorders>
              <w:top w:val="single" w:sz="4" w:space="0" w:color="auto"/>
            </w:tcBorders>
            <w:textDirection w:val="btLr"/>
          </w:tcPr>
          <w:p w14:paraId="7A37D7DD"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130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4B612FA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6A6EB30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33D6C95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1F6F87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0AA7536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02C1EC8" w14:textId="77777777" w:rsidTr="00CC02BA">
        <w:trPr>
          <w:trHeight w:val="240"/>
          <w:jc w:val="center"/>
        </w:trPr>
        <w:tc>
          <w:tcPr>
            <w:tcW w:w="1048" w:type="dxa"/>
            <w:vMerge/>
          </w:tcPr>
          <w:p w14:paraId="0559E139" w14:textId="77777777" w:rsidR="00CC02BA" w:rsidRDefault="00CC02BA" w:rsidP="00CC02BA">
            <w:pPr>
              <w:jc w:val="both"/>
              <w:rPr>
                <w:rFonts w:ascii="Times New Roman" w:hAnsi="Times New Roman" w:cs="Times New Roman"/>
                <w:sz w:val="24"/>
                <w:lang w:val="uk-UA"/>
              </w:rPr>
            </w:pPr>
          </w:p>
        </w:tc>
        <w:tc>
          <w:tcPr>
            <w:tcW w:w="1874" w:type="dxa"/>
            <w:vMerge/>
          </w:tcPr>
          <w:p w14:paraId="6421FABB"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69CCC87"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485EFC6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7F06FA4C"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9BD3CDB"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BD47226" w14:textId="77777777" w:rsidR="00CC02BA" w:rsidRDefault="00CC02BA" w:rsidP="00CC02BA">
            <w:pPr>
              <w:jc w:val="center"/>
              <w:rPr>
                <w:rFonts w:ascii="Times New Roman" w:hAnsi="Times New Roman" w:cs="Times New Roman"/>
                <w:sz w:val="24"/>
                <w:lang w:val="uk-UA"/>
              </w:rPr>
            </w:pPr>
          </w:p>
        </w:tc>
      </w:tr>
      <w:tr w:rsidR="00CC02BA" w14:paraId="61894833" w14:textId="77777777" w:rsidTr="00CC02BA">
        <w:trPr>
          <w:trHeight w:val="225"/>
          <w:jc w:val="center"/>
        </w:trPr>
        <w:tc>
          <w:tcPr>
            <w:tcW w:w="1048" w:type="dxa"/>
            <w:vMerge/>
          </w:tcPr>
          <w:p w14:paraId="57A5A59D" w14:textId="77777777" w:rsidR="00CC02BA" w:rsidRDefault="00CC02BA" w:rsidP="00CC02BA">
            <w:pPr>
              <w:jc w:val="both"/>
              <w:rPr>
                <w:rFonts w:ascii="Times New Roman" w:hAnsi="Times New Roman" w:cs="Times New Roman"/>
                <w:sz w:val="24"/>
                <w:lang w:val="uk-UA"/>
              </w:rPr>
            </w:pPr>
          </w:p>
        </w:tc>
        <w:tc>
          <w:tcPr>
            <w:tcW w:w="1874" w:type="dxa"/>
            <w:vMerge/>
          </w:tcPr>
          <w:p w14:paraId="08CF526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1498EF2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4A1B1AF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0CE7066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15ED2A29"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467715BA" w14:textId="77777777" w:rsidR="00CC02BA" w:rsidRDefault="00CC02BA" w:rsidP="00CC02BA">
            <w:pPr>
              <w:jc w:val="center"/>
              <w:rPr>
                <w:rFonts w:ascii="Times New Roman" w:hAnsi="Times New Roman" w:cs="Times New Roman"/>
                <w:sz w:val="24"/>
                <w:lang w:val="uk-UA"/>
              </w:rPr>
            </w:pPr>
          </w:p>
        </w:tc>
      </w:tr>
      <w:tr w:rsidR="00CC02BA" w14:paraId="2F0DD754" w14:textId="77777777" w:rsidTr="00CC02BA">
        <w:trPr>
          <w:jc w:val="center"/>
        </w:trPr>
        <w:tc>
          <w:tcPr>
            <w:tcW w:w="1048" w:type="dxa"/>
            <w:vMerge/>
          </w:tcPr>
          <w:p w14:paraId="6AA3BF3E" w14:textId="77777777" w:rsidR="00CC02BA" w:rsidRDefault="00CC02BA" w:rsidP="00CC02BA">
            <w:pPr>
              <w:jc w:val="both"/>
              <w:rPr>
                <w:rFonts w:ascii="Times New Roman" w:hAnsi="Times New Roman" w:cs="Times New Roman"/>
                <w:sz w:val="24"/>
                <w:lang w:val="uk-UA"/>
              </w:rPr>
            </w:pPr>
          </w:p>
        </w:tc>
        <w:tc>
          <w:tcPr>
            <w:tcW w:w="1874" w:type="dxa"/>
            <w:vMerge/>
          </w:tcPr>
          <w:p w14:paraId="26EC8AE3"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5B98E661"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13CAEEC2"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6B3641F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1B8CC6F8"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2B9DAD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F84CB5D" w14:textId="77777777" w:rsidTr="00CC02BA">
        <w:trPr>
          <w:trHeight w:val="225"/>
          <w:jc w:val="center"/>
        </w:trPr>
        <w:tc>
          <w:tcPr>
            <w:tcW w:w="1048" w:type="dxa"/>
            <w:vMerge/>
          </w:tcPr>
          <w:p w14:paraId="410A8E34" w14:textId="77777777" w:rsidR="00CC02BA" w:rsidRDefault="00CC02BA" w:rsidP="00CC02BA">
            <w:pPr>
              <w:jc w:val="both"/>
              <w:rPr>
                <w:rFonts w:ascii="Times New Roman" w:hAnsi="Times New Roman" w:cs="Times New Roman"/>
                <w:sz w:val="24"/>
                <w:lang w:val="uk-UA"/>
              </w:rPr>
            </w:pPr>
          </w:p>
        </w:tc>
        <w:tc>
          <w:tcPr>
            <w:tcW w:w="1874" w:type="dxa"/>
            <w:vMerge/>
          </w:tcPr>
          <w:p w14:paraId="4CFE45D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51C95677"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3406F084"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0945D744"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76000FA"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9125648" w14:textId="77777777" w:rsidR="00CC02BA" w:rsidRDefault="00CC02BA" w:rsidP="00CC02BA">
            <w:pPr>
              <w:jc w:val="center"/>
              <w:rPr>
                <w:rFonts w:ascii="Times New Roman" w:hAnsi="Times New Roman" w:cs="Times New Roman"/>
                <w:sz w:val="24"/>
                <w:lang w:val="uk-UA"/>
              </w:rPr>
            </w:pPr>
          </w:p>
        </w:tc>
      </w:tr>
      <w:tr w:rsidR="00CC02BA" w14:paraId="55C14312" w14:textId="77777777" w:rsidTr="00CC02BA">
        <w:trPr>
          <w:trHeight w:val="285"/>
          <w:jc w:val="center"/>
        </w:trPr>
        <w:tc>
          <w:tcPr>
            <w:tcW w:w="1048" w:type="dxa"/>
            <w:vMerge/>
          </w:tcPr>
          <w:p w14:paraId="547AAC5D" w14:textId="77777777" w:rsidR="00CC02BA" w:rsidRDefault="00CC02BA" w:rsidP="00CC02BA">
            <w:pPr>
              <w:jc w:val="both"/>
              <w:rPr>
                <w:rFonts w:ascii="Times New Roman" w:hAnsi="Times New Roman" w:cs="Times New Roman"/>
                <w:sz w:val="24"/>
                <w:lang w:val="uk-UA"/>
              </w:rPr>
            </w:pPr>
          </w:p>
        </w:tc>
        <w:tc>
          <w:tcPr>
            <w:tcW w:w="1874" w:type="dxa"/>
            <w:vMerge/>
          </w:tcPr>
          <w:p w14:paraId="0133561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97B4059"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860577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23078FD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7425D7A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6AD057B2" w14:textId="77777777" w:rsidR="00CC02BA" w:rsidRDefault="00CC02BA" w:rsidP="00CC02BA">
            <w:pPr>
              <w:jc w:val="center"/>
              <w:rPr>
                <w:rFonts w:ascii="Times New Roman" w:hAnsi="Times New Roman" w:cs="Times New Roman"/>
                <w:sz w:val="24"/>
                <w:lang w:val="uk-UA"/>
              </w:rPr>
            </w:pPr>
          </w:p>
        </w:tc>
      </w:tr>
      <w:tr w:rsidR="00CC02BA" w14:paraId="0253709C" w14:textId="77777777" w:rsidTr="00CC02BA">
        <w:trPr>
          <w:jc w:val="center"/>
        </w:trPr>
        <w:tc>
          <w:tcPr>
            <w:tcW w:w="1048" w:type="dxa"/>
            <w:vMerge/>
          </w:tcPr>
          <w:p w14:paraId="7236E9AB" w14:textId="77777777" w:rsidR="00CC02BA" w:rsidRDefault="00CC02BA" w:rsidP="00CC02BA">
            <w:pPr>
              <w:jc w:val="both"/>
              <w:rPr>
                <w:rFonts w:ascii="Times New Roman" w:hAnsi="Times New Roman" w:cs="Times New Roman"/>
                <w:sz w:val="24"/>
                <w:lang w:val="uk-UA"/>
              </w:rPr>
            </w:pPr>
          </w:p>
        </w:tc>
        <w:tc>
          <w:tcPr>
            <w:tcW w:w="1874" w:type="dxa"/>
            <w:vMerge/>
          </w:tcPr>
          <w:p w14:paraId="3FAF470C"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4245700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7CE68544"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329376A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5E3C466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4966A84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33D61FB" w14:textId="77777777" w:rsidTr="00CC02BA">
        <w:trPr>
          <w:trHeight w:val="210"/>
          <w:jc w:val="center"/>
        </w:trPr>
        <w:tc>
          <w:tcPr>
            <w:tcW w:w="1048" w:type="dxa"/>
            <w:vMerge/>
          </w:tcPr>
          <w:p w14:paraId="5613D3F5" w14:textId="77777777" w:rsidR="00CC02BA" w:rsidRDefault="00CC02BA" w:rsidP="00CC02BA">
            <w:pPr>
              <w:jc w:val="both"/>
              <w:rPr>
                <w:rFonts w:ascii="Times New Roman" w:hAnsi="Times New Roman" w:cs="Times New Roman"/>
                <w:sz w:val="24"/>
                <w:lang w:val="uk-UA"/>
              </w:rPr>
            </w:pPr>
          </w:p>
        </w:tc>
        <w:tc>
          <w:tcPr>
            <w:tcW w:w="1874" w:type="dxa"/>
            <w:vMerge/>
          </w:tcPr>
          <w:p w14:paraId="51B73C31"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D8CFAA4"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2478536D"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37253B2A"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A5B8770"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4678A9D" w14:textId="77777777" w:rsidR="00CC02BA" w:rsidRDefault="00CC02BA" w:rsidP="00CC02BA">
            <w:pPr>
              <w:jc w:val="center"/>
              <w:rPr>
                <w:rFonts w:ascii="Times New Roman" w:hAnsi="Times New Roman" w:cs="Times New Roman"/>
                <w:sz w:val="24"/>
                <w:lang w:val="uk-UA"/>
              </w:rPr>
            </w:pPr>
          </w:p>
        </w:tc>
      </w:tr>
      <w:tr w:rsidR="00CC02BA" w14:paraId="16B9020E" w14:textId="77777777" w:rsidTr="00CC02BA">
        <w:trPr>
          <w:trHeight w:val="165"/>
          <w:jc w:val="center"/>
        </w:trPr>
        <w:tc>
          <w:tcPr>
            <w:tcW w:w="1048" w:type="dxa"/>
            <w:vMerge/>
          </w:tcPr>
          <w:p w14:paraId="44E4B5D2" w14:textId="77777777" w:rsidR="00CC02BA" w:rsidRDefault="00CC02BA" w:rsidP="00CC02BA">
            <w:pPr>
              <w:jc w:val="both"/>
              <w:rPr>
                <w:rFonts w:ascii="Times New Roman" w:hAnsi="Times New Roman" w:cs="Times New Roman"/>
                <w:sz w:val="24"/>
                <w:lang w:val="uk-UA"/>
              </w:rPr>
            </w:pPr>
          </w:p>
        </w:tc>
        <w:tc>
          <w:tcPr>
            <w:tcW w:w="1874" w:type="dxa"/>
            <w:vMerge/>
          </w:tcPr>
          <w:p w14:paraId="152018C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B6240F7"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5362F49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164DE27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4F54C5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117D808B" w14:textId="77777777" w:rsidR="00CC02BA" w:rsidRDefault="00CC02BA" w:rsidP="00CC02BA">
            <w:pPr>
              <w:jc w:val="center"/>
              <w:rPr>
                <w:rFonts w:ascii="Times New Roman" w:hAnsi="Times New Roman" w:cs="Times New Roman"/>
                <w:sz w:val="24"/>
                <w:lang w:val="uk-UA"/>
              </w:rPr>
            </w:pPr>
          </w:p>
        </w:tc>
      </w:tr>
      <w:tr w:rsidR="00CC02BA" w14:paraId="3F08F5FE" w14:textId="77777777" w:rsidTr="00CC02BA">
        <w:trPr>
          <w:jc w:val="center"/>
        </w:trPr>
        <w:tc>
          <w:tcPr>
            <w:tcW w:w="1048" w:type="dxa"/>
            <w:vMerge/>
          </w:tcPr>
          <w:p w14:paraId="52909758" w14:textId="77777777" w:rsidR="00CC02BA" w:rsidRDefault="00CC02BA" w:rsidP="00CC02BA">
            <w:pPr>
              <w:jc w:val="both"/>
              <w:rPr>
                <w:rFonts w:ascii="Times New Roman" w:hAnsi="Times New Roman" w:cs="Times New Roman"/>
                <w:sz w:val="24"/>
                <w:lang w:val="uk-UA"/>
              </w:rPr>
            </w:pPr>
          </w:p>
        </w:tc>
        <w:tc>
          <w:tcPr>
            <w:tcW w:w="1874" w:type="dxa"/>
            <w:vMerge/>
          </w:tcPr>
          <w:p w14:paraId="100AF70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FB32B73"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679689D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15328CE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4F54D35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43D4EE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2820BC3D" w14:textId="77777777" w:rsidTr="00CC02BA">
        <w:trPr>
          <w:jc w:val="center"/>
        </w:trPr>
        <w:tc>
          <w:tcPr>
            <w:tcW w:w="1048" w:type="dxa"/>
            <w:vMerge/>
          </w:tcPr>
          <w:p w14:paraId="55D1F7B3" w14:textId="77777777" w:rsidR="00CC02BA" w:rsidRDefault="00CC02BA" w:rsidP="00CC02BA">
            <w:pPr>
              <w:jc w:val="both"/>
              <w:rPr>
                <w:rFonts w:ascii="Times New Roman" w:hAnsi="Times New Roman" w:cs="Times New Roman"/>
                <w:sz w:val="24"/>
                <w:lang w:val="uk-UA"/>
              </w:rPr>
            </w:pPr>
          </w:p>
        </w:tc>
        <w:tc>
          <w:tcPr>
            <w:tcW w:w="1874" w:type="dxa"/>
            <w:vMerge/>
          </w:tcPr>
          <w:p w14:paraId="7318737A"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C130D47" w14:textId="77777777" w:rsidR="00CC02BA" w:rsidRDefault="00CC02BA" w:rsidP="00CC02BA">
            <w:pPr>
              <w:jc w:val="center"/>
              <w:rPr>
                <w:rFonts w:ascii="Times New Roman" w:hAnsi="Times New Roman" w:cs="Times New Roman"/>
                <w:sz w:val="24"/>
                <w:lang w:val="uk-UA"/>
              </w:rPr>
            </w:pPr>
          </w:p>
        </w:tc>
        <w:tc>
          <w:tcPr>
            <w:tcW w:w="1418" w:type="dxa"/>
          </w:tcPr>
          <w:p w14:paraId="51F11D4E"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29FE223D" w14:textId="77777777" w:rsidR="00CC02BA" w:rsidRDefault="00CC02BA" w:rsidP="00CC02BA">
            <w:pPr>
              <w:rPr>
                <w:rFonts w:ascii="Times New Roman" w:hAnsi="Times New Roman" w:cs="Times New Roman"/>
                <w:sz w:val="24"/>
                <w:lang w:val="uk-UA"/>
              </w:rPr>
            </w:pPr>
          </w:p>
        </w:tc>
        <w:tc>
          <w:tcPr>
            <w:tcW w:w="1205" w:type="dxa"/>
            <w:vMerge/>
          </w:tcPr>
          <w:p w14:paraId="15743D07" w14:textId="77777777" w:rsidR="00CC02BA" w:rsidRDefault="00CC02BA" w:rsidP="00CC02BA">
            <w:pPr>
              <w:jc w:val="center"/>
              <w:rPr>
                <w:rFonts w:ascii="Times New Roman" w:hAnsi="Times New Roman" w:cs="Times New Roman"/>
                <w:sz w:val="24"/>
                <w:lang w:val="uk-UA"/>
              </w:rPr>
            </w:pPr>
          </w:p>
        </w:tc>
        <w:tc>
          <w:tcPr>
            <w:tcW w:w="957" w:type="dxa"/>
            <w:vMerge/>
          </w:tcPr>
          <w:p w14:paraId="2755F83B" w14:textId="77777777" w:rsidR="00CC02BA" w:rsidRDefault="00CC02BA" w:rsidP="00CC02BA">
            <w:pPr>
              <w:jc w:val="center"/>
              <w:rPr>
                <w:rFonts w:ascii="Times New Roman" w:hAnsi="Times New Roman" w:cs="Times New Roman"/>
                <w:sz w:val="24"/>
                <w:lang w:val="uk-UA"/>
              </w:rPr>
            </w:pPr>
          </w:p>
        </w:tc>
      </w:tr>
      <w:tr w:rsidR="00CC02BA" w14:paraId="38B11892" w14:textId="77777777" w:rsidTr="00CC02BA">
        <w:trPr>
          <w:jc w:val="center"/>
        </w:trPr>
        <w:tc>
          <w:tcPr>
            <w:tcW w:w="1048" w:type="dxa"/>
            <w:vMerge/>
            <w:tcBorders>
              <w:bottom w:val="single" w:sz="4" w:space="0" w:color="auto"/>
            </w:tcBorders>
          </w:tcPr>
          <w:p w14:paraId="0AE22A9C"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218949D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2AE356B0"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E8168A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7598391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6BD2F53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1715C19B" w14:textId="77777777" w:rsidR="00CC02BA" w:rsidRDefault="00CC02BA" w:rsidP="00CC02BA">
            <w:pPr>
              <w:jc w:val="center"/>
              <w:rPr>
                <w:rFonts w:ascii="Times New Roman" w:hAnsi="Times New Roman" w:cs="Times New Roman"/>
                <w:sz w:val="24"/>
                <w:lang w:val="uk-UA"/>
              </w:rPr>
            </w:pPr>
          </w:p>
        </w:tc>
      </w:tr>
      <w:tr w:rsidR="00CC02BA" w14:paraId="3F6DFFB3" w14:textId="77777777" w:rsidTr="00CC02BA">
        <w:trPr>
          <w:trHeight w:val="211"/>
          <w:jc w:val="center"/>
        </w:trPr>
        <w:tc>
          <w:tcPr>
            <w:tcW w:w="9953" w:type="dxa"/>
            <w:gridSpan w:val="7"/>
            <w:tcBorders>
              <w:bottom w:val="single" w:sz="4" w:space="0" w:color="000000" w:themeColor="text1"/>
            </w:tcBorders>
          </w:tcPr>
          <w:p w14:paraId="7D087AE4" w14:textId="77777777" w:rsidR="00CC02BA" w:rsidRDefault="00CC02BA" w:rsidP="00CC02BA">
            <w:pPr>
              <w:rPr>
                <w:rFonts w:ascii="Times New Roman" w:hAnsi="Times New Roman" w:cs="Times New Roman"/>
                <w:sz w:val="24"/>
                <w:lang w:val="uk-UA"/>
              </w:rPr>
            </w:pPr>
          </w:p>
          <w:p w14:paraId="495F8592" w14:textId="77777777" w:rsidR="00CC02BA" w:rsidRDefault="00CC02BA" w:rsidP="00CC02BA">
            <w:pPr>
              <w:rPr>
                <w:rFonts w:ascii="Times New Roman" w:hAnsi="Times New Roman" w:cs="Times New Roman"/>
                <w:sz w:val="24"/>
                <w:lang w:val="uk-UA"/>
              </w:rPr>
            </w:pPr>
          </w:p>
          <w:p w14:paraId="70941EE8" w14:textId="77777777" w:rsidR="00CC02BA" w:rsidRDefault="00CC02BA" w:rsidP="00CC02BA">
            <w:pPr>
              <w:rPr>
                <w:rFonts w:ascii="Times New Roman" w:hAnsi="Times New Roman" w:cs="Times New Roman"/>
                <w:sz w:val="24"/>
                <w:lang w:val="uk-UA"/>
              </w:rPr>
            </w:pPr>
          </w:p>
          <w:p w14:paraId="7D72A78F" w14:textId="77777777" w:rsidR="00CC02BA" w:rsidRDefault="00CC02BA" w:rsidP="00CC02BA">
            <w:pPr>
              <w:rPr>
                <w:rFonts w:ascii="Times New Roman" w:hAnsi="Times New Roman" w:cs="Times New Roman"/>
                <w:sz w:val="24"/>
                <w:lang w:val="uk-UA"/>
              </w:rPr>
            </w:pPr>
          </w:p>
          <w:p w14:paraId="32930DC3" w14:textId="77777777" w:rsidR="00CC02BA" w:rsidRDefault="00CC02BA" w:rsidP="00CC02BA">
            <w:pPr>
              <w:rPr>
                <w:rFonts w:ascii="Times New Roman" w:hAnsi="Times New Roman" w:cs="Times New Roman"/>
                <w:sz w:val="24"/>
                <w:lang w:val="uk-UA"/>
              </w:rPr>
            </w:pPr>
          </w:p>
          <w:p w14:paraId="4E83D292" w14:textId="77777777" w:rsidR="00CC02BA" w:rsidRDefault="00CC02BA" w:rsidP="00CC02BA">
            <w:pPr>
              <w:rPr>
                <w:rFonts w:ascii="Times New Roman" w:hAnsi="Times New Roman" w:cs="Times New Roman"/>
                <w:sz w:val="24"/>
                <w:lang w:val="uk-UA"/>
              </w:rPr>
            </w:pPr>
          </w:p>
          <w:p w14:paraId="323217FC" w14:textId="77777777" w:rsidR="00CC02BA" w:rsidRDefault="00CC02BA" w:rsidP="00CC02BA">
            <w:pPr>
              <w:rPr>
                <w:rFonts w:ascii="Times New Roman" w:hAnsi="Times New Roman" w:cs="Times New Roman"/>
                <w:sz w:val="24"/>
                <w:lang w:val="uk-UA"/>
              </w:rPr>
            </w:pPr>
          </w:p>
          <w:p w14:paraId="46CEFC6F" w14:textId="77777777" w:rsidR="00CC02BA" w:rsidRDefault="00CC02BA" w:rsidP="00CC02BA">
            <w:pPr>
              <w:rPr>
                <w:rFonts w:ascii="Times New Roman" w:hAnsi="Times New Roman" w:cs="Times New Roman"/>
                <w:sz w:val="24"/>
                <w:lang w:val="uk-UA"/>
              </w:rPr>
            </w:pPr>
          </w:p>
          <w:p w14:paraId="0DB6F8A8" w14:textId="77777777" w:rsidR="00CC02BA" w:rsidRDefault="00CC02BA" w:rsidP="00CC02BA">
            <w:pPr>
              <w:rPr>
                <w:rFonts w:ascii="Times New Roman" w:hAnsi="Times New Roman" w:cs="Times New Roman"/>
                <w:sz w:val="24"/>
                <w:lang w:val="uk-UA"/>
              </w:rPr>
            </w:pPr>
          </w:p>
        </w:tc>
      </w:tr>
      <w:tr w:rsidR="00CC02BA" w14:paraId="2A502DAF" w14:textId="77777777" w:rsidTr="00CC02BA">
        <w:trPr>
          <w:jc w:val="center"/>
        </w:trPr>
        <w:tc>
          <w:tcPr>
            <w:tcW w:w="1048" w:type="dxa"/>
            <w:vMerge w:val="restart"/>
            <w:tcBorders>
              <w:top w:val="single" w:sz="4" w:space="0" w:color="auto"/>
            </w:tcBorders>
            <w:vAlign w:val="center"/>
          </w:tcPr>
          <w:p w14:paraId="79F7587B"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lastRenderedPageBreak/>
              <w:t>10</w:t>
            </w:r>
          </w:p>
        </w:tc>
        <w:tc>
          <w:tcPr>
            <w:tcW w:w="1874" w:type="dxa"/>
            <w:vMerge w:val="restart"/>
            <w:tcBorders>
              <w:top w:val="single" w:sz="4" w:space="0" w:color="auto"/>
            </w:tcBorders>
            <w:textDirection w:val="btLr"/>
          </w:tcPr>
          <w:p w14:paraId="210A5A73"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260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253CB9A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25AC222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57A5FE4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16184BF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3D275E0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95C0F79" w14:textId="77777777" w:rsidTr="00CC02BA">
        <w:trPr>
          <w:trHeight w:val="240"/>
          <w:jc w:val="center"/>
        </w:trPr>
        <w:tc>
          <w:tcPr>
            <w:tcW w:w="1048" w:type="dxa"/>
            <w:vMerge/>
          </w:tcPr>
          <w:p w14:paraId="60F549F2" w14:textId="77777777" w:rsidR="00CC02BA" w:rsidRDefault="00CC02BA" w:rsidP="00CC02BA">
            <w:pPr>
              <w:jc w:val="both"/>
              <w:rPr>
                <w:rFonts w:ascii="Times New Roman" w:hAnsi="Times New Roman" w:cs="Times New Roman"/>
                <w:sz w:val="24"/>
                <w:lang w:val="uk-UA"/>
              </w:rPr>
            </w:pPr>
          </w:p>
        </w:tc>
        <w:tc>
          <w:tcPr>
            <w:tcW w:w="1874" w:type="dxa"/>
            <w:vMerge/>
          </w:tcPr>
          <w:p w14:paraId="3D22ABAC"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620A864"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DE90C6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508D7980"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E7AF22C"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2DA9778C" w14:textId="77777777" w:rsidR="00CC02BA" w:rsidRDefault="00CC02BA" w:rsidP="00CC02BA">
            <w:pPr>
              <w:jc w:val="center"/>
              <w:rPr>
                <w:rFonts w:ascii="Times New Roman" w:hAnsi="Times New Roman" w:cs="Times New Roman"/>
                <w:sz w:val="24"/>
                <w:lang w:val="uk-UA"/>
              </w:rPr>
            </w:pPr>
          </w:p>
        </w:tc>
      </w:tr>
      <w:tr w:rsidR="00CC02BA" w14:paraId="2759BA59" w14:textId="77777777" w:rsidTr="00CC02BA">
        <w:trPr>
          <w:trHeight w:val="225"/>
          <w:jc w:val="center"/>
        </w:trPr>
        <w:tc>
          <w:tcPr>
            <w:tcW w:w="1048" w:type="dxa"/>
            <w:vMerge/>
          </w:tcPr>
          <w:p w14:paraId="3BCA7816" w14:textId="77777777" w:rsidR="00CC02BA" w:rsidRDefault="00CC02BA" w:rsidP="00CC02BA">
            <w:pPr>
              <w:jc w:val="both"/>
              <w:rPr>
                <w:rFonts w:ascii="Times New Roman" w:hAnsi="Times New Roman" w:cs="Times New Roman"/>
                <w:sz w:val="24"/>
                <w:lang w:val="uk-UA"/>
              </w:rPr>
            </w:pPr>
          </w:p>
        </w:tc>
        <w:tc>
          <w:tcPr>
            <w:tcW w:w="1874" w:type="dxa"/>
            <w:vMerge/>
          </w:tcPr>
          <w:p w14:paraId="616DC9BE"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BE1717D"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2CB9EB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789528F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D52C044"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AA6AD78" w14:textId="77777777" w:rsidR="00CC02BA" w:rsidRDefault="00CC02BA" w:rsidP="00CC02BA">
            <w:pPr>
              <w:jc w:val="center"/>
              <w:rPr>
                <w:rFonts w:ascii="Times New Roman" w:hAnsi="Times New Roman" w:cs="Times New Roman"/>
                <w:sz w:val="24"/>
                <w:lang w:val="uk-UA"/>
              </w:rPr>
            </w:pPr>
          </w:p>
        </w:tc>
      </w:tr>
      <w:tr w:rsidR="00CC02BA" w14:paraId="0FE8DA17" w14:textId="77777777" w:rsidTr="00CC02BA">
        <w:trPr>
          <w:jc w:val="center"/>
        </w:trPr>
        <w:tc>
          <w:tcPr>
            <w:tcW w:w="1048" w:type="dxa"/>
            <w:vMerge/>
          </w:tcPr>
          <w:p w14:paraId="384EB56F" w14:textId="77777777" w:rsidR="00CC02BA" w:rsidRDefault="00CC02BA" w:rsidP="00CC02BA">
            <w:pPr>
              <w:jc w:val="both"/>
              <w:rPr>
                <w:rFonts w:ascii="Times New Roman" w:hAnsi="Times New Roman" w:cs="Times New Roman"/>
                <w:sz w:val="24"/>
                <w:lang w:val="uk-UA"/>
              </w:rPr>
            </w:pPr>
          </w:p>
        </w:tc>
        <w:tc>
          <w:tcPr>
            <w:tcW w:w="1874" w:type="dxa"/>
            <w:vMerge/>
          </w:tcPr>
          <w:p w14:paraId="3E9339A4"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1172C02"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610023FD"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5D7183E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66DD99A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E5C244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54AFBF9" w14:textId="77777777" w:rsidTr="00CC02BA">
        <w:trPr>
          <w:trHeight w:val="225"/>
          <w:jc w:val="center"/>
        </w:trPr>
        <w:tc>
          <w:tcPr>
            <w:tcW w:w="1048" w:type="dxa"/>
            <w:vMerge/>
          </w:tcPr>
          <w:p w14:paraId="73036876" w14:textId="77777777" w:rsidR="00CC02BA" w:rsidRDefault="00CC02BA" w:rsidP="00CC02BA">
            <w:pPr>
              <w:jc w:val="both"/>
              <w:rPr>
                <w:rFonts w:ascii="Times New Roman" w:hAnsi="Times New Roman" w:cs="Times New Roman"/>
                <w:sz w:val="24"/>
                <w:lang w:val="uk-UA"/>
              </w:rPr>
            </w:pPr>
          </w:p>
        </w:tc>
        <w:tc>
          <w:tcPr>
            <w:tcW w:w="1874" w:type="dxa"/>
            <w:vMerge/>
          </w:tcPr>
          <w:p w14:paraId="64CB7B5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6D4797D6"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6E98E7C6"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7B007AA8"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5C6E763E"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14BB0211" w14:textId="77777777" w:rsidR="00CC02BA" w:rsidRDefault="00CC02BA" w:rsidP="00CC02BA">
            <w:pPr>
              <w:jc w:val="center"/>
              <w:rPr>
                <w:rFonts w:ascii="Times New Roman" w:hAnsi="Times New Roman" w:cs="Times New Roman"/>
                <w:sz w:val="24"/>
                <w:lang w:val="uk-UA"/>
              </w:rPr>
            </w:pPr>
          </w:p>
        </w:tc>
      </w:tr>
      <w:tr w:rsidR="00CC02BA" w14:paraId="4A6BEC13" w14:textId="77777777" w:rsidTr="00CC02BA">
        <w:trPr>
          <w:trHeight w:val="285"/>
          <w:jc w:val="center"/>
        </w:trPr>
        <w:tc>
          <w:tcPr>
            <w:tcW w:w="1048" w:type="dxa"/>
            <w:vMerge/>
          </w:tcPr>
          <w:p w14:paraId="08B16956" w14:textId="77777777" w:rsidR="00CC02BA" w:rsidRDefault="00CC02BA" w:rsidP="00CC02BA">
            <w:pPr>
              <w:jc w:val="both"/>
              <w:rPr>
                <w:rFonts w:ascii="Times New Roman" w:hAnsi="Times New Roman" w:cs="Times New Roman"/>
                <w:sz w:val="24"/>
                <w:lang w:val="uk-UA"/>
              </w:rPr>
            </w:pPr>
          </w:p>
        </w:tc>
        <w:tc>
          <w:tcPr>
            <w:tcW w:w="1874" w:type="dxa"/>
            <w:vMerge/>
          </w:tcPr>
          <w:p w14:paraId="1922AE9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2914A2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AD6657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0DFFD2B7"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2A435E6B"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758A0197" w14:textId="77777777" w:rsidR="00CC02BA" w:rsidRDefault="00CC02BA" w:rsidP="00CC02BA">
            <w:pPr>
              <w:jc w:val="center"/>
              <w:rPr>
                <w:rFonts w:ascii="Times New Roman" w:hAnsi="Times New Roman" w:cs="Times New Roman"/>
                <w:sz w:val="24"/>
                <w:lang w:val="uk-UA"/>
              </w:rPr>
            </w:pPr>
          </w:p>
        </w:tc>
      </w:tr>
      <w:tr w:rsidR="00CC02BA" w14:paraId="792248D1" w14:textId="77777777" w:rsidTr="00CC02BA">
        <w:trPr>
          <w:jc w:val="center"/>
        </w:trPr>
        <w:tc>
          <w:tcPr>
            <w:tcW w:w="1048" w:type="dxa"/>
            <w:vMerge/>
          </w:tcPr>
          <w:p w14:paraId="294C763C" w14:textId="77777777" w:rsidR="00CC02BA" w:rsidRDefault="00CC02BA" w:rsidP="00CC02BA">
            <w:pPr>
              <w:jc w:val="both"/>
              <w:rPr>
                <w:rFonts w:ascii="Times New Roman" w:hAnsi="Times New Roman" w:cs="Times New Roman"/>
                <w:sz w:val="24"/>
                <w:lang w:val="uk-UA"/>
              </w:rPr>
            </w:pPr>
          </w:p>
        </w:tc>
        <w:tc>
          <w:tcPr>
            <w:tcW w:w="1874" w:type="dxa"/>
            <w:vMerge/>
          </w:tcPr>
          <w:p w14:paraId="7560B3C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9DD231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539929A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35E02A9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3CE8F6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661987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AFBD1EA" w14:textId="77777777" w:rsidTr="00CC02BA">
        <w:trPr>
          <w:trHeight w:val="210"/>
          <w:jc w:val="center"/>
        </w:trPr>
        <w:tc>
          <w:tcPr>
            <w:tcW w:w="1048" w:type="dxa"/>
            <w:vMerge/>
          </w:tcPr>
          <w:p w14:paraId="33508059" w14:textId="77777777" w:rsidR="00CC02BA" w:rsidRDefault="00CC02BA" w:rsidP="00CC02BA">
            <w:pPr>
              <w:jc w:val="both"/>
              <w:rPr>
                <w:rFonts w:ascii="Times New Roman" w:hAnsi="Times New Roman" w:cs="Times New Roman"/>
                <w:sz w:val="24"/>
                <w:lang w:val="uk-UA"/>
              </w:rPr>
            </w:pPr>
          </w:p>
        </w:tc>
        <w:tc>
          <w:tcPr>
            <w:tcW w:w="1874" w:type="dxa"/>
            <w:vMerge/>
          </w:tcPr>
          <w:p w14:paraId="3258AB14"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EA7E274"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59A73AD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7F89BEAB"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264A18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4995982D" w14:textId="77777777" w:rsidR="00CC02BA" w:rsidRDefault="00CC02BA" w:rsidP="00CC02BA">
            <w:pPr>
              <w:jc w:val="center"/>
              <w:rPr>
                <w:rFonts w:ascii="Times New Roman" w:hAnsi="Times New Roman" w:cs="Times New Roman"/>
                <w:sz w:val="24"/>
                <w:lang w:val="uk-UA"/>
              </w:rPr>
            </w:pPr>
          </w:p>
        </w:tc>
      </w:tr>
      <w:tr w:rsidR="00CC02BA" w14:paraId="35B2785E" w14:textId="77777777" w:rsidTr="00CC02BA">
        <w:trPr>
          <w:trHeight w:val="165"/>
          <w:jc w:val="center"/>
        </w:trPr>
        <w:tc>
          <w:tcPr>
            <w:tcW w:w="1048" w:type="dxa"/>
            <w:vMerge/>
          </w:tcPr>
          <w:p w14:paraId="79B0B022" w14:textId="77777777" w:rsidR="00CC02BA" w:rsidRDefault="00CC02BA" w:rsidP="00CC02BA">
            <w:pPr>
              <w:jc w:val="both"/>
              <w:rPr>
                <w:rFonts w:ascii="Times New Roman" w:hAnsi="Times New Roman" w:cs="Times New Roman"/>
                <w:sz w:val="24"/>
                <w:lang w:val="uk-UA"/>
              </w:rPr>
            </w:pPr>
          </w:p>
        </w:tc>
        <w:tc>
          <w:tcPr>
            <w:tcW w:w="1874" w:type="dxa"/>
            <w:vMerge/>
          </w:tcPr>
          <w:p w14:paraId="0A61F60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6B290133"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1F1FEF6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272EF471"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F64603A"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58CC6E5B" w14:textId="77777777" w:rsidR="00CC02BA" w:rsidRDefault="00CC02BA" w:rsidP="00CC02BA">
            <w:pPr>
              <w:jc w:val="center"/>
              <w:rPr>
                <w:rFonts w:ascii="Times New Roman" w:hAnsi="Times New Roman" w:cs="Times New Roman"/>
                <w:sz w:val="24"/>
                <w:lang w:val="uk-UA"/>
              </w:rPr>
            </w:pPr>
          </w:p>
        </w:tc>
      </w:tr>
      <w:tr w:rsidR="00CC02BA" w14:paraId="02AA9E65" w14:textId="77777777" w:rsidTr="00CC02BA">
        <w:trPr>
          <w:jc w:val="center"/>
        </w:trPr>
        <w:tc>
          <w:tcPr>
            <w:tcW w:w="1048" w:type="dxa"/>
            <w:vMerge/>
          </w:tcPr>
          <w:p w14:paraId="1AC089CA" w14:textId="77777777" w:rsidR="00CC02BA" w:rsidRDefault="00CC02BA" w:rsidP="00CC02BA">
            <w:pPr>
              <w:jc w:val="both"/>
              <w:rPr>
                <w:rFonts w:ascii="Times New Roman" w:hAnsi="Times New Roman" w:cs="Times New Roman"/>
                <w:sz w:val="24"/>
                <w:lang w:val="uk-UA"/>
              </w:rPr>
            </w:pPr>
          </w:p>
        </w:tc>
        <w:tc>
          <w:tcPr>
            <w:tcW w:w="1874" w:type="dxa"/>
            <w:vMerge/>
          </w:tcPr>
          <w:p w14:paraId="6772C37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38C208E5"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6DC1069"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436E501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A03EBF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380E3A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91EE634" w14:textId="77777777" w:rsidTr="00CC02BA">
        <w:trPr>
          <w:jc w:val="center"/>
        </w:trPr>
        <w:tc>
          <w:tcPr>
            <w:tcW w:w="1048" w:type="dxa"/>
            <w:vMerge/>
          </w:tcPr>
          <w:p w14:paraId="668B2D8E" w14:textId="77777777" w:rsidR="00CC02BA" w:rsidRDefault="00CC02BA" w:rsidP="00CC02BA">
            <w:pPr>
              <w:jc w:val="both"/>
              <w:rPr>
                <w:rFonts w:ascii="Times New Roman" w:hAnsi="Times New Roman" w:cs="Times New Roman"/>
                <w:sz w:val="24"/>
                <w:lang w:val="uk-UA"/>
              </w:rPr>
            </w:pPr>
          </w:p>
        </w:tc>
        <w:tc>
          <w:tcPr>
            <w:tcW w:w="1874" w:type="dxa"/>
            <w:vMerge/>
          </w:tcPr>
          <w:p w14:paraId="045F8885"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6004F7F5" w14:textId="77777777" w:rsidR="00CC02BA" w:rsidRDefault="00CC02BA" w:rsidP="00CC02BA">
            <w:pPr>
              <w:jc w:val="center"/>
              <w:rPr>
                <w:rFonts w:ascii="Times New Roman" w:hAnsi="Times New Roman" w:cs="Times New Roman"/>
                <w:sz w:val="24"/>
                <w:lang w:val="uk-UA"/>
              </w:rPr>
            </w:pPr>
          </w:p>
        </w:tc>
        <w:tc>
          <w:tcPr>
            <w:tcW w:w="1418" w:type="dxa"/>
          </w:tcPr>
          <w:p w14:paraId="39A9613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3202AA49" w14:textId="77777777" w:rsidR="00CC02BA" w:rsidRDefault="00CC02BA" w:rsidP="00CC02BA">
            <w:pPr>
              <w:rPr>
                <w:rFonts w:ascii="Times New Roman" w:hAnsi="Times New Roman" w:cs="Times New Roman"/>
                <w:sz w:val="24"/>
                <w:lang w:val="uk-UA"/>
              </w:rPr>
            </w:pPr>
          </w:p>
        </w:tc>
        <w:tc>
          <w:tcPr>
            <w:tcW w:w="1205" w:type="dxa"/>
            <w:vMerge/>
          </w:tcPr>
          <w:p w14:paraId="2B4B744F" w14:textId="77777777" w:rsidR="00CC02BA" w:rsidRDefault="00CC02BA" w:rsidP="00CC02BA">
            <w:pPr>
              <w:jc w:val="center"/>
              <w:rPr>
                <w:rFonts w:ascii="Times New Roman" w:hAnsi="Times New Roman" w:cs="Times New Roman"/>
                <w:sz w:val="24"/>
                <w:lang w:val="uk-UA"/>
              </w:rPr>
            </w:pPr>
          </w:p>
        </w:tc>
        <w:tc>
          <w:tcPr>
            <w:tcW w:w="957" w:type="dxa"/>
            <w:vMerge/>
          </w:tcPr>
          <w:p w14:paraId="08B9C09C" w14:textId="77777777" w:rsidR="00CC02BA" w:rsidRDefault="00CC02BA" w:rsidP="00CC02BA">
            <w:pPr>
              <w:jc w:val="center"/>
              <w:rPr>
                <w:rFonts w:ascii="Times New Roman" w:hAnsi="Times New Roman" w:cs="Times New Roman"/>
                <w:sz w:val="24"/>
                <w:lang w:val="uk-UA"/>
              </w:rPr>
            </w:pPr>
          </w:p>
        </w:tc>
      </w:tr>
      <w:tr w:rsidR="00CC02BA" w14:paraId="4818AC9A" w14:textId="77777777" w:rsidTr="00CC02BA">
        <w:trPr>
          <w:jc w:val="center"/>
        </w:trPr>
        <w:tc>
          <w:tcPr>
            <w:tcW w:w="1048" w:type="dxa"/>
            <w:vMerge/>
            <w:tcBorders>
              <w:bottom w:val="single" w:sz="4" w:space="0" w:color="auto"/>
            </w:tcBorders>
          </w:tcPr>
          <w:p w14:paraId="11724850"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684CDC5C"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67AE9135"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2F058BA7"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02CB40A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4A7B852E"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7FB118FD" w14:textId="77777777" w:rsidR="00CC02BA" w:rsidRDefault="00CC02BA" w:rsidP="00CC02BA">
            <w:pPr>
              <w:jc w:val="center"/>
              <w:rPr>
                <w:rFonts w:ascii="Times New Roman" w:hAnsi="Times New Roman" w:cs="Times New Roman"/>
                <w:sz w:val="24"/>
                <w:lang w:val="uk-UA"/>
              </w:rPr>
            </w:pPr>
          </w:p>
        </w:tc>
      </w:tr>
      <w:tr w:rsidR="00CC02BA" w14:paraId="74030734" w14:textId="77777777" w:rsidTr="00CC02BA">
        <w:trPr>
          <w:trHeight w:val="211"/>
          <w:jc w:val="center"/>
        </w:trPr>
        <w:tc>
          <w:tcPr>
            <w:tcW w:w="9953" w:type="dxa"/>
            <w:gridSpan w:val="7"/>
            <w:tcBorders>
              <w:bottom w:val="single" w:sz="4" w:space="0" w:color="000000" w:themeColor="text1"/>
            </w:tcBorders>
          </w:tcPr>
          <w:p w14:paraId="75A2722C" w14:textId="77777777" w:rsidR="00CC02BA" w:rsidRDefault="00CC02BA" w:rsidP="00CC02BA">
            <w:pPr>
              <w:rPr>
                <w:rFonts w:ascii="Times New Roman" w:hAnsi="Times New Roman" w:cs="Times New Roman"/>
                <w:sz w:val="24"/>
                <w:lang w:val="uk-UA"/>
              </w:rPr>
            </w:pPr>
          </w:p>
        </w:tc>
      </w:tr>
      <w:tr w:rsidR="00CC02BA" w14:paraId="71FBE310" w14:textId="77777777" w:rsidTr="00CC02BA">
        <w:trPr>
          <w:jc w:val="center"/>
        </w:trPr>
        <w:tc>
          <w:tcPr>
            <w:tcW w:w="1048" w:type="dxa"/>
            <w:vMerge w:val="restart"/>
            <w:tcBorders>
              <w:top w:val="single" w:sz="4" w:space="0" w:color="auto"/>
            </w:tcBorders>
            <w:vAlign w:val="center"/>
          </w:tcPr>
          <w:p w14:paraId="33385498"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11</w:t>
            </w:r>
          </w:p>
        </w:tc>
        <w:tc>
          <w:tcPr>
            <w:tcW w:w="1874" w:type="dxa"/>
            <w:vMerge w:val="restart"/>
            <w:tcBorders>
              <w:top w:val="single" w:sz="4" w:space="0" w:color="auto"/>
            </w:tcBorders>
            <w:textDirection w:val="btLr"/>
          </w:tcPr>
          <w:p w14:paraId="13122B0E"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найближчої житлової забудови, на відстані 237 м від нормативної СЗЗ на південний захід. Проби відбирались 2 м від житлової забудови.</w:t>
            </w:r>
          </w:p>
        </w:tc>
        <w:tc>
          <w:tcPr>
            <w:tcW w:w="2459" w:type="dxa"/>
            <w:vMerge w:val="restart"/>
            <w:tcBorders>
              <w:top w:val="single" w:sz="4" w:space="0" w:color="auto"/>
            </w:tcBorders>
            <w:vAlign w:val="center"/>
          </w:tcPr>
          <w:p w14:paraId="3B0A77C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1BA1CFE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29B1BD1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22B0E67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7786306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483D4733" w14:textId="77777777" w:rsidTr="00CC02BA">
        <w:trPr>
          <w:trHeight w:val="240"/>
          <w:jc w:val="center"/>
        </w:trPr>
        <w:tc>
          <w:tcPr>
            <w:tcW w:w="1048" w:type="dxa"/>
            <w:vMerge/>
          </w:tcPr>
          <w:p w14:paraId="6742E28F" w14:textId="77777777" w:rsidR="00CC02BA" w:rsidRDefault="00CC02BA" w:rsidP="00CC02BA">
            <w:pPr>
              <w:jc w:val="both"/>
              <w:rPr>
                <w:rFonts w:ascii="Times New Roman" w:hAnsi="Times New Roman" w:cs="Times New Roman"/>
                <w:sz w:val="24"/>
                <w:lang w:val="uk-UA"/>
              </w:rPr>
            </w:pPr>
          </w:p>
        </w:tc>
        <w:tc>
          <w:tcPr>
            <w:tcW w:w="1874" w:type="dxa"/>
            <w:vMerge/>
          </w:tcPr>
          <w:p w14:paraId="0BFA6AA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0D984CC"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3C8459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4521EC7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179B027"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7467ABF8" w14:textId="77777777" w:rsidR="00CC02BA" w:rsidRDefault="00CC02BA" w:rsidP="00CC02BA">
            <w:pPr>
              <w:jc w:val="center"/>
              <w:rPr>
                <w:rFonts w:ascii="Times New Roman" w:hAnsi="Times New Roman" w:cs="Times New Roman"/>
                <w:sz w:val="24"/>
                <w:lang w:val="uk-UA"/>
              </w:rPr>
            </w:pPr>
          </w:p>
        </w:tc>
      </w:tr>
      <w:tr w:rsidR="00CC02BA" w14:paraId="61D37782" w14:textId="77777777" w:rsidTr="00CC02BA">
        <w:trPr>
          <w:trHeight w:val="225"/>
          <w:jc w:val="center"/>
        </w:trPr>
        <w:tc>
          <w:tcPr>
            <w:tcW w:w="1048" w:type="dxa"/>
            <w:vMerge/>
          </w:tcPr>
          <w:p w14:paraId="71E13DF9" w14:textId="77777777" w:rsidR="00CC02BA" w:rsidRDefault="00CC02BA" w:rsidP="00CC02BA">
            <w:pPr>
              <w:jc w:val="both"/>
              <w:rPr>
                <w:rFonts w:ascii="Times New Roman" w:hAnsi="Times New Roman" w:cs="Times New Roman"/>
                <w:sz w:val="24"/>
                <w:lang w:val="uk-UA"/>
              </w:rPr>
            </w:pPr>
          </w:p>
        </w:tc>
        <w:tc>
          <w:tcPr>
            <w:tcW w:w="1874" w:type="dxa"/>
            <w:vMerge/>
          </w:tcPr>
          <w:p w14:paraId="6913807A"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C34AE73"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C153B5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5592FA22"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0292CFBC"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5538098E" w14:textId="77777777" w:rsidR="00CC02BA" w:rsidRDefault="00CC02BA" w:rsidP="00CC02BA">
            <w:pPr>
              <w:jc w:val="center"/>
              <w:rPr>
                <w:rFonts w:ascii="Times New Roman" w:hAnsi="Times New Roman" w:cs="Times New Roman"/>
                <w:sz w:val="24"/>
                <w:lang w:val="uk-UA"/>
              </w:rPr>
            </w:pPr>
          </w:p>
        </w:tc>
      </w:tr>
      <w:tr w:rsidR="00CC02BA" w14:paraId="5E7907A4" w14:textId="77777777" w:rsidTr="00CC02BA">
        <w:trPr>
          <w:jc w:val="center"/>
        </w:trPr>
        <w:tc>
          <w:tcPr>
            <w:tcW w:w="1048" w:type="dxa"/>
            <w:vMerge/>
          </w:tcPr>
          <w:p w14:paraId="089CAECA" w14:textId="77777777" w:rsidR="00CC02BA" w:rsidRDefault="00CC02BA" w:rsidP="00CC02BA">
            <w:pPr>
              <w:jc w:val="both"/>
              <w:rPr>
                <w:rFonts w:ascii="Times New Roman" w:hAnsi="Times New Roman" w:cs="Times New Roman"/>
                <w:sz w:val="24"/>
                <w:lang w:val="uk-UA"/>
              </w:rPr>
            </w:pPr>
          </w:p>
        </w:tc>
        <w:tc>
          <w:tcPr>
            <w:tcW w:w="1874" w:type="dxa"/>
            <w:vMerge/>
          </w:tcPr>
          <w:p w14:paraId="7DEA38D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1D92CE65"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2404C72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665890B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6EB5624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F87F970"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E0D2B2F" w14:textId="77777777" w:rsidTr="00CC02BA">
        <w:trPr>
          <w:trHeight w:val="225"/>
          <w:jc w:val="center"/>
        </w:trPr>
        <w:tc>
          <w:tcPr>
            <w:tcW w:w="1048" w:type="dxa"/>
            <w:vMerge/>
          </w:tcPr>
          <w:p w14:paraId="64270321" w14:textId="77777777" w:rsidR="00CC02BA" w:rsidRDefault="00CC02BA" w:rsidP="00CC02BA">
            <w:pPr>
              <w:jc w:val="both"/>
              <w:rPr>
                <w:rFonts w:ascii="Times New Roman" w:hAnsi="Times New Roman" w:cs="Times New Roman"/>
                <w:sz w:val="24"/>
                <w:lang w:val="uk-UA"/>
              </w:rPr>
            </w:pPr>
          </w:p>
        </w:tc>
        <w:tc>
          <w:tcPr>
            <w:tcW w:w="1874" w:type="dxa"/>
            <w:vMerge/>
          </w:tcPr>
          <w:p w14:paraId="47B0000D"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45FEBE40"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58D57AA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10D078D3"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28B7E3B0"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31A690C9" w14:textId="77777777" w:rsidR="00CC02BA" w:rsidRDefault="00CC02BA" w:rsidP="00CC02BA">
            <w:pPr>
              <w:jc w:val="center"/>
              <w:rPr>
                <w:rFonts w:ascii="Times New Roman" w:hAnsi="Times New Roman" w:cs="Times New Roman"/>
                <w:sz w:val="24"/>
                <w:lang w:val="uk-UA"/>
              </w:rPr>
            </w:pPr>
          </w:p>
        </w:tc>
      </w:tr>
      <w:tr w:rsidR="00CC02BA" w14:paraId="12A7BED9" w14:textId="77777777" w:rsidTr="00CC02BA">
        <w:trPr>
          <w:trHeight w:val="285"/>
          <w:jc w:val="center"/>
        </w:trPr>
        <w:tc>
          <w:tcPr>
            <w:tcW w:w="1048" w:type="dxa"/>
            <w:vMerge/>
          </w:tcPr>
          <w:p w14:paraId="3A3EA4CF" w14:textId="77777777" w:rsidR="00CC02BA" w:rsidRDefault="00CC02BA" w:rsidP="00CC02BA">
            <w:pPr>
              <w:jc w:val="both"/>
              <w:rPr>
                <w:rFonts w:ascii="Times New Roman" w:hAnsi="Times New Roman" w:cs="Times New Roman"/>
                <w:sz w:val="24"/>
                <w:lang w:val="uk-UA"/>
              </w:rPr>
            </w:pPr>
          </w:p>
        </w:tc>
        <w:tc>
          <w:tcPr>
            <w:tcW w:w="1874" w:type="dxa"/>
            <w:vMerge/>
          </w:tcPr>
          <w:p w14:paraId="104560E9"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50A3779A"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2A30283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148279BB"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6C84A890"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38438DE8" w14:textId="77777777" w:rsidR="00CC02BA" w:rsidRDefault="00CC02BA" w:rsidP="00CC02BA">
            <w:pPr>
              <w:jc w:val="center"/>
              <w:rPr>
                <w:rFonts w:ascii="Times New Roman" w:hAnsi="Times New Roman" w:cs="Times New Roman"/>
                <w:sz w:val="24"/>
                <w:lang w:val="uk-UA"/>
              </w:rPr>
            </w:pPr>
          </w:p>
        </w:tc>
      </w:tr>
      <w:tr w:rsidR="00CC02BA" w14:paraId="7C4F606C" w14:textId="77777777" w:rsidTr="00CC02BA">
        <w:trPr>
          <w:jc w:val="center"/>
        </w:trPr>
        <w:tc>
          <w:tcPr>
            <w:tcW w:w="1048" w:type="dxa"/>
            <w:vMerge/>
          </w:tcPr>
          <w:p w14:paraId="48513BD6" w14:textId="77777777" w:rsidR="00CC02BA" w:rsidRDefault="00CC02BA" w:rsidP="00CC02BA">
            <w:pPr>
              <w:jc w:val="both"/>
              <w:rPr>
                <w:rFonts w:ascii="Times New Roman" w:hAnsi="Times New Roman" w:cs="Times New Roman"/>
                <w:sz w:val="24"/>
                <w:lang w:val="uk-UA"/>
              </w:rPr>
            </w:pPr>
          </w:p>
        </w:tc>
        <w:tc>
          <w:tcPr>
            <w:tcW w:w="1874" w:type="dxa"/>
            <w:vMerge/>
          </w:tcPr>
          <w:p w14:paraId="6F7152A3"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697C258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5AB7D47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595E3304"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0DD8083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33C088DD"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37CE500D" w14:textId="77777777" w:rsidTr="00CC02BA">
        <w:trPr>
          <w:trHeight w:val="210"/>
          <w:jc w:val="center"/>
        </w:trPr>
        <w:tc>
          <w:tcPr>
            <w:tcW w:w="1048" w:type="dxa"/>
            <w:vMerge/>
          </w:tcPr>
          <w:p w14:paraId="0C32FCC8" w14:textId="77777777" w:rsidR="00CC02BA" w:rsidRDefault="00CC02BA" w:rsidP="00CC02BA">
            <w:pPr>
              <w:jc w:val="both"/>
              <w:rPr>
                <w:rFonts w:ascii="Times New Roman" w:hAnsi="Times New Roman" w:cs="Times New Roman"/>
                <w:sz w:val="24"/>
                <w:lang w:val="uk-UA"/>
              </w:rPr>
            </w:pPr>
          </w:p>
        </w:tc>
        <w:tc>
          <w:tcPr>
            <w:tcW w:w="1874" w:type="dxa"/>
            <w:vMerge/>
          </w:tcPr>
          <w:p w14:paraId="1B184DB7"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0E6A1CC8"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17DEDA1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5B611EA9"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7E21ABA"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8282988" w14:textId="77777777" w:rsidR="00CC02BA" w:rsidRDefault="00CC02BA" w:rsidP="00CC02BA">
            <w:pPr>
              <w:jc w:val="center"/>
              <w:rPr>
                <w:rFonts w:ascii="Times New Roman" w:hAnsi="Times New Roman" w:cs="Times New Roman"/>
                <w:sz w:val="24"/>
                <w:lang w:val="uk-UA"/>
              </w:rPr>
            </w:pPr>
          </w:p>
        </w:tc>
      </w:tr>
      <w:tr w:rsidR="00CC02BA" w14:paraId="4EBFFA2D" w14:textId="77777777" w:rsidTr="00CC02BA">
        <w:trPr>
          <w:trHeight w:val="165"/>
          <w:jc w:val="center"/>
        </w:trPr>
        <w:tc>
          <w:tcPr>
            <w:tcW w:w="1048" w:type="dxa"/>
            <w:vMerge/>
          </w:tcPr>
          <w:p w14:paraId="00E1D021" w14:textId="77777777" w:rsidR="00CC02BA" w:rsidRDefault="00CC02BA" w:rsidP="00CC02BA">
            <w:pPr>
              <w:jc w:val="both"/>
              <w:rPr>
                <w:rFonts w:ascii="Times New Roman" w:hAnsi="Times New Roman" w:cs="Times New Roman"/>
                <w:sz w:val="24"/>
                <w:lang w:val="uk-UA"/>
              </w:rPr>
            </w:pPr>
          </w:p>
        </w:tc>
        <w:tc>
          <w:tcPr>
            <w:tcW w:w="1874" w:type="dxa"/>
            <w:vMerge/>
          </w:tcPr>
          <w:p w14:paraId="71FA2773"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24C86017"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361B145E"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47E934F6"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8A1A0E6"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BA68819" w14:textId="77777777" w:rsidR="00CC02BA" w:rsidRDefault="00CC02BA" w:rsidP="00CC02BA">
            <w:pPr>
              <w:jc w:val="center"/>
              <w:rPr>
                <w:rFonts w:ascii="Times New Roman" w:hAnsi="Times New Roman" w:cs="Times New Roman"/>
                <w:sz w:val="24"/>
                <w:lang w:val="uk-UA"/>
              </w:rPr>
            </w:pPr>
          </w:p>
        </w:tc>
      </w:tr>
      <w:tr w:rsidR="00CC02BA" w14:paraId="58375DC7" w14:textId="77777777" w:rsidTr="00CC02BA">
        <w:trPr>
          <w:jc w:val="center"/>
        </w:trPr>
        <w:tc>
          <w:tcPr>
            <w:tcW w:w="1048" w:type="dxa"/>
            <w:vMerge/>
          </w:tcPr>
          <w:p w14:paraId="35ED7B0C" w14:textId="77777777" w:rsidR="00CC02BA" w:rsidRDefault="00CC02BA" w:rsidP="00CC02BA">
            <w:pPr>
              <w:jc w:val="both"/>
              <w:rPr>
                <w:rFonts w:ascii="Times New Roman" w:hAnsi="Times New Roman" w:cs="Times New Roman"/>
                <w:sz w:val="24"/>
                <w:lang w:val="uk-UA"/>
              </w:rPr>
            </w:pPr>
          </w:p>
        </w:tc>
        <w:tc>
          <w:tcPr>
            <w:tcW w:w="1874" w:type="dxa"/>
            <w:vMerge/>
          </w:tcPr>
          <w:p w14:paraId="72964802"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0A556DF7"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0A684C50"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5E4459A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7F30252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750EEA17"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66B984D0" w14:textId="77777777" w:rsidTr="00CC02BA">
        <w:trPr>
          <w:jc w:val="center"/>
        </w:trPr>
        <w:tc>
          <w:tcPr>
            <w:tcW w:w="1048" w:type="dxa"/>
            <w:vMerge/>
          </w:tcPr>
          <w:p w14:paraId="5F158B02" w14:textId="77777777" w:rsidR="00CC02BA" w:rsidRDefault="00CC02BA" w:rsidP="00CC02BA">
            <w:pPr>
              <w:jc w:val="both"/>
              <w:rPr>
                <w:rFonts w:ascii="Times New Roman" w:hAnsi="Times New Roman" w:cs="Times New Roman"/>
                <w:sz w:val="24"/>
                <w:lang w:val="uk-UA"/>
              </w:rPr>
            </w:pPr>
          </w:p>
        </w:tc>
        <w:tc>
          <w:tcPr>
            <w:tcW w:w="1874" w:type="dxa"/>
            <w:vMerge/>
          </w:tcPr>
          <w:p w14:paraId="5882C54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2BD666A5" w14:textId="77777777" w:rsidR="00CC02BA" w:rsidRDefault="00CC02BA" w:rsidP="00CC02BA">
            <w:pPr>
              <w:jc w:val="center"/>
              <w:rPr>
                <w:rFonts w:ascii="Times New Roman" w:hAnsi="Times New Roman" w:cs="Times New Roman"/>
                <w:sz w:val="24"/>
                <w:lang w:val="uk-UA"/>
              </w:rPr>
            </w:pPr>
          </w:p>
        </w:tc>
        <w:tc>
          <w:tcPr>
            <w:tcW w:w="1418" w:type="dxa"/>
          </w:tcPr>
          <w:p w14:paraId="5B2C9078"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57AF4534" w14:textId="77777777" w:rsidR="00CC02BA" w:rsidRDefault="00CC02BA" w:rsidP="00CC02BA">
            <w:pPr>
              <w:rPr>
                <w:rFonts w:ascii="Times New Roman" w:hAnsi="Times New Roman" w:cs="Times New Roman"/>
                <w:sz w:val="24"/>
                <w:lang w:val="uk-UA"/>
              </w:rPr>
            </w:pPr>
          </w:p>
        </w:tc>
        <w:tc>
          <w:tcPr>
            <w:tcW w:w="1205" w:type="dxa"/>
            <w:vMerge/>
          </w:tcPr>
          <w:p w14:paraId="79FEAE29" w14:textId="77777777" w:rsidR="00CC02BA" w:rsidRDefault="00CC02BA" w:rsidP="00CC02BA">
            <w:pPr>
              <w:jc w:val="center"/>
              <w:rPr>
                <w:rFonts w:ascii="Times New Roman" w:hAnsi="Times New Roman" w:cs="Times New Roman"/>
                <w:sz w:val="24"/>
                <w:lang w:val="uk-UA"/>
              </w:rPr>
            </w:pPr>
          </w:p>
        </w:tc>
        <w:tc>
          <w:tcPr>
            <w:tcW w:w="957" w:type="dxa"/>
            <w:vMerge/>
          </w:tcPr>
          <w:p w14:paraId="3A6C45AB" w14:textId="77777777" w:rsidR="00CC02BA" w:rsidRDefault="00CC02BA" w:rsidP="00CC02BA">
            <w:pPr>
              <w:jc w:val="center"/>
              <w:rPr>
                <w:rFonts w:ascii="Times New Roman" w:hAnsi="Times New Roman" w:cs="Times New Roman"/>
                <w:sz w:val="24"/>
                <w:lang w:val="uk-UA"/>
              </w:rPr>
            </w:pPr>
          </w:p>
        </w:tc>
      </w:tr>
      <w:tr w:rsidR="00CC02BA" w14:paraId="186BCA83" w14:textId="77777777" w:rsidTr="00CC02BA">
        <w:trPr>
          <w:jc w:val="center"/>
        </w:trPr>
        <w:tc>
          <w:tcPr>
            <w:tcW w:w="1048" w:type="dxa"/>
            <w:vMerge/>
            <w:tcBorders>
              <w:bottom w:val="single" w:sz="4" w:space="0" w:color="auto"/>
            </w:tcBorders>
          </w:tcPr>
          <w:p w14:paraId="76291BA4"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22165AFD"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4EAD71DA"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6EF59F2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5FE73E4F"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454E3DE2"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65A8D121" w14:textId="77777777" w:rsidR="00CC02BA" w:rsidRDefault="00CC02BA" w:rsidP="00CC02BA">
            <w:pPr>
              <w:jc w:val="center"/>
              <w:rPr>
                <w:rFonts w:ascii="Times New Roman" w:hAnsi="Times New Roman" w:cs="Times New Roman"/>
                <w:sz w:val="24"/>
                <w:lang w:val="uk-UA"/>
              </w:rPr>
            </w:pPr>
          </w:p>
        </w:tc>
      </w:tr>
      <w:tr w:rsidR="00CC02BA" w14:paraId="3CF2CD86" w14:textId="77777777" w:rsidTr="00CC02BA">
        <w:trPr>
          <w:trHeight w:val="211"/>
          <w:jc w:val="center"/>
        </w:trPr>
        <w:tc>
          <w:tcPr>
            <w:tcW w:w="9953" w:type="dxa"/>
            <w:gridSpan w:val="7"/>
            <w:tcBorders>
              <w:bottom w:val="single" w:sz="4" w:space="0" w:color="000000" w:themeColor="text1"/>
            </w:tcBorders>
          </w:tcPr>
          <w:p w14:paraId="7A44D02A" w14:textId="77777777" w:rsidR="00CC02BA" w:rsidRDefault="00CC02BA" w:rsidP="00CC02BA">
            <w:pPr>
              <w:rPr>
                <w:rFonts w:ascii="Times New Roman" w:hAnsi="Times New Roman" w:cs="Times New Roman"/>
                <w:sz w:val="24"/>
                <w:lang w:val="uk-UA"/>
              </w:rPr>
            </w:pPr>
          </w:p>
        </w:tc>
      </w:tr>
      <w:tr w:rsidR="00CC02BA" w14:paraId="59891029" w14:textId="77777777" w:rsidTr="00CC02BA">
        <w:trPr>
          <w:jc w:val="center"/>
        </w:trPr>
        <w:tc>
          <w:tcPr>
            <w:tcW w:w="1048" w:type="dxa"/>
            <w:vMerge w:val="restart"/>
            <w:tcBorders>
              <w:top w:val="single" w:sz="4" w:space="0" w:color="auto"/>
            </w:tcBorders>
            <w:vAlign w:val="center"/>
          </w:tcPr>
          <w:p w14:paraId="49C367AB" w14:textId="77777777" w:rsidR="00CC02BA" w:rsidRPr="008A0624" w:rsidRDefault="00CC02BA" w:rsidP="00CC02BA">
            <w:pPr>
              <w:jc w:val="center"/>
              <w:rPr>
                <w:rFonts w:ascii="Times New Roman" w:hAnsi="Times New Roman" w:cs="Times New Roman"/>
                <w:sz w:val="24"/>
                <w:lang w:val="en-US"/>
              </w:rPr>
            </w:pPr>
            <w:r>
              <w:rPr>
                <w:rFonts w:ascii="Times New Roman" w:hAnsi="Times New Roman" w:cs="Times New Roman"/>
                <w:sz w:val="24"/>
                <w:lang w:val="uk-UA"/>
              </w:rPr>
              <w:t>12</w:t>
            </w:r>
          </w:p>
        </w:tc>
        <w:tc>
          <w:tcPr>
            <w:tcW w:w="1874" w:type="dxa"/>
            <w:vMerge w:val="restart"/>
            <w:tcBorders>
              <w:top w:val="single" w:sz="4" w:space="0" w:color="auto"/>
            </w:tcBorders>
            <w:textDirection w:val="btLr"/>
          </w:tcPr>
          <w:p w14:paraId="686CEABA" w14:textId="77777777" w:rsidR="00CC02BA" w:rsidRPr="000162A8" w:rsidRDefault="00CC02BA" w:rsidP="00CC02BA">
            <w:pPr>
              <w:ind w:left="113" w:right="113"/>
              <w:jc w:val="center"/>
              <w:rPr>
                <w:rFonts w:ascii="Times New Roman" w:hAnsi="Times New Roman" w:cs="Times New Roman"/>
                <w:sz w:val="24"/>
                <w:lang w:val="uk-UA"/>
              </w:rPr>
            </w:pPr>
            <w:r>
              <w:rPr>
                <w:rFonts w:ascii="Times New Roman" w:hAnsi="Times New Roman" w:cs="Times New Roman"/>
                <w:sz w:val="24"/>
                <w:lang w:val="uk-UA"/>
              </w:rPr>
              <w:t>Межа нормативної СЗЗ, на відстані 300 м на захід.</w:t>
            </w:r>
          </w:p>
        </w:tc>
        <w:tc>
          <w:tcPr>
            <w:tcW w:w="2459" w:type="dxa"/>
            <w:vMerge w:val="restart"/>
            <w:tcBorders>
              <w:top w:val="single" w:sz="4" w:space="0" w:color="auto"/>
            </w:tcBorders>
            <w:vAlign w:val="center"/>
          </w:tcPr>
          <w:p w14:paraId="3575D91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 xml:space="preserve">Оксиди азоту (у </w:t>
            </w:r>
            <w:proofErr w:type="spellStart"/>
            <w:r>
              <w:rPr>
                <w:rFonts w:ascii="Times New Roman" w:hAnsi="Times New Roman" w:cs="Times New Roman"/>
                <w:sz w:val="24"/>
                <w:lang w:val="uk-UA"/>
              </w:rPr>
              <w:t>перерах</w:t>
            </w:r>
            <w:proofErr w:type="spellEnd"/>
            <w:r>
              <w:rPr>
                <w:rFonts w:ascii="Times New Roman" w:hAnsi="Times New Roman" w:cs="Times New Roman"/>
                <w:sz w:val="24"/>
                <w:lang w:val="uk-UA"/>
              </w:rPr>
              <w:t>. на діоксид)</w:t>
            </w:r>
          </w:p>
        </w:tc>
        <w:tc>
          <w:tcPr>
            <w:tcW w:w="1418" w:type="dxa"/>
          </w:tcPr>
          <w:p w14:paraId="0515C99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restart"/>
            <w:vAlign w:val="center"/>
          </w:tcPr>
          <w:p w14:paraId="2FE4040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0,2</w:t>
            </w:r>
          </w:p>
        </w:tc>
        <w:tc>
          <w:tcPr>
            <w:tcW w:w="1205" w:type="dxa"/>
            <w:vMerge w:val="restart"/>
            <w:tcBorders>
              <w:right w:val="single" w:sz="4" w:space="0" w:color="auto"/>
            </w:tcBorders>
            <w:vAlign w:val="center"/>
          </w:tcPr>
          <w:p w14:paraId="597AFCF2"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tcBorders>
              <w:right w:val="single" w:sz="4" w:space="0" w:color="auto"/>
            </w:tcBorders>
            <w:vAlign w:val="center"/>
          </w:tcPr>
          <w:p w14:paraId="5E46B48B"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72B074C7" w14:textId="77777777" w:rsidTr="00CC02BA">
        <w:trPr>
          <w:trHeight w:val="240"/>
          <w:jc w:val="center"/>
        </w:trPr>
        <w:tc>
          <w:tcPr>
            <w:tcW w:w="1048" w:type="dxa"/>
            <w:vMerge/>
          </w:tcPr>
          <w:p w14:paraId="7A3DE2A9" w14:textId="77777777" w:rsidR="00CC02BA" w:rsidRDefault="00CC02BA" w:rsidP="00CC02BA">
            <w:pPr>
              <w:jc w:val="both"/>
              <w:rPr>
                <w:rFonts w:ascii="Times New Roman" w:hAnsi="Times New Roman" w:cs="Times New Roman"/>
                <w:sz w:val="24"/>
                <w:lang w:val="uk-UA"/>
              </w:rPr>
            </w:pPr>
          </w:p>
        </w:tc>
        <w:tc>
          <w:tcPr>
            <w:tcW w:w="1874" w:type="dxa"/>
            <w:vMerge/>
          </w:tcPr>
          <w:p w14:paraId="332D7192"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16AB166"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25247B36"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vAlign w:val="center"/>
          </w:tcPr>
          <w:p w14:paraId="0397827D"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6675ADE7" w14:textId="77777777" w:rsidR="00CC02BA" w:rsidRDefault="00CC02BA" w:rsidP="00CC02BA">
            <w:pPr>
              <w:jc w:val="center"/>
              <w:rPr>
                <w:rFonts w:ascii="Times New Roman" w:hAnsi="Times New Roman" w:cs="Times New Roman"/>
                <w:sz w:val="24"/>
                <w:lang w:val="uk-UA"/>
              </w:rPr>
            </w:pPr>
          </w:p>
        </w:tc>
        <w:tc>
          <w:tcPr>
            <w:tcW w:w="957" w:type="dxa"/>
            <w:vMerge/>
            <w:tcBorders>
              <w:right w:val="single" w:sz="4" w:space="0" w:color="auto"/>
            </w:tcBorders>
            <w:vAlign w:val="center"/>
          </w:tcPr>
          <w:p w14:paraId="4B9D7579" w14:textId="77777777" w:rsidR="00CC02BA" w:rsidRDefault="00CC02BA" w:rsidP="00CC02BA">
            <w:pPr>
              <w:jc w:val="center"/>
              <w:rPr>
                <w:rFonts w:ascii="Times New Roman" w:hAnsi="Times New Roman" w:cs="Times New Roman"/>
                <w:sz w:val="24"/>
                <w:lang w:val="uk-UA"/>
              </w:rPr>
            </w:pPr>
          </w:p>
        </w:tc>
      </w:tr>
      <w:tr w:rsidR="00CC02BA" w14:paraId="4AF3A0FA" w14:textId="77777777" w:rsidTr="00CC02BA">
        <w:trPr>
          <w:trHeight w:val="225"/>
          <w:jc w:val="center"/>
        </w:trPr>
        <w:tc>
          <w:tcPr>
            <w:tcW w:w="1048" w:type="dxa"/>
            <w:vMerge/>
          </w:tcPr>
          <w:p w14:paraId="767CDD9E" w14:textId="77777777" w:rsidR="00CC02BA" w:rsidRDefault="00CC02BA" w:rsidP="00CC02BA">
            <w:pPr>
              <w:jc w:val="both"/>
              <w:rPr>
                <w:rFonts w:ascii="Times New Roman" w:hAnsi="Times New Roman" w:cs="Times New Roman"/>
                <w:sz w:val="24"/>
                <w:lang w:val="uk-UA"/>
              </w:rPr>
            </w:pPr>
          </w:p>
        </w:tc>
        <w:tc>
          <w:tcPr>
            <w:tcW w:w="1874" w:type="dxa"/>
            <w:vMerge/>
          </w:tcPr>
          <w:p w14:paraId="2F4EE2D2"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006065D7"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D2F8A87"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0,02</w:t>
            </w:r>
          </w:p>
        </w:tc>
        <w:tc>
          <w:tcPr>
            <w:tcW w:w="992" w:type="dxa"/>
            <w:vMerge/>
            <w:tcBorders>
              <w:bottom w:val="single" w:sz="4" w:space="0" w:color="auto"/>
            </w:tcBorders>
            <w:vAlign w:val="center"/>
          </w:tcPr>
          <w:p w14:paraId="73E210F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2B1DD97"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right w:val="single" w:sz="4" w:space="0" w:color="auto"/>
            </w:tcBorders>
            <w:vAlign w:val="center"/>
          </w:tcPr>
          <w:p w14:paraId="3C8EBCF4" w14:textId="77777777" w:rsidR="00CC02BA" w:rsidRDefault="00CC02BA" w:rsidP="00CC02BA">
            <w:pPr>
              <w:jc w:val="center"/>
              <w:rPr>
                <w:rFonts w:ascii="Times New Roman" w:hAnsi="Times New Roman" w:cs="Times New Roman"/>
                <w:sz w:val="24"/>
                <w:lang w:val="uk-UA"/>
              </w:rPr>
            </w:pPr>
          </w:p>
        </w:tc>
      </w:tr>
      <w:tr w:rsidR="00CC02BA" w14:paraId="49B2359E" w14:textId="77777777" w:rsidTr="00CC02BA">
        <w:trPr>
          <w:jc w:val="center"/>
        </w:trPr>
        <w:tc>
          <w:tcPr>
            <w:tcW w:w="1048" w:type="dxa"/>
            <w:vMerge/>
          </w:tcPr>
          <w:p w14:paraId="7F736378" w14:textId="77777777" w:rsidR="00CC02BA" w:rsidRDefault="00CC02BA" w:rsidP="00CC02BA">
            <w:pPr>
              <w:jc w:val="both"/>
              <w:rPr>
                <w:rFonts w:ascii="Times New Roman" w:hAnsi="Times New Roman" w:cs="Times New Roman"/>
                <w:sz w:val="24"/>
                <w:lang w:val="uk-UA"/>
              </w:rPr>
            </w:pPr>
          </w:p>
        </w:tc>
        <w:tc>
          <w:tcPr>
            <w:tcW w:w="1874" w:type="dxa"/>
            <w:vMerge/>
          </w:tcPr>
          <w:p w14:paraId="08BBEBD5"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C52F9F6" w14:textId="77777777" w:rsidR="00CC02BA" w:rsidRPr="00D141DC"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О</w:t>
            </w:r>
            <w:r w:rsidRPr="00D141DC">
              <w:rPr>
                <w:rFonts w:ascii="Times New Roman" w:hAnsi="Times New Roman" w:cs="Times New Roman"/>
                <w:sz w:val="24"/>
                <w:lang w:val="uk-UA"/>
              </w:rPr>
              <w:t xml:space="preserve">ксид </w:t>
            </w:r>
            <w:r>
              <w:rPr>
                <w:rFonts w:ascii="Times New Roman" w:hAnsi="Times New Roman" w:cs="Times New Roman"/>
                <w:sz w:val="24"/>
                <w:lang w:val="uk-UA"/>
              </w:rPr>
              <w:t>в</w:t>
            </w:r>
            <w:r w:rsidRPr="00D141DC">
              <w:rPr>
                <w:rFonts w:ascii="Times New Roman" w:hAnsi="Times New Roman" w:cs="Times New Roman"/>
                <w:sz w:val="24"/>
                <w:lang w:val="uk-UA"/>
              </w:rPr>
              <w:t>углецю</w:t>
            </w:r>
          </w:p>
        </w:tc>
        <w:tc>
          <w:tcPr>
            <w:tcW w:w="1418" w:type="dxa"/>
          </w:tcPr>
          <w:p w14:paraId="064C12F6"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restart"/>
            <w:vAlign w:val="center"/>
          </w:tcPr>
          <w:p w14:paraId="2F800A83"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5,0</w:t>
            </w:r>
          </w:p>
        </w:tc>
        <w:tc>
          <w:tcPr>
            <w:tcW w:w="1205" w:type="dxa"/>
            <w:vMerge w:val="restart"/>
            <w:vAlign w:val="center"/>
          </w:tcPr>
          <w:p w14:paraId="5E1FFE5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0C6CEC4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02D17D69" w14:textId="77777777" w:rsidTr="00CC02BA">
        <w:trPr>
          <w:trHeight w:val="225"/>
          <w:jc w:val="center"/>
        </w:trPr>
        <w:tc>
          <w:tcPr>
            <w:tcW w:w="1048" w:type="dxa"/>
            <w:vMerge/>
          </w:tcPr>
          <w:p w14:paraId="54BFBA99" w14:textId="77777777" w:rsidR="00CC02BA" w:rsidRDefault="00CC02BA" w:rsidP="00CC02BA">
            <w:pPr>
              <w:jc w:val="both"/>
              <w:rPr>
                <w:rFonts w:ascii="Times New Roman" w:hAnsi="Times New Roman" w:cs="Times New Roman"/>
                <w:sz w:val="24"/>
                <w:lang w:val="uk-UA"/>
              </w:rPr>
            </w:pPr>
          </w:p>
        </w:tc>
        <w:tc>
          <w:tcPr>
            <w:tcW w:w="1874" w:type="dxa"/>
            <w:vMerge/>
          </w:tcPr>
          <w:p w14:paraId="5A66755E"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27B185AB" w14:textId="77777777" w:rsidR="00CC02BA" w:rsidRDefault="00CC02BA" w:rsidP="00CC02BA">
            <w:pPr>
              <w:jc w:val="center"/>
              <w:rPr>
                <w:rFonts w:ascii="Times New Roman" w:hAnsi="Times New Roman" w:cs="Times New Roman"/>
                <w:sz w:val="24"/>
                <w:lang w:val="uk-UA"/>
              </w:rPr>
            </w:pPr>
          </w:p>
        </w:tc>
        <w:tc>
          <w:tcPr>
            <w:tcW w:w="1418" w:type="dxa"/>
            <w:tcBorders>
              <w:bottom w:val="single" w:sz="4" w:space="0" w:color="auto"/>
            </w:tcBorders>
          </w:tcPr>
          <w:p w14:paraId="6061C7E3"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vAlign w:val="center"/>
          </w:tcPr>
          <w:p w14:paraId="223E3658"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47B79081"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682F8A17" w14:textId="77777777" w:rsidR="00CC02BA" w:rsidRDefault="00CC02BA" w:rsidP="00CC02BA">
            <w:pPr>
              <w:jc w:val="center"/>
              <w:rPr>
                <w:rFonts w:ascii="Times New Roman" w:hAnsi="Times New Roman" w:cs="Times New Roman"/>
                <w:sz w:val="24"/>
                <w:lang w:val="uk-UA"/>
              </w:rPr>
            </w:pPr>
          </w:p>
        </w:tc>
      </w:tr>
      <w:tr w:rsidR="00CC02BA" w14:paraId="6A69B71B" w14:textId="77777777" w:rsidTr="00CC02BA">
        <w:trPr>
          <w:trHeight w:val="285"/>
          <w:jc w:val="center"/>
        </w:trPr>
        <w:tc>
          <w:tcPr>
            <w:tcW w:w="1048" w:type="dxa"/>
            <w:vMerge/>
          </w:tcPr>
          <w:p w14:paraId="39C4CB95" w14:textId="77777777" w:rsidR="00CC02BA" w:rsidRDefault="00CC02BA" w:rsidP="00CC02BA">
            <w:pPr>
              <w:jc w:val="both"/>
              <w:rPr>
                <w:rFonts w:ascii="Times New Roman" w:hAnsi="Times New Roman" w:cs="Times New Roman"/>
                <w:sz w:val="24"/>
                <w:lang w:val="uk-UA"/>
              </w:rPr>
            </w:pPr>
          </w:p>
        </w:tc>
        <w:tc>
          <w:tcPr>
            <w:tcW w:w="1874" w:type="dxa"/>
            <w:vMerge/>
          </w:tcPr>
          <w:p w14:paraId="4DC2F3F0"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B1522BE"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04E2A3BA"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1,0</w:t>
            </w:r>
          </w:p>
        </w:tc>
        <w:tc>
          <w:tcPr>
            <w:tcW w:w="992" w:type="dxa"/>
            <w:vMerge/>
            <w:tcBorders>
              <w:bottom w:val="single" w:sz="4" w:space="0" w:color="auto"/>
            </w:tcBorders>
            <w:vAlign w:val="center"/>
          </w:tcPr>
          <w:p w14:paraId="05AFBBBD"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41C1F8BC"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49700B2E" w14:textId="77777777" w:rsidR="00CC02BA" w:rsidRDefault="00CC02BA" w:rsidP="00CC02BA">
            <w:pPr>
              <w:jc w:val="center"/>
              <w:rPr>
                <w:rFonts w:ascii="Times New Roman" w:hAnsi="Times New Roman" w:cs="Times New Roman"/>
                <w:sz w:val="24"/>
                <w:lang w:val="uk-UA"/>
              </w:rPr>
            </w:pPr>
          </w:p>
        </w:tc>
      </w:tr>
      <w:tr w:rsidR="00CC02BA" w14:paraId="28227AD8" w14:textId="77777777" w:rsidTr="00CC02BA">
        <w:trPr>
          <w:jc w:val="center"/>
        </w:trPr>
        <w:tc>
          <w:tcPr>
            <w:tcW w:w="1048" w:type="dxa"/>
            <w:vMerge/>
          </w:tcPr>
          <w:p w14:paraId="74A26703" w14:textId="77777777" w:rsidR="00CC02BA" w:rsidRDefault="00CC02BA" w:rsidP="00CC02BA">
            <w:pPr>
              <w:jc w:val="both"/>
              <w:rPr>
                <w:rFonts w:ascii="Times New Roman" w:hAnsi="Times New Roman" w:cs="Times New Roman"/>
                <w:sz w:val="24"/>
                <w:lang w:val="uk-UA"/>
              </w:rPr>
            </w:pPr>
          </w:p>
        </w:tc>
        <w:tc>
          <w:tcPr>
            <w:tcW w:w="1874" w:type="dxa"/>
            <w:vMerge/>
          </w:tcPr>
          <w:p w14:paraId="1556E6FD"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41E825FE"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С</w:t>
            </w:r>
            <w:r w:rsidRPr="00BD7FB1">
              <w:rPr>
                <w:rFonts w:ascii="Times New Roman" w:hAnsi="Times New Roman" w:cs="Times New Roman"/>
                <w:sz w:val="24"/>
                <w:lang w:val="uk-UA"/>
              </w:rPr>
              <w:t xml:space="preserve">успендовані частинки, </w:t>
            </w:r>
            <w:proofErr w:type="spellStart"/>
            <w:r>
              <w:rPr>
                <w:rFonts w:ascii="Times New Roman" w:hAnsi="Times New Roman" w:cs="Times New Roman"/>
                <w:sz w:val="24"/>
                <w:lang w:val="uk-UA"/>
              </w:rPr>
              <w:t>недиф</w:t>
            </w:r>
            <w:proofErr w:type="spellEnd"/>
            <w:r>
              <w:rPr>
                <w:rFonts w:ascii="Times New Roman" w:hAnsi="Times New Roman" w:cs="Times New Roman"/>
                <w:sz w:val="24"/>
                <w:lang w:val="uk-UA"/>
              </w:rPr>
              <w:t>.</w:t>
            </w:r>
            <w:r w:rsidRPr="00BD7FB1">
              <w:rPr>
                <w:rFonts w:ascii="Times New Roman" w:hAnsi="Times New Roman" w:cs="Times New Roman"/>
                <w:sz w:val="24"/>
                <w:lang w:val="uk-UA"/>
              </w:rPr>
              <w:t xml:space="preserve"> за складом</w:t>
            </w:r>
          </w:p>
        </w:tc>
        <w:tc>
          <w:tcPr>
            <w:tcW w:w="1418" w:type="dxa"/>
          </w:tcPr>
          <w:p w14:paraId="02064FF4"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restart"/>
            <w:vAlign w:val="center"/>
          </w:tcPr>
          <w:p w14:paraId="4735EC7A"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0,5</w:t>
            </w:r>
          </w:p>
        </w:tc>
        <w:tc>
          <w:tcPr>
            <w:tcW w:w="1205" w:type="dxa"/>
            <w:vMerge w:val="restart"/>
            <w:vAlign w:val="center"/>
          </w:tcPr>
          <w:p w14:paraId="7ABDDDEF"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60F813F5"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5307E525" w14:textId="77777777" w:rsidTr="00CC02BA">
        <w:trPr>
          <w:trHeight w:val="210"/>
          <w:jc w:val="center"/>
        </w:trPr>
        <w:tc>
          <w:tcPr>
            <w:tcW w:w="1048" w:type="dxa"/>
            <w:vMerge/>
          </w:tcPr>
          <w:p w14:paraId="4DCF65F8" w14:textId="77777777" w:rsidR="00CC02BA" w:rsidRDefault="00CC02BA" w:rsidP="00CC02BA">
            <w:pPr>
              <w:jc w:val="both"/>
              <w:rPr>
                <w:rFonts w:ascii="Times New Roman" w:hAnsi="Times New Roman" w:cs="Times New Roman"/>
                <w:sz w:val="24"/>
                <w:lang w:val="uk-UA"/>
              </w:rPr>
            </w:pPr>
          </w:p>
        </w:tc>
        <w:tc>
          <w:tcPr>
            <w:tcW w:w="1874" w:type="dxa"/>
            <w:vMerge/>
          </w:tcPr>
          <w:p w14:paraId="2887A919"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vAlign w:val="center"/>
          </w:tcPr>
          <w:p w14:paraId="776EDAED" w14:textId="77777777" w:rsidR="00CC02BA" w:rsidRPr="00C65486" w:rsidRDefault="00CC02BA" w:rsidP="00CC02BA">
            <w:pPr>
              <w:jc w:val="center"/>
              <w:rPr>
                <w:rFonts w:ascii="Times New Roman" w:hAnsi="Times New Roman" w:cs="Times New Roman"/>
                <w:i/>
                <w:iCs/>
                <w:sz w:val="24"/>
                <w:lang w:val="uk-UA"/>
              </w:rPr>
            </w:pPr>
          </w:p>
        </w:tc>
        <w:tc>
          <w:tcPr>
            <w:tcW w:w="1418" w:type="dxa"/>
            <w:tcBorders>
              <w:bottom w:val="single" w:sz="4" w:space="0" w:color="auto"/>
            </w:tcBorders>
          </w:tcPr>
          <w:p w14:paraId="72D1B4CC"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vAlign w:val="center"/>
          </w:tcPr>
          <w:p w14:paraId="7211FC4E" w14:textId="77777777" w:rsidR="00CC02BA" w:rsidRDefault="00CC02BA" w:rsidP="00CC02BA">
            <w:pPr>
              <w:jc w:val="center"/>
              <w:rPr>
                <w:rFonts w:ascii="Times New Roman" w:hAnsi="Times New Roman" w:cs="Times New Roman"/>
                <w:sz w:val="24"/>
                <w:lang w:val="uk-UA"/>
              </w:rPr>
            </w:pPr>
          </w:p>
        </w:tc>
        <w:tc>
          <w:tcPr>
            <w:tcW w:w="1205" w:type="dxa"/>
            <w:vMerge/>
            <w:vAlign w:val="center"/>
          </w:tcPr>
          <w:p w14:paraId="37092277" w14:textId="77777777" w:rsidR="00CC02BA" w:rsidRDefault="00CC02BA" w:rsidP="00CC02BA">
            <w:pPr>
              <w:jc w:val="center"/>
              <w:rPr>
                <w:rFonts w:ascii="Times New Roman" w:hAnsi="Times New Roman" w:cs="Times New Roman"/>
                <w:sz w:val="24"/>
                <w:lang w:val="uk-UA"/>
              </w:rPr>
            </w:pPr>
          </w:p>
        </w:tc>
        <w:tc>
          <w:tcPr>
            <w:tcW w:w="957" w:type="dxa"/>
            <w:vMerge/>
            <w:vAlign w:val="center"/>
          </w:tcPr>
          <w:p w14:paraId="747BF8E2" w14:textId="77777777" w:rsidR="00CC02BA" w:rsidRDefault="00CC02BA" w:rsidP="00CC02BA">
            <w:pPr>
              <w:jc w:val="center"/>
              <w:rPr>
                <w:rFonts w:ascii="Times New Roman" w:hAnsi="Times New Roman" w:cs="Times New Roman"/>
                <w:sz w:val="24"/>
                <w:lang w:val="uk-UA"/>
              </w:rPr>
            </w:pPr>
          </w:p>
        </w:tc>
      </w:tr>
      <w:tr w:rsidR="00CC02BA" w14:paraId="3B181532" w14:textId="77777777" w:rsidTr="00CC02BA">
        <w:trPr>
          <w:trHeight w:val="165"/>
          <w:jc w:val="center"/>
        </w:trPr>
        <w:tc>
          <w:tcPr>
            <w:tcW w:w="1048" w:type="dxa"/>
            <w:vMerge/>
          </w:tcPr>
          <w:p w14:paraId="70EE9DC5" w14:textId="77777777" w:rsidR="00CC02BA" w:rsidRDefault="00CC02BA" w:rsidP="00CC02BA">
            <w:pPr>
              <w:jc w:val="both"/>
              <w:rPr>
                <w:rFonts w:ascii="Times New Roman" w:hAnsi="Times New Roman" w:cs="Times New Roman"/>
                <w:sz w:val="24"/>
                <w:lang w:val="uk-UA"/>
              </w:rPr>
            </w:pPr>
          </w:p>
        </w:tc>
        <w:tc>
          <w:tcPr>
            <w:tcW w:w="1874" w:type="dxa"/>
            <w:vMerge/>
          </w:tcPr>
          <w:p w14:paraId="0D278CE6"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vAlign w:val="center"/>
          </w:tcPr>
          <w:p w14:paraId="4155109F" w14:textId="77777777" w:rsidR="00CC02BA" w:rsidRPr="00C65486" w:rsidRDefault="00CC02BA" w:rsidP="00CC02BA">
            <w:pPr>
              <w:jc w:val="center"/>
              <w:rPr>
                <w:rFonts w:ascii="Times New Roman" w:hAnsi="Times New Roman" w:cs="Times New Roman"/>
                <w:i/>
                <w:iCs/>
                <w:sz w:val="24"/>
                <w:lang w:val="uk-UA"/>
              </w:rPr>
            </w:pPr>
            <w:r w:rsidRPr="00CE58CC">
              <w:rPr>
                <w:rFonts w:ascii="Times New Roman" w:hAnsi="Times New Roman" w:cs="Times New Roman"/>
                <w:i/>
                <w:sz w:val="24"/>
                <w:lang w:val="uk-UA"/>
              </w:rPr>
              <w:t>середнє</w:t>
            </w:r>
          </w:p>
        </w:tc>
        <w:tc>
          <w:tcPr>
            <w:tcW w:w="1418" w:type="dxa"/>
            <w:tcBorders>
              <w:top w:val="single" w:sz="4" w:space="0" w:color="auto"/>
              <w:bottom w:val="single" w:sz="4" w:space="0" w:color="auto"/>
            </w:tcBorders>
          </w:tcPr>
          <w:p w14:paraId="776B7F05"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0,26</w:t>
            </w:r>
          </w:p>
        </w:tc>
        <w:tc>
          <w:tcPr>
            <w:tcW w:w="992" w:type="dxa"/>
            <w:vMerge/>
            <w:tcBorders>
              <w:bottom w:val="single" w:sz="4" w:space="0" w:color="auto"/>
            </w:tcBorders>
            <w:vAlign w:val="center"/>
          </w:tcPr>
          <w:p w14:paraId="71F4EC28"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vAlign w:val="center"/>
          </w:tcPr>
          <w:p w14:paraId="5C14B8C9"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vAlign w:val="center"/>
          </w:tcPr>
          <w:p w14:paraId="2201D369" w14:textId="77777777" w:rsidR="00CC02BA" w:rsidRDefault="00CC02BA" w:rsidP="00CC02BA">
            <w:pPr>
              <w:jc w:val="center"/>
              <w:rPr>
                <w:rFonts w:ascii="Times New Roman" w:hAnsi="Times New Roman" w:cs="Times New Roman"/>
                <w:sz w:val="24"/>
                <w:lang w:val="uk-UA"/>
              </w:rPr>
            </w:pPr>
          </w:p>
        </w:tc>
      </w:tr>
      <w:tr w:rsidR="00CC02BA" w14:paraId="3AA91843" w14:textId="77777777" w:rsidTr="00CC02BA">
        <w:trPr>
          <w:jc w:val="center"/>
        </w:trPr>
        <w:tc>
          <w:tcPr>
            <w:tcW w:w="1048" w:type="dxa"/>
            <w:vMerge/>
          </w:tcPr>
          <w:p w14:paraId="25F205E5" w14:textId="77777777" w:rsidR="00CC02BA" w:rsidRDefault="00CC02BA" w:rsidP="00CC02BA">
            <w:pPr>
              <w:jc w:val="both"/>
              <w:rPr>
                <w:rFonts w:ascii="Times New Roman" w:hAnsi="Times New Roman" w:cs="Times New Roman"/>
                <w:sz w:val="24"/>
                <w:lang w:val="uk-UA"/>
              </w:rPr>
            </w:pPr>
          </w:p>
        </w:tc>
        <w:tc>
          <w:tcPr>
            <w:tcW w:w="1874" w:type="dxa"/>
            <w:vMerge/>
          </w:tcPr>
          <w:p w14:paraId="50D8D6CA" w14:textId="77777777" w:rsidR="00CC02BA" w:rsidRDefault="00CC02BA" w:rsidP="00CC02BA">
            <w:pPr>
              <w:jc w:val="both"/>
              <w:rPr>
                <w:rFonts w:ascii="Times New Roman" w:hAnsi="Times New Roman" w:cs="Times New Roman"/>
                <w:sz w:val="24"/>
                <w:lang w:val="uk-UA"/>
              </w:rPr>
            </w:pPr>
          </w:p>
        </w:tc>
        <w:tc>
          <w:tcPr>
            <w:tcW w:w="2459" w:type="dxa"/>
            <w:vMerge w:val="restart"/>
            <w:tcBorders>
              <w:top w:val="single" w:sz="4" w:space="0" w:color="auto"/>
            </w:tcBorders>
            <w:vAlign w:val="center"/>
          </w:tcPr>
          <w:p w14:paraId="29B4F0DB" w14:textId="77777777" w:rsidR="00CC02BA" w:rsidRPr="00C65486" w:rsidRDefault="00CC02BA" w:rsidP="00CC02BA">
            <w:pPr>
              <w:jc w:val="center"/>
              <w:rPr>
                <w:rFonts w:ascii="Times New Roman" w:hAnsi="Times New Roman" w:cs="Times New Roman"/>
                <w:i/>
                <w:iCs/>
                <w:sz w:val="24"/>
                <w:lang w:val="uk-UA"/>
              </w:rPr>
            </w:pPr>
            <w:r>
              <w:rPr>
                <w:rFonts w:ascii="Times New Roman" w:hAnsi="Times New Roman" w:cs="Times New Roman"/>
                <w:sz w:val="24"/>
                <w:lang w:val="uk-UA"/>
              </w:rPr>
              <w:t>Формальдегід</w:t>
            </w:r>
          </w:p>
        </w:tc>
        <w:tc>
          <w:tcPr>
            <w:tcW w:w="1418" w:type="dxa"/>
          </w:tcPr>
          <w:p w14:paraId="1D88C37F"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val="restart"/>
            <w:vAlign w:val="center"/>
          </w:tcPr>
          <w:p w14:paraId="22C0B2FC"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0,035</w:t>
            </w:r>
          </w:p>
        </w:tc>
        <w:tc>
          <w:tcPr>
            <w:tcW w:w="1205" w:type="dxa"/>
            <w:vMerge w:val="restart"/>
            <w:vAlign w:val="center"/>
          </w:tcPr>
          <w:p w14:paraId="559F2AD6"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c>
          <w:tcPr>
            <w:tcW w:w="957" w:type="dxa"/>
            <w:vMerge w:val="restart"/>
            <w:vAlign w:val="center"/>
          </w:tcPr>
          <w:p w14:paraId="563B43E9" w14:textId="77777777" w:rsidR="00CC02BA" w:rsidRDefault="00CC02BA" w:rsidP="00CC02BA">
            <w:pPr>
              <w:jc w:val="center"/>
              <w:rPr>
                <w:rFonts w:ascii="Times New Roman" w:hAnsi="Times New Roman" w:cs="Times New Roman"/>
                <w:sz w:val="24"/>
                <w:lang w:val="uk-UA"/>
              </w:rPr>
            </w:pPr>
            <w:r>
              <w:rPr>
                <w:rFonts w:ascii="Times New Roman" w:hAnsi="Times New Roman" w:cs="Times New Roman"/>
                <w:sz w:val="24"/>
                <w:lang w:val="uk-UA"/>
              </w:rPr>
              <w:t>-</w:t>
            </w:r>
          </w:p>
        </w:tc>
      </w:tr>
      <w:tr w:rsidR="00CC02BA" w14:paraId="3A881089" w14:textId="77777777" w:rsidTr="00CC02BA">
        <w:trPr>
          <w:jc w:val="center"/>
        </w:trPr>
        <w:tc>
          <w:tcPr>
            <w:tcW w:w="1048" w:type="dxa"/>
            <w:vMerge/>
          </w:tcPr>
          <w:p w14:paraId="04149B49" w14:textId="77777777" w:rsidR="00CC02BA" w:rsidRDefault="00CC02BA" w:rsidP="00CC02BA">
            <w:pPr>
              <w:jc w:val="both"/>
              <w:rPr>
                <w:rFonts w:ascii="Times New Roman" w:hAnsi="Times New Roman" w:cs="Times New Roman"/>
                <w:sz w:val="24"/>
                <w:lang w:val="uk-UA"/>
              </w:rPr>
            </w:pPr>
          </w:p>
        </w:tc>
        <w:tc>
          <w:tcPr>
            <w:tcW w:w="1874" w:type="dxa"/>
            <w:vMerge/>
          </w:tcPr>
          <w:p w14:paraId="2595E3F0" w14:textId="77777777" w:rsidR="00CC02BA" w:rsidRDefault="00CC02BA" w:rsidP="00CC02BA">
            <w:pPr>
              <w:jc w:val="both"/>
              <w:rPr>
                <w:rFonts w:ascii="Times New Roman" w:hAnsi="Times New Roman" w:cs="Times New Roman"/>
                <w:sz w:val="24"/>
                <w:lang w:val="uk-UA"/>
              </w:rPr>
            </w:pPr>
          </w:p>
        </w:tc>
        <w:tc>
          <w:tcPr>
            <w:tcW w:w="2459" w:type="dxa"/>
            <w:vMerge/>
            <w:tcBorders>
              <w:bottom w:val="single" w:sz="4" w:space="0" w:color="auto"/>
            </w:tcBorders>
          </w:tcPr>
          <w:p w14:paraId="02562C4F" w14:textId="77777777" w:rsidR="00CC02BA" w:rsidRDefault="00CC02BA" w:rsidP="00CC02BA">
            <w:pPr>
              <w:jc w:val="center"/>
              <w:rPr>
                <w:rFonts w:ascii="Times New Roman" w:hAnsi="Times New Roman" w:cs="Times New Roman"/>
                <w:sz w:val="24"/>
                <w:lang w:val="uk-UA"/>
              </w:rPr>
            </w:pPr>
          </w:p>
        </w:tc>
        <w:tc>
          <w:tcPr>
            <w:tcW w:w="1418" w:type="dxa"/>
          </w:tcPr>
          <w:p w14:paraId="3EEE7611"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Pr>
          <w:p w14:paraId="5D3439D3" w14:textId="77777777" w:rsidR="00CC02BA" w:rsidRDefault="00CC02BA" w:rsidP="00CC02BA">
            <w:pPr>
              <w:rPr>
                <w:rFonts w:ascii="Times New Roman" w:hAnsi="Times New Roman" w:cs="Times New Roman"/>
                <w:sz w:val="24"/>
                <w:lang w:val="uk-UA"/>
              </w:rPr>
            </w:pPr>
          </w:p>
        </w:tc>
        <w:tc>
          <w:tcPr>
            <w:tcW w:w="1205" w:type="dxa"/>
            <w:vMerge/>
          </w:tcPr>
          <w:p w14:paraId="379B47B8" w14:textId="77777777" w:rsidR="00CC02BA" w:rsidRDefault="00CC02BA" w:rsidP="00CC02BA">
            <w:pPr>
              <w:jc w:val="center"/>
              <w:rPr>
                <w:rFonts w:ascii="Times New Roman" w:hAnsi="Times New Roman" w:cs="Times New Roman"/>
                <w:sz w:val="24"/>
                <w:lang w:val="uk-UA"/>
              </w:rPr>
            </w:pPr>
          </w:p>
        </w:tc>
        <w:tc>
          <w:tcPr>
            <w:tcW w:w="957" w:type="dxa"/>
            <w:vMerge/>
          </w:tcPr>
          <w:p w14:paraId="5B1B1F2E" w14:textId="77777777" w:rsidR="00CC02BA" w:rsidRDefault="00CC02BA" w:rsidP="00CC02BA">
            <w:pPr>
              <w:jc w:val="center"/>
              <w:rPr>
                <w:rFonts w:ascii="Times New Roman" w:hAnsi="Times New Roman" w:cs="Times New Roman"/>
                <w:sz w:val="24"/>
                <w:lang w:val="uk-UA"/>
              </w:rPr>
            </w:pPr>
          </w:p>
        </w:tc>
      </w:tr>
      <w:tr w:rsidR="00CC02BA" w14:paraId="01081174" w14:textId="77777777" w:rsidTr="00CC02BA">
        <w:trPr>
          <w:jc w:val="center"/>
        </w:trPr>
        <w:tc>
          <w:tcPr>
            <w:tcW w:w="1048" w:type="dxa"/>
            <w:vMerge/>
            <w:tcBorders>
              <w:bottom w:val="single" w:sz="4" w:space="0" w:color="auto"/>
            </w:tcBorders>
          </w:tcPr>
          <w:p w14:paraId="10EF3608" w14:textId="77777777" w:rsidR="00CC02BA" w:rsidRDefault="00CC02BA" w:rsidP="00CC02BA">
            <w:pPr>
              <w:jc w:val="both"/>
              <w:rPr>
                <w:rFonts w:ascii="Times New Roman" w:hAnsi="Times New Roman" w:cs="Times New Roman"/>
                <w:sz w:val="24"/>
                <w:lang w:val="uk-UA"/>
              </w:rPr>
            </w:pPr>
          </w:p>
        </w:tc>
        <w:tc>
          <w:tcPr>
            <w:tcW w:w="1874" w:type="dxa"/>
            <w:vMerge/>
            <w:tcBorders>
              <w:bottom w:val="single" w:sz="4" w:space="0" w:color="auto"/>
            </w:tcBorders>
          </w:tcPr>
          <w:p w14:paraId="43F897B7" w14:textId="77777777" w:rsidR="00CC02BA" w:rsidRDefault="00CC02BA" w:rsidP="00CC02BA">
            <w:pPr>
              <w:jc w:val="both"/>
              <w:rPr>
                <w:rFonts w:ascii="Times New Roman" w:hAnsi="Times New Roman" w:cs="Times New Roman"/>
                <w:sz w:val="24"/>
                <w:lang w:val="uk-UA"/>
              </w:rPr>
            </w:pPr>
          </w:p>
        </w:tc>
        <w:tc>
          <w:tcPr>
            <w:tcW w:w="2459" w:type="dxa"/>
            <w:tcBorders>
              <w:top w:val="single" w:sz="4" w:space="0" w:color="auto"/>
              <w:bottom w:val="single" w:sz="4" w:space="0" w:color="auto"/>
            </w:tcBorders>
          </w:tcPr>
          <w:p w14:paraId="32E113E9" w14:textId="77777777" w:rsidR="00CC02BA" w:rsidRDefault="00CC02BA" w:rsidP="00CC02BA">
            <w:pPr>
              <w:jc w:val="center"/>
              <w:rPr>
                <w:rFonts w:ascii="Times New Roman" w:hAnsi="Times New Roman" w:cs="Times New Roman"/>
                <w:sz w:val="24"/>
                <w:lang w:val="uk-UA"/>
              </w:rPr>
            </w:pPr>
            <w:r w:rsidRPr="00CE58CC">
              <w:rPr>
                <w:rFonts w:ascii="Times New Roman" w:hAnsi="Times New Roman" w:cs="Times New Roman"/>
                <w:i/>
                <w:sz w:val="24"/>
                <w:lang w:val="uk-UA"/>
              </w:rPr>
              <w:t>середнє</w:t>
            </w:r>
          </w:p>
        </w:tc>
        <w:tc>
          <w:tcPr>
            <w:tcW w:w="1418" w:type="dxa"/>
          </w:tcPr>
          <w:p w14:paraId="7FC58F9B" w14:textId="77777777" w:rsidR="00CC02BA" w:rsidRDefault="00CC02BA" w:rsidP="00CC02BA">
            <w:pPr>
              <w:jc w:val="center"/>
              <w:rPr>
                <w:rFonts w:ascii="Times New Roman" w:hAnsi="Times New Roman" w:cs="Times New Roman"/>
                <w:sz w:val="24"/>
                <w:lang w:val="uk-UA"/>
              </w:rPr>
            </w:pPr>
            <m:oMath>
              <m:r>
                <w:rPr>
                  <w:rFonts w:ascii="Cambria Math" w:hAnsi="Cambria Math" w:cs="Times New Roman"/>
                  <w:sz w:val="24"/>
                  <w:lang w:val="uk-UA"/>
                </w:rPr>
                <m:t>&lt;</m:t>
              </m:r>
            </m:oMath>
            <w:r>
              <w:rPr>
                <w:rFonts w:ascii="Times New Roman" w:hAnsi="Times New Roman" w:cs="Times New Roman"/>
                <w:sz w:val="24"/>
                <w:lang w:val="uk-UA"/>
              </w:rPr>
              <w:t>0,01</w:t>
            </w:r>
          </w:p>
        </w:tc>
        <w:tc>
          <w:tcPr>
            <w:tcW w:w="992" w:type="dxa"/>
            <w:vMerge/>
            <w:tcBorders>
              <w:bottom w:val="single" w:sz="4" w:space="0" w:color="auto"/>
            </w:tcBorders>
          </w:tcPr>
          <w:p w14:paraId="592335D4" w14:textId="77777777" w:rsidR="00CC02BA" w:rsidRDefault="00CC02BA" w:rsidP="00CC02BA">
            <w:pPr>
              <w:jc w:val="center"/>
              <w:rPr>
                <w:rFonts w:ascii="Times New Roman" w:hAnsi="Times New Roman" w:cs="Times New Roman"/>
                <w:sz w:val="24"/>
                <w:lang w:val="uk-UA"/>
              </w:rPr>
            </w:pPr>
          </w:p>
        </w:tc>
        <w:tc>
          <w:tcPr>
            <w:tcW w:w="1205" w:type="dxa"/>
            <w:vMerge/>
            <w:tcBorders>
              <w:bottom w:val="single" w:sz="4" w:space="0" w:color="auto"/>
            </w:tcBorders>
          </w:tcPr>
          <w:p w14:paraId="36D4DE0F" w14:textId="77777777" w:rsidR="00CC02BA" w:rsidRDefault="00CC02BA" w:rsidP="00CC02BA">
            <w:pPr>
              <w:jc w:val="center"/>
              <w:rPr>
                <w:rFonts w:ascii="Times New Roman" w:hAnsi="Times New Roman" w:cs="Times New Roman"/>
                <w:sz w:val="24"/>
                <w:lang w:val="uk-UA"/>
              </w:rPr>
            </w:pPr>
          </w:p>
        </w:tc>
        <w:tc>
          <w:tcPr>
            <w:tcW w:w="957" w:type="dxa"/>
            <w:vMerge/>
            <w:tcBorders>
              <w:bottom w:val="single" w:sz="4" w:space="0" w:color="auto"/>
            </w:tcBorders>
          </w:tcPr>
          <w:p w14:paraId="1F57A956" w14:textId="77777777" w:rsidR="00CC02BA" w:rsidRDefault="00CC02BA" w:rsidP="00CC02BA">
            <w:pPr>
              <w:jc w:val="center"/>
              <w:rPr>
                <w:rFonts w:ascii="Times New Roman" w:hAnsi="Times New Roman" w:cs="Times New Roman"/>
                <w:sz w:val="24"/>
                <w:lang w:val="uk-UA"/>
              </w:rPr>
            </w:pPr>
          </w:p>
        </w:tc>
      </w:tr>
      <w:tr w:rsidR="00CC02BA" w14:paraId="5BFBFCA2" w14:textId="77777777" w:rsidTr="00CC02BA">
        <w:trPr>
          <w:trHeight w:val="211"/>
          <w:jc w:val="center"/>
        </w:trPr>
        <w:tc>
          <w:tcPr>
            <w:tcW w:w="9953" w:type="dxa"/>
            <w:gridSpan w:val="7"/>
            <w:tcBorders>
              <w:bottom w:val="single" w:sz="4" w:space="0" w:color="000000" w:themeColor="text1"/>
            </w:tcBorders>
          </w:tcPr>
          <w:p w14:paraId="2D922E03" w14:textId="77777777" w:rsidR="00CC02BA" w:rsidRDefault="00CC02BA" w:rsidP="00CC02BA">
            <w:pPr>
              <w:rPr>
                <w:rFonts w:ascii="Times New Roman" w:hAnsi="Times New Roman" w:cs="Times New Roman"/>
                <w:sz w:val="24"/>
                <w:lang w:val="uk-UA"/>
              </w:rPr>
            </w:pPr>
          </w:p>
        </w:tc>
      </w:tr>
    </w:tbl>
    <w:p w14:paraId="607FC334" w14:textId="77777777" w:rsidR="00302EEE" w:rsidRDefault="00302EEE" w:rsidP="00E46976">
      <w:pPr>
        <w:spacing w:after="0"/>
        <w:jc w:val="both"/>
        <w:rPr>
          <w:rFonts w:ascii="Times New Roman" w:hAnsi="Times New Roman" w:cs="Times New Roman"/>
          <w:sz w:val="24"/>
          <w:lang w:val="uk-UA"/>
        </w:rPr>
      </w:pPr>
    </w:p>
    <w:p w14:paraId="760BE706" w14:textId="7AB23E5E" w:rsidR="00F25E38" w:rsidRPr="00656E58" w:rsidRDefault="00DD3CAE" w:rsidP="00F25E38">
      <w:pPr>
        <w:spacing w:after="0"/>
        <w:ind w:firstLine="709"/>
        <w:jc w:val="both"/>
        <w:rPr>
          <w:rFonts w:ascii="Times New Roman" w:hAnsi="Times New Roman" w:cs="Times New Roman"/>
          <w:sz w:val="24"/>
          <w:lang w:val="uk-UA"/>
        </w:rPr>
      </w:pPr>
      <w:r>
        <w:rPr>
          <w:rFonts w:ascii="Times New Roman" w:hAnsi="Times New Roman" w:cs="Times New Roman"/>
          <w:sz w:val="24"/>
          <w:lang w:val="uk-UA"/>
        </w:rPr>
        <w:t>Отже, проаналізувавши результати замірів, можна зробити висновок, що</w:t>
      </w:r>
      <w:r w:rsidR="0014110D">
        <w:rPr>
          <w:rFonts w:ascii="Times New Roman" w:hAnsi="Times New Roman" w:cs="Times New Roman"/>
          <w:sz w:val="24"/>
          <w:lang w:val="uk-UA"/>
        </w:rPr>
        <w:t xml:space="preserve"> концентрація забруднюючих речовин в атмосферному повітрі</w:t>
      </w:r>
      <w:r>
        <w:rPr>
          <w:rFonts w:ascii="Times New Roman" w:hAnsi="Times New Roman" w:cs="Times New Roman"/>
          <w:sz w:val="24"/>
          <w:lang w:val="uk-UA"/>
        </w:rPr>
        <w:t xml:space="preserve"> на межі санітарно-захисної зони відповідає</w:t>
      </w:r>
      <w:r w:rsidR="00577877">
        <w:rPr>
          <w:rFonts w:ascii="Times New Roman" w:hAnsi="Times New Roman" w:cs="Times New Roman"/>
          <w:sz w:val="24"/>
          <w:lang w:val="uk-UA"/>
        </w:rPr>
        <w:t xml:space="preserve"> санітарно-гігієнічним вимогам.</w:t>
      </w:r>
      <w:r w:rsidR="00F25E38" w:rsidRPr="00656E58">
        <w:rPr>
          <w:rFonts w:ascii="Times New Roman" w:hAnsi="Times New Roman" w:cs="Times New Roman"/>
          <w:sz w:val="24"/>
          <w:lang w:val="uk-UA"/>
        </w:rPr>
        <w:t xml:space="preserve"> </w:t>
      </w:r>
    </w:p>
    <w:p w14:paraId="084D530F" w14:textId="77777777" w:rsidR="00526809" w:rsidRDefault="00526809" w:rsidP="001F2CBF">
      <w:pPr>
        <w:rPr>
          <w:lang w:val="uk-UA"/>
        </w:rPr>
      </w:pPr>
    </w:p>
    <w:p w14:paraId="44831D3C" w14:textId="77777777" w:rsidR="0008611A" w:rsidRDefault="0008611A" w:rsidP="001F2CBF">
      <w:pPr>
        <w:rPr>
          <w:lang w:val="uk-UA"/>
        </w:rPr>
      </w:pPr>
    </w:p>
    <w:p w14:paraId="0C63116A" w14:textId="22EF88A3" w:rsidR="00957844" w:rsidRPr="00095013" w:rsidRDefault="00957844" w:rsidP="00957844">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lastRenderedPageBreak/>
        <w:t xml:space="preserve">5. </w:t>
      </w:r>
      <w:r w:rsidRPr="00095013">
        <w:rPr>
          <w:color w:val="000000"/>
          <w:shd w:val="clear" w:color="auto" w:fill="FFFFFF"/>
          <w:lang w:val="uk-UA"/>
        </w:rPr>
        <w:t xml:space="preserve">Моніторинг </w:t>
      </w:r>
      <w:r w:rsidR="001A2510" w:rsidRPr="00095013">
        <w:rPr>
          <w:color w:val="000000"/>
          <w:shd w:val="clear" w:color="auto" w:fill="FFFFFF"/>
          <w:lang w:val="uk-UA"/>
        </w:rPr>
        <w:t>якості поверхневих вод у місці скиду стічних вод у р. Устя та в контрольних створах на відстані 500 м вище та нижче від місця скиду</w:t>
      </w:r>
      <w:r w:rsidRPr="00095013">
        <w:rPr>
          <w:color w:val="000000"/>
          <w:shd w:val="clear" w:color="auto" w:fill="FFFFFF"/>
          <w:lang w:val="uk-UA"/>
        </w:rPr>
        <w:t>.</w:t>
      </w:r>
    </w:p>
    <w:p w14:paraId="404720DD" w14:textId="516934D4" w:rsidR="00957844" w:rsidRPr="00861062" w:rsidRDefault="001A2510" w:rsidP="00957844">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Відповідно до Звіту</w:t>
      </w:r>
      <w:r w:rsidR="00957844" w:rsidRPr="00095013">
        <w:rPr>
          <w:rFonts w:ascii="Times New Roman" w:hAnsi="Times New Roman" w:cs="Times New Roman"/>
          <w:sz w:val="24"/>
          <w:szCs w:val="24"/>
          <w:lang w:val="uk-UA"/>
        </w:rPr>
        <w:t xml:space="preserve"> з ОВД</w:t>
      </w:r>
      <w:r w:rsidRPr="00095013">
        <w:rPr>
          <w:rFonts w:ascii="Times New Roman" w:hAnsi="Times New Roman" w:cs="Times New Roman"/>
          <w:sz w:val="24"/>
          <w:szCs w:val="24"/>
          <w:lang w:val="uk-UA"/>
        </w:rPr>
        <w:t xml:space="preserve"> планована діяльність передбачає</w:t>
      </w:r>
      <w:r w:rsidR="00957844" w:rsidRPr="00095013">
        <w:rPr>
          <w:rFonts w:ascii="Times New Roman" w:hAnsi="Times New Roman" w:cs="Times New Roman"/>
          <w:sz w:val="24"/>
          <w:szCs w:val="24"/>
          <w:lang w:val="uk-UA"/>
        </w:rPr>
        <w:t xml:space="preserve"> </w:t>
      </w:r>
      <w:r w:rsidRPr="00095013">
        <w:rPr>
          <w:rFonts w:ascii="Times New Roman" w:hAnsi="Times New Roman" w:cs="Times New Roman"/>
          <w:sz w:val="24"/>
          <w:lang w:val="uk-UA"/>
        </w:rPr>
        <w:t>будівництво об’єктів інженерної інфраструктури: очисних споруд стічних вод (з подальшим повторним використанням води та частковим скидом до водного об’єкту). На даний момент очисні споруди не завершені будівництвом. Відповідно скид стічних вод у р. Устя не здійснюється.</w:t>
      </w:r>
      <w:r w:rsidR="00861062" w:rsidRPr="00861062">
        <w:rPr>
          <w:rFonts w:ascii="Times New Roman" w:hAnsi="Times New Roman" w:cs="Times New Roman"/>
          <w:sz w:val="24"/>
        </w:rPr>
        <w:t xml:space="preserve"> </w:t>
      </w:r>
    </w:p>
    <w:p w14:paraId="03C49A9A" w14:textId="77777777" w:rsidR="00957844" w:rsidRPr="00095013" w:rsidRDefault="00957844" w:rsidP="00957844">
      <w:pPr>
        <w:spacing w:after="0"/>
        <w:ind w:firstLine="709"/>
        <w:jc w:val="both"/>
        <w:rPr>
          <w:rFonts w:ascii="Times New Roman" w:hAnsi="Times New Roman" w:cs="Times New Roman"/>
          <w:sz w:val="24"/>
          <w:szCs w:val="24"/>
          <w:lang w:val="uk-UA"/>
        </w:rPr>
      </w:pPr>
    </w:p>
    <w:p w14:paraId="6AFEC77C" w14:textId="77777777" w:rsidR="00957844" w:rsidRPr="00095013" w:rsidRDefault="00957844" w:rsidP="00F363AD">
      <w:pPr>
        <w:spacing w:after="0"/>
        <w:jc w:val="both"/>
        <w:rPr>
          <w:rFonts w:ascii="Times New Roman" w:hAnsi="Times New Roman" w:cs="Times New Roman"/>
          <w:sz w:val="24"/>
          <w:szCs w:val="24"/>
          <w:lang w:val="uk-UA"/>
        </w:rPr>
      </w:pPr>
    </w:p>
    <w:p w14:paraId="5BFD5404" w14:textId="34D1E7EC" w:rsidR="001A2510" w:rsidRPr="00095013" w:rsidRDefault="001A2510" w:rsidP="001A2510">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t xml:space="preserve">6. </w:t>
      </w:r>
      <w:r w:rsidR="00F363AD" w:rsidRPr="00095013">
        <w:rPr>
          <w:color w:val="000000"/>
          <w:shd w:val="clear" w:color="auto" w:fill="FFFFFF"/>
          <w:lang w:val="uk-UA"/>
        </w:rPr>
        <w:t>Спостереження за якістю води, що скидається на випуску, шляхом проведення фізико-хімічного аналізу води та рівня токсичності відповідно до санітарних норм та правил</w:t>
      </w:r>
      <w:r w:rsidRPr="00095013">
        <w:rPr>
          <w:color w:val="000000"/>
          <w:shd w:val="clear" w:color="auto" w:fill="FFFFFF"/>
          <w:lang w:val="uk-UA"/>
        </w:rPr>
        <w:t>.</w:t>
      </w:r>
    </w:p>
    <w:p w14:paraId="208CFC2A" w14:textId="3206E4F8" w:rsidR="001A2510" w:rsidRPr="00095013" w:rsidRDefault="001A2510" w:rsidP="001A2510">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 xml:space="preserve">Відповідно до Звіту з ОВД планована діяльність передбачає </w:t>
      </w:r>
      <w:r w:rsidRPr="00095013">
        <w:rPr>
          <w:rFonts w:ascii="Times New Roman" w:hAnsi="Times New Roman" w:cs="Times New Roman"/>
          <w:sz w:val="24"/>
          <w:lang w:val="uk-UA"/>
        </w:rPr>
        <w:t xml:space="preserve">будівництво об’єктів інженерної інфраструктури: очисних споруд стічних вод (з подальшим повторним використанням води та частковим скидом до водного об’єкту). На даний момент очисні споруди не завершені будівництвом. Відповідно </w:t>
      </w:r>
      <w:proofErr w:type="spellStart"/>
      <w:r w:rsidR="00CE730D" w:rsidRPr="00095013">
        <w:rPr>
          <w:rFonts w:ascii="Times New Roman" w:hAnsi="Times New Roman" w:cs="Times New Roman"/>
          <w:sz w:val="24"/>
          <w:lang w:val="uk-UA"/>
        </w:rPr>
        <w:t>cпостереження</w:t>
      </w:r>
      <w:proofErr w:type="spellEnd"/>
      <w:r w:rsidR="00CE730D" w:rsidRPr="00095013">
        <w:rPr>
          <w:rFonts w:ascii="Times New Roman" w:hAnsi="Times New Roman" w:cs="Times New Roman"/>
          <w:sz w:val="24"/>
          <w:lang w:val="uk-UA"/>
        </w:rPr>
        <w:t xml:space="preserve"> за якістю води, що скидається на випуску (у р. Устя), шляхом проведення фізико-хімічного аналізу води та рівня токсичності відповідно до саніта</w:t>
      </w:r>
      <w:r w:rsidR="001A191D" w:rsidRPr="00095013">
        <w:rPr>
          <w:rFonts w:ascii="Times New Roman" w:hAnsi="Times New Roman" w:cs="Times New Roman"/>
          <w:sz w:val="24"/>
          <w:lang w:val="uk-UA"/>
        </w:rPr>
        <w:t>рних норм та правил не проводили</w:t>
      </w:r>
      <w:r w:rsidR="00CE730D" w:rsidRPr="00095013">
        <w:rPr>
          <w:rFonts w:ascii="Times New Roman" w:hAnsi="Times New Roman" w:cs="Times New Roman"/>
          <w:sz w:val="24"/>
          <w:lang w:val="uk-UA"/>
        </w:rPr>
        <w:t>ся</w:t>
      </w:r>
      <w:r w:rsidRPr="00095013">
        <w:rPr>
          <w:rFonts w:ascii="Times New Roman" w:hAnsi="Times New Roman" w:cs="Times New Roman"/>
          <w:sz w:val="24"/>
          <w:lang w:val="uk-UA"/>
        </w:rPr>
        <w:t>.</w:t>
      </w:r>
    </w:p>
    <w:p w14:paraId="6EEAF8A7" w14:textId="77777777" w:rsidR="001A2510" w:rsidRPr="00095013" w:rsidRDefault="001A2510" w:rsidP="00F363AD">
      <w:pPr>
        <w:spacing w:after="0"/>
        <w:jc w:val="both"/>
        <w:rPr>
          <w:rFonts w:ascii="Times New Roman" w:hAnsi="Times New Roman" w:cs="Times New Roman"/>
          <w:sz w:val="24"/>
          <w:szCs w:val="24"/>
          <w:lang w:val="uk-UA"/>
        </w:rPr>
      </w:pPr>
    </w:p>
    <w:p w14:paraId="1A68C7D7" w14:textId="77777777" w:rsidR="00F363AD" w:rsidRPr="00095013" w:rsidRDefault="00F363AD" w:rsidP="00F363AD">
      <w:pPr>
        <w:spacing w:after="0"/>
        <w:jc w:val="both"/>
        <w:rPr>
          <w:rFonts w:ascii="Times New Roman" w:hAnsi="Times New Roman" w:cs="Times New Roman"/>
          <w:sz w:val="24"/>
          <w:szCs w:val="24"/>
          <w:lang w:val="uk-UA"/>
        </w:rPr>
      </w:pPr>
    </w:p>
    <w:p w14:paraId="7D911753" w14:textId="4FBFB4B4" w:rsidR="00F363AD" w:rsidRPr="00095013" w:rsidRDefault="00F363AD" w:rsidP="00F363AD">
      <w:pPr>
        <w:pStyle w:val="1"/>
        <w:spacing w:after="240"/>
        <w:ind w:firstLine="709"/>
        <w:jc w:val="both"/>
        <w:rPr>
          <w:rFonts w:ascii="Times New Roman" w:hAnsi="Times New Roman" w:cs="Times New Roman"/>
          <w:b w:val="0"/>
          <w:color w:val="000000" w:themeColor="text1"/>
          <w:lang w:val="uk-UA"/>
        </w:rPr>
      </w:pPr>
      <w:r w:rsidRPr="00095013">
        <w:rPr>
          <w:rFonts w:ascii="Times New Roman" w:hAnsi="Times New Roman" w:cs="Times New Roman"/>
          <w:color w:val="000000" w:themeColor="text1"/>
          <w:lang w:val="uk-UA"/>
        </w:rPr>
        <w:t xml:space="preserve">7. </w:t>
      </w:r>
      <w:r w:rsidRPr="00095013">
        <w:rPr>
          <w:color w:val="000000"/>
          <w:shd w:val="clear" w:color="auto" w:fill="FFFFFF"/>
          <w:lang w:val="uk-UA"/>
        </w:rPr>
        <w:t xml:space="preserve">Моніторинг впливу планованої діяльності на підземні водоносні горизонти в мережі </w:t>
      </w:r>
      <w:proofErr w:type="spellStart"/>
      <w:r w:rsidRPr="00095013">
        <w:rPr>
          <w:color w:val="000000"/>
          <w:shd w:val="clear" w:color="auto" w:fill="FFFFFF"/>
          <w:lang w:val="uk-UA"/>
        </w:rPr>
        <w:t>спостережувальних</w:t>
      </w:r>
      <w:proofErr w:type="spellEnd"/>
      <w:r w:rsidRPr="00095013">
        <w:rPr>
          <w:color w:val="000000"/>
          <w:shd w:val="clear" w:color="auto" w:fill="FFFFFF"/>
          <w:lang w:val="uk-UA"/>
        </w:rPr>
        <w:t xml:space="preserve"> свердловин.</w:t>
      </w:r>
    </w:p>
    <w:p w14:paraId="2BECA878" w14:textId="018B55A1" w:rsidR="00957844" w:rsidRDefault="00F363AD" w:rsidP="00957844">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В</w:t>
      </w:r>
      <w:r w:rsidR="001C3F6A" w:rsidRPr="00095013">
        <w:rPr>
          <w:rFonts w:ascii="Times New Roman" w:hAnsi="Times New Roman" w:cs="Times New Roman"/>
          <w:sz w:val="24"/>
          <w:szCs w:val="24"/>
          <w:lang w:val="uk-UA"/>
        </w:rPr>
        <w:t>иконання екологічної</w:t>
      </w:r>
      <w:r w:rsidRPr="00095013">
        <w:rPr>
          <w:rFonts w:ascii="Times New Roman" w:hAnsi="Times New Roman" w:cs="Times New Roman"/>
          <w:sz w:val="24"/>
          <w:szCs w:val="24"/>
          <w:lang w:val="uk-UA"/>
        </w:rPr>
        <w:t xml:space="preserve"> умов</w:t>
      </w:r>
      <w:r w:rsidR="001C3F6A" w:rsidRPr="00095013">
        <w:rPr>
          <w:rFonts w:ascii="Times New Roman" w:hAnsi="Times New Roman" w:cs="Times New Roman"/>
          <w:sz w:val="24"/>
          <w:szCs w:val="24"/>
          <w:lang w:val="uk-UA"/>
        </w:rPr>
        <w:t>и</w:t>
      </w:r>
      <w:r w:rsidRPr="00095013">
        <w:rPr>
          <w:rFonts w:ascii="Times New Roman" w:hAnsi="Times New Roman" w:cs="Times New Roman"/>
          <w:sz w:val="24"/>
          <w:szCs w:val="24"/>
          <w:lang w:val="uk-UA"/>
        </w:rPr>
        <w:t xml:space="preserve"> висновку з ОВД щодо планованої діяльності з реконструкції промислового комплексу будівель і споруд під підприємство деревообробної промисловості за </w:t>
      </w:r>
      <w:proofErr w:type="spellStart"/>
      <w:r w:rsidRPr="00095013">
        <w:rPr>
          <w:rFonts w:ascii="Times New Roman" w:hAnsi="Times New Roman" w:cs="Times New Roman"/>
          <w:sz w:val="24"/>
          <w:szCs w:val="24"/>
          <w:lang w:val="uk-UA"/>
        </w:rPr>
        <w:t>адресою</w:t>
      </w:r>
      <w:proofErr w:type="spellEnd"/>
      <w:r w:rsidRPr="00095013">
        <w:rPr>
          <w:rFonts w:ascii="Times New Roman" w:hAnsi="Times New Roman" w:cs="Times New Roman"/>
          <w:sz w:val="24"/>
          <w:szCs w:val="24"/>
          <w:lang w:val="uk-UA"/>
        </w:rPr>
        <w:t xml:space="preserve">: Рівненська область, Рівненський район, с. Городок, вул. Барона </w:t>
      </w:r>
      <w:proofErr w:type="spellStart"/>
      <w:r w:rsidRPr="00095013">
        <w:rPr>
          <w:rFonts w:ascii="Times New Roman" w:hAnsi="Times New Roman" w:cs="Times New Roman"/>
          <w:sz w:val="24"/>
          <w:szCs w:val="24"/>
          <w:lang w:val="uk-UA"/>
        </w:rPr>
        <w:t>Штейнгеля</w:t>
      </w:r>
      <w:proofErr w:type="spellEnd"/>
      <w:r w:rsidRPr="00095013">
        <w:rPr>
          <w:rFonts w:ascii="Times New Roman" w:hAnsi="Times New Roman" w:cs="Times New Roman"/>
          <w:sz w:val="24"/>
          <w:szCs w:val="24"/>
          <w:lang w:val="uk-UA"/>
        </w:rPr>
        <w:t>, 4а наданого Міністерством захисту довкілля та природних ресурсів України</w:t>
      </w:r>
      <w:r w:rsidR="001C3F6A" w:rsidRPr="00095013">
        <w:rPr>
          <w:rFonts w:ascii="Times New Roman" w:hAnsi="Times New Roman" w:cs="Times New Roman"/>
          <w:sz w:val="24"/>
          <w:szCs w:val="24"/>
          <w:lang w:val="uk-UA"/>
        </w:rPr>
        <w:t xml:space="preserve"> не можливе, так як мережа </w:t>
      </w:r>
      <w:proofErr w:type="spellStart"/>
      <w:r w:rsidR="001C3F6A" w:rsidRPr="00095013">
        <w:rPr>
          <w:rFonts w:ascii="Times New Roman" w:hAnsi="Times New Roman" w:cs="Times New Roman"/>
          <w:sz w:val="24"/>
          <w:szCs w:val="24"/>
          <w:lang w:val="uk-UA"/>
        </w:rPr>
        <w:t>спостережувальних</w:t>
      </w:r>
      <w:proofErr w:type="spellEnd"/>
      <w:r w:rsidR="001C3F6A" w:rsidRPr="00095013">
        <w:rPr>
          <w:rFonts w:ascii="Times New Roman" w:hAnsi="Times New Roman" w:cs="Times New Roman"/>
          <w:sz w:val="24"/>
          <w:szCs w:val="24"/>
          <w:lang w:val="uk-UA"/>
        </w:rPr>
        <w:t xml:space="preserve"> свердловин в процесі облаштування.</w:t>
      </w:r>
    </w:p>
    <w:p w14:paraId="17EC9316" w14:textId="77777777" w:rsidR="00F363AD" w:rsidRDefault="00F363AD" w:rsidP="00957844">
      <w:pPr>
        <w:spacing w:after="0"/>
        <w:ind w:firstLine="709"/>
        <w:jc w:val="both"/>
        <w:rPr>
          <w:rFonts w:ascii="Times New Roman" w:hAnsi="Times New Roman" w:cs="Times New Roman"/>
          <w:sz w:val="24"/>
          <w:szCs w:val="24"/>
          <w:lang w:val="uk-UA"/>
        </w:rPr>
      </w:pPr>
    </w:p>
    <w:p w14:paraId="69D377C6" w14:textId="77777777" w:rsidR="00F363AD" w:rsidRDefault="00F363AD" w:rsidP="00957844">
      <w:pPr>
        <w:spacing w:after="0"/>
        <w:ind w:firstLine="709"/>
        <w:jc w:val="both"/>
        <w:rPr>
          <w:rFonts w:ascii="Times New Roman" w:hAnsi="Times New Roman" w:cs="Times New Roman"/>
          <w:sz w:val="24"/>
          <w:szCs w:val="24"/>
          <w:lang w:val="uk-UA"/>
        </w:rPr>
      </w:pPr>
    </w:p>
    <w:p w14:paraId="70A6DD63" w14:textId="77777777" w:rsidR="00F363AD" w:rsidRDefault="00F363AD" w:rsidP="00957844">
      <w:pPr>
        <w:spacing w:after="0"/>
        <w:ind w:firstLine="709"/>
        <w:jc w:val="both"/>
        <w:rPr>
          <w:rFonts w:ascii="Times New Roman" w:hAnsi="Times New Roman" w:cs="Times New Roman"/>
          <w:sz w:val="24"/>
          <w:szCs w:val="24"/>
          <w:lang w:val="uk-UA"/>
        </w:rPr>
      </w:pPr>
    </w:p>
    <w:p w14:paraId="5960A6BA" w14:textId="77777777" w:rsidR="001C3F6A" w:rsidRDefault="001C3F6A" w:rsidP="00957844">
      <w:pPr>
        <w:spacing w:after="0"/>
        <w:ind w:firstLine="709"/>
        <w:jc w:val="both"/>
        <w:rPr>
          <w:rFonts w:ascii="Times New Roman" w:hAnsi="Times New Roman" w:cs="Times New Roman"/>
          <w:sz w:val="24"/>
          <w:szCs w:val="24"/>
          <w:lang w:val="uk-UA"/>
        </w:rPr>
      </w:pPr>
    </w:p>
    <w:p w14:paraId="6BE911F9" w14:textId="77777777" w:rsidR="001C3F6A" w:rsidRDefault="001C3F6A" w:rsidP="00957844">
      <w:pPr>
        <w:spacing w:after="0"/>
        <w:ind w:firstLine="709"/>
        <w:jc w:val="both"/>
        <w:rPr>
          <w:rFonts w:ascii="Times New Roman" w:hAnsi="Times New Roman" w:cs="Times New Roman"/>
          <w:sz w:val="24"/>
          <w:szCs w:val="24"/>
          <w:lang w:val="uk-UA"/>
        </w:rPr>
      </w:pPr>
    </w:p>
    <w:p w14:paraId="6763720B" w14:textId="77777777" w:rsidR="001C3F6A" w:rsidRDefault="001C3F6A" w:rsidP="00957844">
      <w:pPr>
        <w:spacing w:after="0"/>
        <w:ind w:firstLine="709"/>
        <w:jc w:val="both"/>
        <w:rPr>
          <w:rFonts w:ascii="Times New Roman" w:hAnsi="Times New Roman" w:cs="Times New Roman"/>
          <w:sz w:val="24"/>
          <w:szCs w:val="24"/>
          <w:lang w:val="uk-UA"/>
        </w:rPr>
      </w:pPr>
    </w:p>
    <w:p w14:paraId="1F750529" w14:textId="77777777" w:rsidR="00CE730D" w:rsidRDefault="00CE730D" w:rsidP="00957844">
      <w:pPr>
        <w:spacing w:after="0"/>
        <w:ind w:firstLine="709"/>
        <w:jc w:val="both"/>
        <w:rPr>
          <w:rFonts w:ascii="Times New Roman" w:hAnsi="Times New Roman" w:cs="Times New Roman"/>
          <w:sz w:val="24"/>
          <w:szCs w:val="24"/>
          <w:lang w:val="uk-UA"/>
        </w:rPr>
      </w:pPr>
    </w:p>
    <w:p w14:paraId="6628610C" w14:textId="66F8B2E2" w:rsidR="007E1583" w:rsidRPr="00425A54" w:rsidRDefault="00F363AD" w:rsidP="007E1583">
      <w:pPr>
        <w:pStyle w:val="1"/>
        <w:spacing w:after="240"/>
        <w:ind w:firstLine="709"/>
        <w:jc w:val="both"/>
        <w:rPr>
          <w:rFonts w:ascii="Times New Roman" w:hAnsi="Times New Roman" w:cs="Times New Roman"/>
          <w:b w:val="0"/>
          <w:color w:val="000000" w:themeColor="text1"/>
          <w:lang w:val="uk-UA"/>
        </w:rPr>
      </w:pPr>
      <w:r w:rsidRPr="00425A54">
        <w:rPr>
          <w:rFonts w:ascii="Times New Roman" w:hAnsi="Times New Roman" w:cs="Times New Roman"/>
          <w:color w:val="000000" w:themeColor="text1"/>
          <w:lang w:val="uk-UA"/>
        </w:rPr>
        <w:lastRenderedPageBreak/>
        <w:t>8</w:t>
      </w:r>
      <w:r w:rsidR="007E1583" w:rsidRPr="00425A54">
        <w:rPr>
          <w:rFonts w:ascii="Times New Roman" w:hAnsi="Times New Roman" w:cs="Times New Roman"/>
          <w:color w:val="000000" w:themeColor="text1"/>
          <w:lang w:val="uk-UA"/>
        </w:rPr>
        <w:t xml:space="preserve">. </w:t>
      </w:r>
      <w:r w:rsidR="007E1583" w:rsidRPr="00425A54">
        <w:rPr>
          <w:color w:val="000000"/>
          <w:shd w:val="clear" w:color="auto" w:fill="FFFFFF"/>
          <w:lang w:val="uk-UA"/>
        </w:rPr>
        <w:t xml:space="preserve">Моніторинг впливу </w:t>
      </w:r>
      <w:r w:rsidR="001A02B2" w:rsidRPr="00425A54">
        <w:rPr>
          <w:color w:val="000000"/>
          <w:shd w:val="clear" w:color="auto" w:fill="FFFFFF"/>
          <w:lang w:val="uk-UA"/>
        </w:rPr>
        <w:t xml:space="preserve">шуму </w:t>
      </w:r>
      <w:r w:rsidR="006904C1" w:rsidRPr="00425A54">
        <w:rPr>
          <w:color w:val="000000"/>
          <w:shd w:val="clear" w:color="auto" w:fill="FFFFFF"/>
          <w:lang w:val="uk-UA"/>
        </w:rPr>
        <w:t xml:space="preserve">під час виконання підготовчих та будівельних робіт та </w:t>
      </w:r>
      <w:r w:rsidR="001A02B2" w:rsidRPr="00425A54">
        <w:rPr>
          <w:color w:val="000000"/>
          <w:shd w:val="clear" w:color="auto" w:fill="FFFFFF"/>
          <w:lang w:val="uk-UA"/>
        </w:rPr>
        <w:t>в період експлуатації</w:t>
      </w:r>
      <w:r w:rsidR="007E1583" w:rsidRPr="00425A54">
        <w:rPr>
          <w:color w:val="000000"/>
          <w:shd w:val="clear" w:color="auto" w:fill="FFFFFF"/>
          <w:lang w:val="uk-UA"/>
        </w:rPr>
        <w:t xml:space="preserve"> </w:t>
      </w:r>
      <w:r w:rsidR="001A02B2" w:rsidRPr="00425A54">
        <w:rPr>
          <w:color w:val="000000"/>
          <w:shd w:val="clear" w:color="auto" w:fill="FFFFFF"/>
          <w:lang w:val="uk-UA"/>
        </w:rPr>
        <w:t>об’єкта планованої діяльності на</w:t>
      </w:r>
      <w:r w:rsidR="007E1583" w:rsidRPr="00425A54">
        <w:rPr>
          <w:color w:val="000000"/>
          <w:shd w:val="clear" w:color="auto" w:fill="FFFFFF"/>
          <w:lang w:val="uk-UA"/>
        </w:rPr>
        <w:t xml:space="preserve"> межі нормативної санітарно-захисної зони та найближчої житлової забудови.</w:t>
      </w:r>
    </w:p>
    <w:p w14:paraId="361FEAC5" w14:textId="10D00805" w:rsidR="007E1583" w:rsidRPr="00425A54" w:rsidRDefault="007E1583" w:rsidP="007E1583">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На виконання екологічних умов висновку з ОВД щодо планованої діяльності з реконструкції промислового комплексу будівель і споруд під підприємство деревообробної промисловості за </w:t>
      </w:r>
      <w:proofErr w:type="spellStart"/>
      <w:r w:rsidRPr="00425A54">
        <w:rPr>
          <w:rFonts w:ascii="Times New Roman" w:hAnsi="Times New Roman" w:cs="Times New Roman"/>
          <w:sz w:val="24"/>
          <w:szCs w:val="24"/>
          <w:lang w:val="uk-UA"/>
        </w:rPr>
        <w:t>адресою</w:t>
      </w:r>
      <w:proofErr w:type="spellEnd"/>
      <w:r w:rsidRPr="00425A54">
        <w:rPr>
          <w:rFonts w:ascii="Times New Roman" w:hAnsi="Times New Roman" w:cs="Times New Roman"/>
          <w:sz w:val="24"/>
          <w:szCs w:val="24"/>
          <w:lang w:val="uk-UA"/>
        </w:rPr>
        <w:t xml:space="preserve">: Рівненська область, Рівненський район, с. Городок, вул. Барона </w:t>
      </w:r>
      <w:proofErr w:type="spellStart"/>
      <w:r w:rsidRPr="00425A54">
        <w:rPr>
          <w:rFonts w:ascii="Times New Roman" w:hAnsi="Times New Roman" w:cs="Times New Roman"/>
          <w:sz w:val="24"/>
          <w:szCs w:val="24"/>
          <w:lang w:val="uk-UA"/>
        </w:rPr>
        <w:t>Штейнгеля</w:t>
      </w:r>
      <w:proofErr w:type="spellEnd"/>
      <w:r w:rsidRPr="00425A54">
        <w:rPr>
          <w:rFonts w:ascii="Times New Roman" w:hAnsi="Times New Roman" w:cs="Times New Roman"/>
          <w:sz w:val="24"/>
          <w:szCs w:val="24"/>
          <w:lang w:val="uk-UA"/>
        </w:rPr>
        <w:t>, 4а наданого Міністерством захисту довкілля та природних ресурсів України</w:t>
      </w:r>
      <w:r w:rsidR="000A37DB" w:rsidRPr="00425A54">
        <w:rPr>
          <w:rFonts w:ascii="Times New Roman" w:hAnsi="Times New Roman" w:cs="Times New Roman"/>
          <w:sz w:val="24"/>
          <w:szCs w:val="24"/>
          <w:lang w:val="uk-UA"/>
        </w:rPr>
        <w:t>, було</w:t>
      </w:r>
      <w:r w:rsidRPr="00425A54">
        <w:rPr>
          <w:rFonts w:ascii="Times New Roman" w:hAnsi="Times New Roman" w:cs="Times New Roman"/>
          <w:sz w:val="24"/>
          <w:szCs w:val="24"/>
          <w:lang w:val="uk-UA"/>
        </w:rPr>
        <w:t xml:space="preserve"> </w:t>
      </w:r>
      <w:r w:rsidR="000A37DB" w:rsidRPr="00425A54">
        <w:rPr>
          <w:rFonts w:ascii="Times New Roman" w:hAnsi="Times New Roman" w:cs="Times New Roman"/>
          <w:sz w:val="24"/>
          <w:szCs w:val="24"/>
          <w:lang w:val="uk-UA"/>
        </w:rPr>
        <w:t>проведено дослідження шуму</w:t>
      </w:r>
      <w:r w:rsidR="006904C1" w:rsidRPr="00425A54">
        <w:rPr>
          <w:lang w:val="uk-UA"/>
        </w:rPr>
        <w:t xml:space="preserve"> </w:t>
      </w:r>
      <w:r w:rsidR="006904C1" w:rsidRPr="00425A54">
        <w:rPr>
          <w:rFonts w:ascii="Times New Roman" w:hAnsi="Times New Roman" w:cs="Times New Roman"/>
          <w:sz w:val="24"/>
          <w:szCs w:val="24"/>
          <w:lang w:val="uk-UA"/>
        </w:rPr>
        <w:t>під час виконання підготовчих та будівельних робіт та</w:t>
      </w:r>
      <w:r w:rsidR="000A37DB" w:rsidRPr="00425A54">
        <w:rPr>
          <w:rFonts w:ascii="Times New Roman" w:hAnsi="Times New Roman" w:cs="Times New Roman"/>
          <w:sz w:val="24"/>
          <w:szCs w:val="24"/>
          <w:lang w:val="uk-UA"/>
        </w:rPr>
        <w:t xml:space="preserve"> в період експлуатації об’єкта планової діяльності.</w:t>
      </w:r>
      <w:r w:rsidRPr="00425A54">
        <w:rPr>
          <w:rFonts w:ascii="Times New Roman" w:hAnsi="Times New Roman" w:cs="Times New Roman"/>
          <w:sz w:val="24"/>
          <w:szCs w:val="24"/>
          <w:lang w:val="uk-UA"/>
        </w:rPr>
        <w:t xml:space="preserve"> </w:t>
      </w:r>
    </w:p>
    <w:p w14:paraId="41FEC646" w14:textId="77777777" w:rsidR="003227D6" w:rsidRPr="00425A54" w:rsidRDefault="003227D6" w:rsidP="003227D6">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Інструментальні дослідження шумового навантаження підприємства, виконані лабораторією по контролю атмосферного повітря ТОВ «</w:t>
      </w:r>
      <w:proofErr w:type="spellStart"/>
      <w:r w:rsidRPr="00425A54">
        <w:rPr>
          <w:rFonts w:ascii="Times New Roman" w:hAnsi="Times New Roman" w:cs="Times New Roman"/>
          <w:sz w:val="24"/>
          <w:szCs w:val="24"/>
          <w:lang w:val="uk-UA"/>
        </w:rPr>
        <w:t>Волиньекопромпроект</w:t>
      </w:r>
      <w:proofErr w:type="spellEnd"/>
      <w:r w:rsidRPr="00425A54">
        <w:rPr>
          <w:rFonts w:ascii="Times New Roman" w:hAnsi="Times New Roman" w:cs="Times New Roman"/>
          <w:sz w:val="24"/>
          <w:szCs w:val="24"/>
          <w:lang w:val="uk-UA"/>
        </w:rPr>
        <w:t>», що має свідоцтво № 61-04/2023 від 21.11.2023 р. видане ДП «Волинський науково-виробничий центр стандартизації, метрології та сертифікації» (ДП «</w:t>
      </w:r>
      <w:proofErr w:type="spellStart"/>
      <w:r w:rsidRPr="00425A54">
        <w:rPr>
          <w:rFonts w:ascii="Times New Roman" w:hAnsi="Times New Roman" w:cs="Times New Roman"/>
          <w:sz w:val="24"/>
          <w:szCs w:val="24"/>
          <w:lang w:val="uk-UA"/>
        </w:rPr>
        <w:t>Волиньстандартметрологія</w:t>
      </w:r>
      <w:proofErr w:type="spellEnd"/>
      <w:r w:rsidRPr="00425A54">
        <w:rPr>
          <w:rFonts w:ascii="Times New Roman" w:hAnsi="Times New Roman" w:cs="Times New Roman"/>
          <w:sz w:val="24"/>
          <w:szCs w:val="24"/>
          <w:lang w:val="uk-UA"/>
        </w:rPr>
        <w:t xml:space="preserve">») про відповідність системи вимірювань вимогам ДСТУ ISO 10012:2005. </w:t>
      </w:r>
    </w:p>
    <w:p w14:paraId="568B9F68" w14:textId="6C270AF9" w:rsidR="00D02ED7" w:rsidRPr="00425A54" w:rsidRDefault="00D02ED7" w:rsidP="00D02ED7">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Дослідження (</w:t>
      </w:r>
      <w:r w:rsidR="00804FE5">
        <w:rPr>
          <w:rFonts w:ascii="Times New Roman" w:hAnsi="Times New Roman" w:cs="Times New Roman"/>
          <w:b/>
          <w:sz w:val="24"/>
          <w:szCs w:val="24"/>
          <w:u w:val="single"/>
          <w:lang w:val="uk-UA"/>
        </w:rPr>
        <w:t>протоколи №№1290/1-1301</w:t>
      </w:r>
      <w:r w:rsidRPr="003227D6">
        <w:rPr>
          <w:rFonts w:ascii="Times New Roman" w:hAnsi="Times New Roman" w:cs="Times New Roman"/>
          <w:b/>
          <w:sz w:val="24"/>
          <w:szCs w:val="24"/>
          <w:u w:val="single"/>
          <w:lang w:val="uk-UA"/>
        </w:rPr>
        <w:t>/1</w:t>
      </w:r>
      <w:r w:rsidR="00804FE5">
        <w:rPr>
          <w:rFonts w:ascii="Times New Roman" w:hAnsi="Times New Roman" w:cs="Times New Roman"/>
          <w:b/>
          <w:sz w:val="24"/>
          <w:szCs w:val="24"/>
          <w:u w:val="single"/>
          <w:lang w:val="uk-UA"/>
        </w:rPr>
        <w:t xml:space="preserve"> від 23.04</w:t>
      </w:r>
      <w:r w:rsidR="00EA0336">
        <w:rPr>
          <w:rFonts w:ascii="Times New Roman" w:hAnsi="Times New Roman" w:cs="Times New Roman"/>
          <w:b/>
          <w:sz w:val="24"/>
          <w:szCs w:val="24"/>
          <w:u w:val="single"/>
          <w:lang w:val="uk-UA"/>
        </w:rPr>
        <w:t>.2024</w:t>
      </w:r>
      <w:r w:rsidR="00732CF9">
        <w:rPr>
          <w:rFonts w:ascii="Times New Roman" w:hAnsi="Times New Roman" w:cs="Times New Roman"/>
          <w:b/>
          <w:sz w:val="24"/>
          <w:szCs w:val="24"/>
          <w:u w:val="single"/>
          <w:lang w:val="uk-UA"/>
        </w:rPr>
        <w:t xml:space="preserve"> р.</w:t>
      </w:r>
      <w:r w:rsidRPr="00425A54">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456F2BCE" w14:textId="03BFA53C"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w:t>
      </w:r>
      <w:proofErr w:type="spellStart"/>
      <w:r w:rsidRPr="00425A54">
        <w:rPr>
          <w:rFonts w:ascii="Times New Roman" w:hAnsi="Times New Roman" w:cs="Times New Roman"/>
          <w:sz w:val="24"/>
          <w:szCs w:val="24"/>
          <w:lang w:val="uk-UA"/>
        </w:rPr>
        <w:t>проммайданчик</w:t>
      </w:r>
      <w:proofErr w:type="spellEnd"/>
      <w:r w:rsidRPr="00425A54">
        <w:rPr>
          <w:rFonts w:ascii="Times New Roman" w:hAnsi="Times New Roman" w:cs="Times New Roman"/>
          <w:sz w:val="24"/>
          <w:szCs w:val="24"/>
          <w:lang w:val="uk-UA"/>
        </w:rPr>
        <w:t xml:space="preserve"> (прохідна) в денний час –</w:t>
      </w:r>
      <w:r w:rsidR="00EA0336">
        <w:rPr>
          <w:rFonts w:ascii="Times New Roman" w:hAnsi="Times New Roman" w:cs="Times New Roman"/>
          <w:sz w:val="24"/>
          <w:szCs w:val="24"/>
          <w:lang w:val="uk-UA"/>
        </w:rPr>
        <w:t xml:space="preserve"> еквівалентний рівень звуку - 51</w:t>
      </w:r>
      <w:r w:rsidRPr="00425A54">
        <w:rPr>
          <w:rFonts w:ascii="Times New Roman" w:hAnsi="Times New Roman" w:cs="Times New Roman"/>
          <w:sz w:val="24"/>
          <w:szCs w:val="24"/>
          <w:lang w:val="uk-UA"/>
        </w:rPr>
        <w:t xml:space="preserve"> дБА при допустимому рівні - 80</w:t>
      </w:r>
      <w:r w:rsidR="00EA0336">
        <w:rPr>
          <w:rFonts w:ascii="Times New Roman" w:hAnsi="Times New Roman" w:cs="Times New Roman"/>
          <w:sz w:val="24"/>
          <w:szCs w:val="24"/>
          <w:lang w:val="uk-UA"/>
        </w:rPr>
        <w:t xml:space="preserve"> дБА та максимальний рівень – 53</w:t>
      </w:r>
      <w:r w:rsidRPr="00425A54">
        <w:rPr>
          <w:rFonts w:ascii="Times New Roman" w:hAnsi="Times New Roman" w:cs="Times New Roman"/>
          <w:sz w:val="24"/>
          <w:szCs w:val="24"/>
          <w:lang w:val="uk-UA"/>
        </w:rPr>
        <w:t xml:space="preserve"> дБА при допустимому рівні - 110 дБА; </w:t>
      </w:r>
    </w:p>
    <w:p w14:paraId="54F046AA" w14:textId="485D3417"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північ в денний час – ек</w:t>
      </w:r>
      <w:r w:rsidR="00EA0336">
        <w:rPr>
          <w:rFonts w:ascii="Times New Roman" w:hAnsi="Times New Roman" w:cs="Times New Roman"/>
          <w:sz w:val="24"/>
          <w:szCs w:val="24"/>
          <w:lang w:val="uk-UA"/>
        </w:rPr>
        <w:t>вівалентний рівень звуку - 5</w:t>
      </w:r>
      <w:r w:rsidRPr="00425A54">
        <w:rPr>
          <w:rFonts w:ascii="Times New Roman" w:hAnsi="Times New Roman" w:cs="Times New Roman"/>
          <w:sz w:val="24"/>
          <w:szCs w:val="24"/>
          <w:lang w:val="uk-UA"/>
        </w:rPr>
        <w:t>4 дБА при допустимому рівні - 55</w:t>
      </w:r>
      <w:r w:rsidR="00EA0336">
        <w:rPr>
          <w:rFonts w:ascii="Times New Roman" w:hAnsi="Times New Roman" w:cs="Times New Roman"/>
          <w:sz w:val="24"/>
          <w:szCs w:val="24"/>
          <w:lang w:val="uk-UA"/>
        </w:rPr>
        <w:t xml:space="preserve"> дБА та максимальний рівень – 56</w:t>
      </w:r>
      <w:r w:rsidRPr="00425A54">
        <w:rPr>
          <w:rFonts w:ascii="Times New Roman" w:hAnsi="Times New Roman" w:cs="Times New Roman"/>
          <w:sz w:val="24"/>
          <w:szCs w:val="24"/>
          <w:lang w:val="uk-UA"/>
        </w:rPr>
        <w:t xml:space="preserve"> дБА при допустимому рівні - 70 дБА; </w:t>
      </w:r>
    </w:p>
    <w:p w14:paraId="20D3D6E1" w14:textId="7DC50958"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південь в денний час –</w:t>
      </w:r>
      <w:r w:rsidR="00804FE5">
        <w:rPr>
          <w:rFonts w:ascii="Times New Roman" w:hAnsi="Times New Roman" w:cs="Times New Roman"/>
          <w:sz w:val="24"/>
          <w:szCs w:val="24"/>
          <w:lang w:val="uk-UA"/>
        </w:rPr>
        <w:t xml:space="preserve"> еквівалентний рівень звуку - 47</w:t>
      </w:r>
      <w:r w:rsidRPr="00425A54">
        <w:rPr>
          <w:rFonts w:ascii="Times New Roman" w:hAnsi="Times New Roman" w:cs="Times New Roman"/>
          <w:sz w:val="24"/>
          <w:szCs w:val="24"/>
          <w:lang w:val="uk-UA"/>
        </w:rPr>
        <w:t xml:space="preserve"> дБА при допустимому рівні - 55 дБА та максима</w:t>
      </w:r>
      <w:r w:rsidR="00804FE5">
        <w:rPr>
          <w:rFonts w:ascii="Times New Roman" w:hAnsi="Times New Roman" w:cs="Times New Roman"/>
          <w:sz w:val="24"/>
          <w:szCs w:val="24"/>
          <w:lang w:val="uk-UA"/>
        </w:rPr>
        <w:t>льний рівень – 52</w:t>
      </w:r>
      <w:r w:rsidRPr="00425A54">
        <w:rPr>
          <w:rFonts w:ascii="Times New Roman" w:hAnsi="Times New Roman" w:cs="Times New Roman"/>
          <w:sz w:val="24"/>
          <w:szCs w:val="24"/>
          <w:lang w:val="uk-UA"/>
        </w:rPr>
        <w:t xml:space="preserve"> дБА при допустимому рівні - 70 дБА; </w:t>
      </w:r>
    </w:p>
    <w:p w14:paraId="79E73786" w14:textId="250445D0"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- 237 м від межі нормативної СЗЗ на південь до житлової забудови в денний час –</w:t>
      </w:r>
      <w:r w:rsidR="00EA0336">
        <w:rPr>
          <w:rFonts w:ascii="Times New Roman" w:hAnsi="Times New Roman" w:cs="Times New Roman"/>
          <w:sz w:val="24"/>
          <w:szCs w:val="24"/>
          <w:lang w:val="uk-UA"/>
        </w:rPr>
        <w:t xml:space="preserve"> еквівалентний рівень звуку - 4</w:t>
      </w:r>
      <w:r w:rsidR="00804FE5">
        <w:rPr>
          <w:rFonts w:ascii="Times New Roman" w:hAnsi="Times New Roman" w:cs="Times New Roman"/>
          <w:sz w:val="24"/>
          <w:szCs w:val="24"/>
          <w:lang w:val="uk-UA"/>
        </w:rPr>
        <w:t>7</w:t>
      </w:r>
      <w:r w:rsidR="006A54B7">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48</w:t>
      </w:r>
      <w:r w:rsidRPr="00425A54">
        <w:rPr>
          <w:rFonts w:ascii="Times New Roman" w:hAnsi="Times New Roman" w:cs="Times New Roman"/>
          <w:sz w:val="24"/>
          <w:szCs w:val="24"/>
          <w:lang w:val="uk-UA"/>
        </w:rPr>
        <w:t xml:space="preserve"> дБА при допустимому рівні - 70 дБА;</w:t>
      </w:r>
    </w:p>
    <w:p w14:paraId="3649FBF4" w14:textId="5C12A116"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5 (2 м від найближчої житлової забудови) в денний час –</w:t>
      </w:r>
      <w:r w:rsidR="00804FE5">
        <w:rPr>
          <w:rFonts w:ascii="Times New Roman" w:hAnsi="Times New Roman" w:cs="Times New Roman"/>
          <w:sz w:val="24"/>
          <w:szCs w:val="24"/>
          <w:lang w:val="uk-UA"/>
        </w:rPr>
        <w:t xml:space="preserve"> еквівалентний рівень звуку - 41</w:t>
      </w:r>
      <w:r w:rsidRPr="00425A54">
        <w:rPr>
          <w:rFonts w:ascii="Times New Roman" w:hAnsi="Times New Roman" w:cs="Times New Roman"/>
          <w:sz w:val="24"/>
          <w:szCs w:val="24"/>
          <w:lang w:val="uk-UA"/>
        </w:rPr>
        <w:t xml:space="preserve"> дБА при допустимому рівні - 55</w:t>
      </w:r>
      <w:r w:rsidR="00EA0336">
        <w:rPr>
          <w:rFonts w:ascii="Times New Roman" w:hAnsi="Times New Roman" w:cs="Times New Roman"/>
          <w:sz w:val="24"/>
          <w:szCs w:val="24"/>
          <w:lang w:val="uk-UA"/>
        </w:rPr>
        <w:t xml:space="preserve"> дБА та мак</w:t>
      </w:r>
      <w:r w:rsidR="00804FE5">
        <w:rPr>
          <w:rFonts w:ascii="Times New Roman" w:hAnsi="Times New Roman" w:cs="Times New Roman"/>
          <w:sz w:val="24"/>
          <w:szCs w:val="24"/>
          <w:lang w:val="uk-UA"/>
        </w:rPr>
        <w:t>симальний рівень – 47</w:t>
      </w:r>
      <w:r w:rsidRPr="00425A54">
        <w:rPr>
          <w:rFonts w:ascii="Times New Roman" w:hAnsi="Times New Roman" w:cs="Times New Roman"/>
          <w:sz w:val="24"/>
          <w:szCs w:val="24"/>
          <w:lang w:val="uk-UA"/>
        </w:rPr>
        <w:t xml:space="preserve"> дБА при допустимому рівні - 70 дБА;</w:t>
      </w:r>
    </w:p>
    <w:p w14:paraId="4F538540" w14:textId="65B2E14D"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7 (2 м від найближчої житлової забудови) в денний час –</w:t>
      </w:r>
      <w:r w:rsidR="00804FE5">
        <w:rPr>
          <w:rFonts w:ascii="Times New Roman" w:hAnsi="Times New Roman" w:cs="Times New Roman"/>
          <w:sz w:val="24"/>
          <w:szCs w:val="24"/>
          <w:lang w:val="uk-UA"/>
        </w:rPr>
        <w:t xml:space="preserve"> еквівалентний рівень звуку - 41</w:t>
      </w:r>
      <w:r w:rsidRPr="00425A54">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44</w:t>
      </w:r>
      <w:r w:rsidRPr="00425A54">
        <w:rPr>
          <w:rFonts w:ascii="Times New Roman" w:hAnsi="Times New Roman" w:cs="Times New Roman"/>
          <w:sz w:val="24"/>
          <w:szCs w:val="24"/>
          <w:lang w:val="uk-UA"/>
        </w:rPr>
        <w:t xml:space="preserve"> дБА при допустимому рівні - 70 дБА; </w:t>
      </w:r>
    </w:p>
    <w:p w14:paraId="522BB846" w14:textId="5A11EBD9"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захід в денний час –</w:t>
      </w:r>
      <w:r w:rsidR="00804FE5">
        <w:rPr>
          <w:rFonts w:ascii="Times New Roman" w:hAnsi="Times New Roman" w:cs="Times New Roman"/>
          <w:sz w:val="24"/>
          <w:szCs w:val="24"/>
          <w:lang w:val="uk-UA"/>
        </w:rPr>
        <w:t xml:space="preserve"> еквівалентний рівень звуку - 47</w:t>
      </w:r>
      <w:r w:rsidRPr="00425A54">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 </w:t>
      </w:r>
    </w:p>
    <w:p w14:paraId="72492EF7" w14:textId="2F9AD2BA"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- 158 м від межі нормативної СЗЗ на південний захід до житлової забудови в денний час –</w:t>
      </w:r>
      <w:r w:rsidR="00804FE5">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 дБА та макс</w:t>
      </w:r>
      <w:r w:rsidR="00804FE5">
        <w:rPr>
          <w:rFonts w:ascii="Times New Roman" w:hAnsi="Times New Roman" w:cs="Times New Roman"/>
          <w:sz w:val="24"/>
          <w:szCs w:val="24"/>
          <w:lang w:val="uk-UA"/>
        </w:rPr>
        <w:t>имальний рівень – 47</w:t>
      </w:r>
      <w:r w:rsidRPr="00425A54">
        <w:rPr>
          <w:rFonts w:ascii="Times New Roman" w:hAnsi="Times New Roman" w:cs="Times New Roman"/>
          <w:sz w:val="24"/>
          <w:szCs w:val="24"/>
          <w:lang w:val="uk-UA"/>
        </w:rPr>
        <w:t xml:space="preserve"> дБА при допустимому рівні - 70 дБА; </w:t>
      </w:r>
    </w:p>
    <w:p w14:paraId="7C9BBC41" w14:textId="5E169A6A"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lastRenderedPageBreak/>
        <w:t>- 150 м від межі нормативної СЗЗ на південний захід до житлової забудови в денний час –</w:t>
      </w:r>
      <w:r w:rsidR="00EA0336">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49</w:t>
      </w:r>
      <w:r w:rsidRPr="00425A54">
        <w:rPr>
          <w:rFonts w:ascii="Times New Roman" w:hAnsi="Times New Roman" w:cs="Times New Roman"/>
          <w:sz w:val="24"/>
          <w:szCs w:val="24"/>
          <w:lang w:val="uk-UA"/>
        </w:rPr>
        <w:t xml:space="preserve"> дБА при допустимому рівні - 70 дБА;</w:t>
      </w:r>
    </w:p>
    <w:p w14:paraId="7D91F3A2" w14:textId="689F93D5"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- 195 м від межі нормативної СЗЗ на південний захід до житлової забудови в денний час –</w:t>
      </w:r>
      <w:r w:rsidR="00804FE5">
        <w:rPr>
          <w:rFonts w:ascii="Times New Roman" w:hAnsi="Times New Roman" w:cs="Times New Roman"/>
          <w:sz w:val="24"/>
          <w:szCs w:val="24"/>
          <w:lang w:val="uk-UA"/>
        </w:rPr>
        <w:t xml:space="preserve"> еквівалентний рівень звуку - 40</w:t>
      </w:r>
      <w:r w:rsidRPr="00425A54">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41</w:t>
      </w:r>
      <w:r w:rsidRPr="00425A54">
        <w:rPr>
          <w:rFonts w:ascii="Times New Roman" w:hAnsi="Times New Roman" w:cs="Times New Roman"/>
          <w:sz w:val="24"/>
          <w:szCs w:val="24"/>
          <w:lang w:val="uk-UA"/>
        </w:rPr>
        <w:t xml:space="preserve"> дБА при допустимому рівні - 70 дБА;</w:t>
      </w:r>
    </w:p>
    <w:p w14:paraId="633C8EF4" w14:textId="4DCDF38D"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- 130 м від межі нормативної СЗЗ на південний захід до житлової забудови в денний час –</w:t>
      </w:r>
      <w:r w:rsidR="00804FE5">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w:t>
      </w:r>
      <w:r w:rsidR="00EA0336">
        <w:rPr>
          <w:rFonts w:ascii="Times New Roman" w:hAnsi="Times New Roman" w:cs="Times New Roman"/>
          <w:sz w:val="24"/>
          <w:szCs w:val="24"/>
          <w:lang w:val="uk-UA"/>
        </w:rPr>
        <w:t xml:space="preserve"> дБА та максимальний рівен</w:t>
      </w:r>
      <w:r w:rsidR="00804FE5">
        <w:rPr>
          <w:rFonts w:ascii="Times New Roman" w:hAnsi="Times New Roman" w:cs="Times New Roman"/>
          <w:sz w:val="24"/>
          <w:szCs w:val="24"/>
          <w:lang w:val="uk-UA"/>
        </w:rPr>
        <w:t>ь – 47</w:t>
      </w:r>
      <w:r w:rsidRPr="00425A54">
        <w:rPr>
          <w:rFonts w:ascii="Times New Roman" w:hAnsi="Times New Roman" w:cs="Times New Roman"/>
          <w:sz w:val="24"/>
          <w:szCs w:val="24"/>
          <w:lang w:val="uk-UA"/>
        </w:rPr>
        <w:t xml:space="preserve"> дБА при допустимому рівні - 70 дБА;</w:t>
      </w:r>
    </w:p>
    <w:p w14:paraId="2544FF48" w14:textId="0A23F06D" w:rsidR="00D02ED7" w:rsidRPr="00425A54" w:rsidRDefault="00D02ED7" w:rsidP="00D02ED7">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804FE5">
        <w:rPr>
          <w:rFonts w:ascii="Times New Roman" w:hAnsi="Times New Roman" w:cs="Times New Roman"/>
          <w:sz w:val="24"/>
          <w:szCs w:val="24"/>
          <w:lang w:val="uk-UA"/>
        </w:rPr>
        <w:t xml:space="preserve"> еквівалентний рівень звуку - 44</w:t>
      </w:r>
      <w:r w:rsidRPr="00425A54">
        <w:rPr>
          <w:rFonts w:ascii="Times New Roman" w:hAnsi="Times New Roman" w:cs="Times New Roman"/>
          <w:sz w:val="24"/>
          <w:szCs w:val="24"/>
          <w:lang w:val="uk-UA"/>
        </w:rPr>
        <w:t xml:space="preserve"> дБА при допустимому рівні - 55</w:t>
      </w:r>
      <w:r w:rsidR="00804FE5">
        <w:rPr>
          <w:rFonts w:ascii="Times New Roman" w:hAnsi="Times New Roman" w:cs="Times New Roman"/>
          <w:sz w:val="24"/>
          <w:szCs w:val="24"/>
          <w:lang w:val="uk-UA"/>
        </w:rPr>
        <w:t xml:space="preserve"> дБА та максимальний рівень – 45</w:t>
      </w:r>
      <w:r w:rsidRPr="00425A54">
        <w:rPr>
          <w:rFonts w:ascii="Times New Roman" w:hAnsi="Times New Roman" w:cs="Times New Roman"/>
          <w:sz w:val="24"/>
          <w:szCs w:val="24"/>
          <w:lang w:val="uk-UA"/>
        </w:rPr>
        <w:t xml:space="preserve"> дБА при допустимому рівні - 70 дБА.</w:t>
      </w:r>
    </w:p>
    <w:p w14:paraId="0AD76CE9" w14:textId="5EA90112" w:rsidR="002D281E" w:rsidRPr="00425A54" w:rsidRDefault="002D281E" w:rsidP="002D281E">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Дослідження (</w:t>
      </w:r>
      <w:r w:rsidR="004C579C">
        <w:rPr>
          <w:rFonts w:ascii="Times New Roman" w:hAnsi="Times New Roman" w:cs="Times New Roman"/>
          <w:b/>
          <w:sz w:val="24"/>
          <w:szCs w:val="24"/>
          <w:u w:val="single"/>
          <w:lang w:val="uk-UA"/>
        </w:rPr>
        <w:t>протоколи №№1302-1313 від 29.05</w:t>
      </w:r>
      <w:r w:rsidR="00A30CED">
        <w:rPr>
          <w:rFonts w:ascii="Times New Roman" w:hAnsi="Times New Roman" w:cs="Times New Roman"/>
          <w:b/>
          <w:sz w:val="24"/>
          <w:szCs w:val="24"/>
          <w:u w:val="single"/>
          <w:lang w:val="uk-UA"/>
        </w:rPr>
        <w:t>.2024</w:t>
      </w:r>
      <w:r w:rsidR="00732CF9">
        <w:rPr>
          <w:rFonts w:ascii="Times New Roman" w:hAnsi="Times New Roman" w:cs="Times New Roman"/>
          <w:b/>
          <w:sz w:val="24"/>
          <w:szCs w:val="24"/>
          <w:u w:val="single"/>
          <w:lang w:val="uk-UA"/>
        </w:rPr>
        <w:t xml:space="preserve"> р.</w:t>
      </w:r>
      <w:r w:rsidRPr="00425A54">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0579D507" w14:textId="16E3B54F"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w:t>
      </w:r>
      <w:proofErr w:type="spellStart"/>
      <w:r w:rsidRPr="00425A54">
        <w:rPr>
          <w:rFonts w:ascii="Times New Roman" w:hAnsi="Times New Roman" w:cs="Times New Roman"/>
          <w:sz w:val="24"/>
          <w:szCs w:val="24"/>
          <w:lang w:val="uk-UA"/>
        </w:rPr>
        <w:t>проммайданчик</w:t>
      </w:r>
      <w:proofErr w:type="spellEnd"/>
      <w:r w:rsidRPr="00425A54">
        <w:rPr>
          <w:rFonts w:ascii="Times New Roman" w:hAnsi="Times New Roman" w:cs="Times New Roman"/>
          <w:sz w:val="24"/>
          <w:szCs w:val="24"/>
          <w:lang w:val="uk-UA"/>
        </w:rPr>
        <w:t xml:space="preserve"> (прохідна) в денний час –</w:t>
      </w:r>
      <w:r w:rsidR="00A30CED">
        <w:rPr>
          <w:rFonts w:ascii="Times New Roman" w:hAnsi="Times New Roman" w:cs="Times New Roman"/>
          <w:sz w:val="24"/>
          <w:szCs w:val="24"/>
          <w:lang w:val="uk-UA"/>
        </w:rPr>
        <w:t xml:space="preserve"> еквівалентний рівень звуку - 51</w:t>
      </w:r>
      <w:r w:rsidRPr="00425A54">
        <w:rPr>
          <w:rFonts w:ascii="Times New Roman" w:hAnsi="Times New Roman" w:cs="Times New Roman"/>
          <w:sz w:val="24"/>
          <w:szCs w:val="24"/>
          <w:lang w:val="uk-UA"/>
        </w:rPr>
        <w:t xml:space="preserve"> дБА при допустимому рівні - 80</w:t>
      </w:r>
      <w:r w:rsidR="004C579C">
        <w:rPr>
          <w:rFonts w:ascii="Times New Roman" w:hAnsi="Times New Roman" w:cs="Times New Roman"/>
          <w:sz w:val="24"/>
          <w:szCs w:val="24"/>
          <w:lang w:val="uk-UA"/>
        </w:rPr>
        <w:t xml:space="preserve"> дБА та максимальний рівень – 53</w:t>
      </w:r>
      <w:r w:rsidRPr="00425A54">
        <w:rPr>
          <w:rFonts w:ascii="Times New Roman" w:hAnsi="Times New Roman" w:cs="Times New Roman"/>
          <w:sz w:val="24"/>
          <w:szCs w:val="24"/>
          <w:lang w:val="uk-UA"/>
        </w:rPr>
        <w:t xml:space="preserve"> дБА при допустимому рівні - 110 дБА; </w:t>
      </w:r>
    </w:p>
    <w:p w14:paraId="2DEE31BB" w14:textId="25D8AE23"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північ в денний час –</w:t>
      </w:r>
      <w:r w:rsidR="004C579C">
        <w:rPr>
          <w:rFonts w:ascii="Times New Roman" w:hAnsi="Times New Roman" w:cs="Times New Roman"/>
          <w:sz w:val="24"/>
          <w:szCs w:val="24"/>
          <w:lang w:val="uk-UA"/>
        </w:rPr>
        <w:t xml:space="preserve"> еквівалентний рівень звуку - 47</w:t>
      </w:r>
      <w:r w:rsidRPr="00425A54">
        <w:rPr>
          <w:rFonts w:ascii="Times New Roman" w:hAnsi="Times New Roman" w:cs="Times New Roman"/>
          <w:sz w:val="24"/>
          <w:szCs w:val="24"/>
          <w:lang w:val="uk-UA"/>
        </w:rPr>
        <w:t xml:space="preserve"> дБА при допустимому рівні - 55 дБА та макс</w:t>
      </w:r>
      <w:r w:rsidR="004C579C">
        <w:rPr>
          <w:rFonts w:ascii="Times New Roman" w:hAnsi="Times New Roman" w:cs="Times New Roman"/>
          <w:sz w:val="24"/>
          <w:szCs w:val="24"/>
          <w:lang w:val="uk-UA"/>
        </w:rPr>
        <w:t>имальний рівень – 52</w:t>
      </w:r>
      <w:r w:rsidRPr="00425A54">
        <w:rPr>
          <w:rFonts w:ascii="Times New Roman" w:hAnsi="Times New Roman" w:cs="Times New Roman"/>
          <w:sz w:val="24"/>
          <w:szCs w:val="24"/>
          <w:lang w:val="uk-UA"/>
        </w:rPr>
        <w:t xml:space="preserve"> дБА при допустимому рівні - 70 дБА; </w:t>
      </w:r>
    </w:p>
    <w:p w14:paraId="25F691A7" w14:textId="5DA66005"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південь в денний час –</w:t>
      </w:r>
      <w:r w:rsidR="00E32BFB" w:rsidRPr="00425A54">
        <w:rPr>
          <w:rFonts w:ascii="Times New Roman" w:hAnsi="Times New Roman" w:cs="Times New Roman"/>
          <w:sz w:val="24"/>
          <w:szCs w:val="24"/>
          <w:lang w:val="uk-UA"/>
        </w:rPr>
        <w:t xml:space="preserve"> екві</w:t>
      </w:r>
      <w:r w:rsidR="004C579C">
        <w:rPr>
          <w:rFonts w:ascii="Times New Roman" w:hAnsi="Times New Roman" w:cs="Times New Roman"/>
          <w:sz w:val="24"/>
          <w:szCs w:val="24"/>
          <w:lang w:val="uk-UA"/>
        </w:rPr>
        <w:t>валентний рівень звуку - 44</w:t>
      </w:r>
      <w:r w:rsidRPr="00425A54">
        <w:rPr>
          <w:rFonts w:ascii="Times New Roman" w:hAnsi="Times New Roman" w:cs="Times New Roman"/>
          <w:sz w:val="24"/>
          <w:szCs w:val="24"/>
          <w:lang w:val="uk-UA"/>
        </w:rPr>
        <w:t xml:space="preserve"> дБА при допустимому рівні - 55</w:t>
      </w:r>
      <w:r w:rsidR="004C579C">
        <w:rPr>
          <w:rFonts w:ascii="Times New Roman" w:hAnsi="Times New Roman" w:cs="Times New Roman"/>
          <w:sz w:val="24"/>
          <w:szCs w:val="24"/>
          <w:lang w:val="uk-UA"/>
        </w:rPr>
        <w:t xml:space="preserve"> дБА та максимальний рівень – 47</w:t>
      </w:r>
      <w:r w:rsidRPr="00425A54">
        <w:rPr>
          <w:rFonts w:ascii="Times New Roman" w:hAnsi="Times New Roman" w:cs="Times New Roman"/>
          <w:sz w:val="24"/>
          <w:szCs w:val="24"/>
          <w:lang w:val="uk-UA"/>
        </w:rPr>
        <w:t xml:space="preserve"> дБА при допустимому рівні - 70 дБА; </w:t>
      </w:r>
    </w:p>
    <w:p w14:paraId="7F3E686A" w14:textId="519C711E"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- 237 м від межі нормативної СЗЗ на південь до житлової забудови в денний час –</w:t>
      </w:r>
      <w:r w:rsidR="004C579C">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дБА та максим</w:t>
      </w:r>
      <w:r w:rsidR="004C579C">
        <w:rPr>
          <w:rFonts w:ascii="Times New Roman" w:hAnsi="Times New Roman" w:cs="Times New Roman"/>
          <w:sz w:val="24"/>
          <w:szCs w:val="24"/>
          <w:lang w:val="uk-UA"/>
        </w:rPr>
        <w:t>альний рівень – 44</w:t>
      </w:r>
      <w:r w:rsidRPr="00425A54">
        <w:rPr>
          <w:rFonts w:ascii="Times New Roman" w:hAnsi="Times New Roman" w:cs="Times New Roman"/>
          <w:sz w:val="24"/>
          <w:szCs w:val="24"/>
          <w:lang w:val="uk-UA"/>
        </w:rPr>
        <w:t xml:space="preserve"> дБА при допустимому рівні - 70 дБА;</w:t>
      </w:r>
    </w:p>
    <w:p w14:paraId="1838A5EB" w14:textId="135792FD"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5 (2 м від найближчої житлової забудови) в денний час –</w:t>
      </w:r>
      <w:r w:rsidR="008A3769">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8A3769">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w:t>
      </w:r>
    </w:p>
    <w:p w14:paraId="5041E224" w14:textId="53766B21"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7 (2 м від найближчої житлової забудови) в денний час –</w:t>
      </w:r>
      <w:r w:rsidR="004C579C">
        <w:rPr>
          <w:rFonts w:ascii="Times New Roman" w:hAnsi="Times New Roman" w:cs="Times New Roman"/>
          <w:sz w:val="24"/>
          <w:szCs w:val="24"/>
          <w:lang w:val="uk-UA"/>
        </w:rPr>
        <w:t xml:space="preserve"> еквівалентний рівень звуку - 41</w:t>
      </w:r>
      <w:r w:rsidRPr="00425A54">
        <w:rPr>
          <w:rFonts w:ascii="Times New Roman" w:hAnsi="Times New Roman" w:cs="Times New Roman"/>
          <w:sz w:val="24"/>
          <w:szCs w:val="24"/>
          <w:lang w:val="uk-UA"/>
        </w:rPr>
        <w:t xml:space="preserve"> дБА при допустимому рівні - 55 дБА та максимальн</w:t>
      </w:r>
      <w:r w:rsidR="004C579C">
        <w:rPr>
          <w:rFonts w:ascii="Times New Roman" w:hAnsi="Times New Roman" w:cs="Times New Roman"/>
          <w:sz w:val="24"/>
          <w:szCs w:val="24"/>
          <w:lang w:val="uk-UA"/>
        </w:rPr>
        <w:t>ий рівень – 44</w:t>
      </w:r>
      <w:r w:rsidRPr="00425A54">
        <w:rPr>
          <w:rFonts w:ascii="Times New Roman" w:hAnsi="Times New Roman" w:cs="Times New Roman"/>
          <w:sz w:val="24"/>
          <w:szCs w:val="24"/>
          <w:lang w:val="uk-UA"/>
        </w:rPr>
        <w:t xml:space="preserve"> дБА при допустимому рівні - 70 дБА; </w:t>
      </w:r>
    </w:p>
    <w:p w14:paraId="0A8D5AA5" w14:textId="7384FE0D"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захід в денний час –</w:t>
      </w:r>
      <w:r w:rsidR="004C579C">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E32BFB" w:rsidRPr="00425A54">
        <w:rPr>
          <w:rFonts w:ascii="Times New Roman" w:hAnsi="Times New Roman" w:cs="Times New Roman"/>
          <w:sz w:val="24"/>
          <w:szCs w:val="24"/>
          <w:lang w:val="uk-UA"/>
        </w:rPr>
        <w:t xml:space="preserve"> дБА </w:t>
      </w:r>
      <w:r w:rsidR="004C579C">
        <w:rPr>
          <w:rFonts w:ascii="Times New Roman" w:hAnsi="Times New Roman" w:cs="Times New Roman"/>
          <w:sz w:val="24"/>
          <w:szCs w:val="24"/>
          <w:lang w:val="uk-UA"/>
        </w:rPr>
        <w:t>та максимальний рівень – 49</w:t>
      </w:r>
      <w:r w:rsidRPr="00425A54">
        <w:rPr>
          <w:rFonts w:ascii="Times New Roman" w:hAnsi="Times New Roman" w:cs="Times New Roman"/>
          <w:sz w:val="24"/>
          <w:szCs w:val="24"/>
          <w:lang w:val="uk-UA"/>
        </w:rPr>
        <w:t xml:space="preserve"> дБА при допустимому рівні - 70 дБА; </w:t>
      </w:r>
    </w:p>
    <w:p w14:paraId="6BDB1E11" w14:textId="5BA69593"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- 158 м від межі нормативної СЗЗ на південний захід до житлової забудови в денний час – еквівалентний рівень звуку - </w:t>
      </w:r>
      <w:r w:rsidR="004C579C">
        <w:rPr>
          <w:rFonts w:ascii="Times New Roman" w:hAnsi="Times New Roman" w:cs="Times New Roman"/>
          <w:sz w:val="24"/>
          <w:szCs w:val="24"/>
          <w:lang w:val="uk-UA"/>
        </w:rPr>
        <w:t>47</w:t>
      </w:r>
      <w:r w:rsidRPr="00425A54">
        <w:rPr>
          <w:rFonts w:ascii="Times New Roman" w:hAnsi="Times New Roman" w:cs="Times New Roman"/>
          <w:sz w:val="24"/>
          <w:szCs w:val="24"/>
          <w:lang w:val="uk-UA"/>
        </w:rPr>
        <w:t xml:space="preserve"> дБА при допустимому рівні - 55</w:t>
      </w:r>
      <w:r w:rsidR="004C579C">
        <w:rPr>
          <w:rFonts w:ascii="Times New Roman" w:hAnsi="Times New Roman" w:cs="Times New Roman"/>
          <w:sz w:val="24"/>
          <w:szCs w:val="24"/>
          <w:lang w:val="uk-UA"/>
        </w:rPr>
        <w:t xml:space="preserve"> дБА та максимальний рівень – 52</w:t>
      </w:r>
      <w:r w:rsidRPr="00425A54">
        <w:rPr>
          <w:rFonts w:ascii="Times New Roman" w:hAnsi="Times New Roman" w:cs="Times New Roman"/>
          <w:sz w:val="24"/>
          <w:szCs w:val="24"/>
          <w:lang w:val="uk-UA"/>
        </w:rPr>
        <w:t xml:space="preserve"> дБА при допустимому рівні - 70 дБА; </w:t>
      </w:r>
    </w:p>
    <w:p w14:paraId="501D5FDF" w14:textId="16B8CCC5"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- 150 м від межі нормативної СЗЗ на південний захід до житлової забудови в денний час –</w:t>
      </w:r>
      <w:r w:rsidR="004C579C">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w:t>
      </w:r>
      <w:r w:rsidR="004C579C">
        <w:rPr>
          <w:rFonts w:ascii="Times New Roman" w:hAnsi="Times New Roman" w:cs="Times New Roman"/>
          <w:sz w:val="24"/>
          <w:szCs w:val="24"/>
          <w:lang w:val="uk-UA"/>
        </w:rPr>
        <w:t>А та максимальний рівень – 45</w:t>
      </w:r>
      <w:r w:rsidRPr="00425A54">
        <w:rPr>
          <w:rFonts w:ascii="Times New Roman" w:hAnsi="Times New Roman" w:cs="Times New Roman"/>
          <w:sz w:val="24"/>
          <w:szCs w:val="24"/>
          <w:lang w:val="uk-UA"/>
        </w:rPr>
        <w:t xml:space="preserve"> дБА при допустимому рівні - 70 дБА;</w:t>
      </w:r>
    </w:p>
    <w:p w14:paraId="11F3C4DB" w14:textId="3758D221"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lastRenderedPageBreak/>
        <w:t>- 195 м від межі нормативної СЗЗ на південний захід до житлової забудови в денний час –</w:t>
      </w:r>
      <w:r w:rsidR="004C579C">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w:t>
      </w:r>
      <w:r w:rsidR="00A30CED">
        <w:rPr>
          <w:rFonts w:ascii="Times New Roman" w:hAnsi="Times New Roman" w:cs="Times New Roman"/>
          <w:sz w:val="24"/>
          <w:szCs w:val="24"/>
          <w:lang w:val="uk-UA"/>
        </w:rPr>
        <w:t xml:space="preserve"> дБА та макс</w:t>
      </w:r>
      <w:r w:rsidR="008A3769">
        <w:rPr>
          <w:rFonts w:ascii="Times New Roman" w:hAnsi="Times New Roman" w:cs="Times New Roman"/>
          <w:sz w:val="24"/>
          <w:szCs w:val="24"/>
          <w:lang w:val="uk-UA"/>
        </w:rPr>
        <w:t>имальний рівень – 44</w:t>
      </w:r>
      <w:r w:rsidRPr="00425A54">
        <w:rPr>
          <w:rFonts w:ascii="Times New Roman" w:hAnsi="Times New Roman" w:cs="Times New Roman"/>
          <w:sz w:val="24"/>
          <w:szCs w:val="24"/>
          <w:lang w:val="uk-UA"/>
        </w:rPr>
        <w:t xml:space="preserve"> дБА при допустимому рівні - 70 дБА;</w:t>
      </w:r>
    </w:p>
    <w:p w14:paraId="4FD3CD0A" w14:textId="02E81340"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- 130 м від межі нормативної СЗЗ на південний захід до житлової забудови в денний час –</w:t>
      </w:r>
      <w:r w:rsidR="008A3769">
        <w:rPr>
          <w:rFonts w:ascii="Times New Roman" w:hAnsi="Times New Roman" w:cs="Times New Roman"/>
          <w:sz w:val="24"/>
          <w:szCs w:val="24"/>
          <w:lang w:val="uk-UA"/>
        </w:rPr>
        <w:t xml:space="preserve"> еквівалентний рівень</w:t>
      </w:r>
      <w:r w:rsidR="004C579C">
        <w:rPr>
          <w:rFonts w:ascii="Times New Roman" w:hAnsi="Times New Roman" w:cs="Times New Roman"/>
          <w:sz w:val="24"/>
          <w:szCs w:val="24"/>
          <w:lang w:val="uk-UA"/>
        </w:rPr>
        <w:t xml:space="preserve"> звуку - 45</w:t>
      </w:r>
      <w:r w:rsidRPr="00425A54">
        <w:rPr>
          <w:rFonts w:ascii="Times New Roman" w:hAnsi="Times New Roman" w:cs="Times New Roman"/>
          <w:sz w:val="24"/>
          <w:szCs w:val="24"/>
          <w:lang w:val="uk-UA"/>
        </w:rPr>
        <w:t xml:space="preserve"> дБА при допустимому рівні - 55</w:t>
      </w:r>
      <w:r w:rsidR="004C579C">
        <w:rPr>
          <w:rFonts w:ascii="Times New Roman" w:hAnsi="Times New Roman" w:cs="Times New Roman"/>
          <w:sz w:val="24"/>
          <w:szCs w:val="24"/>
          <w:lang w:val="uk-UA"/>
        </w:rPr>
        <w:t xml:space="preserve"> дБА та максимальний рівень – 49</w:t>
      </w:r>
      <w:r w:rsidRPr="00425A54">
        <w:rPr>
          <w:rFonts w:ascii="Times New Roman" w:hAnsi="Times New Roman" w:cs="Times New Roman"/>
          <w:sz w:val="24"/>
          <w:szCs w:val="24"/>
          <w:lang w:val="uk-UA"/>
        </w:rPr>
        <w:t xml:space="preserve"> дБА при допустимому рівні - 70 дБА;</w:t>
      </w:r>
    </w:p>
    <w:p w14:paraId="0B6DDD6A" w14:textId="1F4D423F" w:rsidR="002D281E" w:rsidRPr="00425A54" w:rsidRDefault="002D281E" w:rsidP="002D281E">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4C579C">
        <w:rPr>
          <w:rFonts w:ascii="Times New Roman" w:hAnsi="Times New Roman" w:cs="Times New Roman"/>
          <w:sz w:val="24"/>
          <w:szCs w:val="24"/>
          <w:lang w:val="uk-UA"/>
        </w:rPr>
        <w:t xml:space="preserve"> еквівалентний рівень звуку - 45</w:t>
      </w:r>
      <w:r w:rsidRPr="00425A54">
        <w:rPr>
          <w:rFonts w:ascii="Times New Roman" w:hAnsi="Times New Roman" w:cs="Times New Roman"/>
          <w:sz w:val="24"/>
          <w:szCs w:val="24"/>
          <w:lang w:val="uk-UA"/>
        </w:rPr>
        <w:t xml:space="preserve"> дБА при допустимому рівні - 55 дБА </w:t>
      </w:r>
      <w:r w:rsidR="004C579C">
        <w:rPr>
          <w:rFonts w:ascii="Times New Roman" w:hAnsi="Times New Roman" w:cs="Times New Roman"/>
          <w:sz w:val="24"/>
          <w:szCs w:val="24"/>
          <w:lang w:val="uk-UA"/>
        </w:rPr>
        <w:t>та максимальний рівень – 46</w:t>
      </w:r>
      <w:r w:rsidRPr="00425A54">
        <w:rPr>
          <w:rFonts w:ascii="Times New Roman" w:hAnsi="Times New Roman" w:cs="Times New Roman"/>
          <w:sz w:val="24"/>
          <w:szCs w:val="24"/>
          <w:lang w:val="uk-UA"/>
        </w:rPr>
        <w:t xml:space="preserve"> дБА при допустимому рівні - 70 дБА.</w:t>
      </w:r>
    </w:p>
    <w:p w14:paraId="637F46E1" w14:textId="497EFC6C" w:rsidR="00A30CED" w:rsidRPr="00425A54" w:rsidRDefault="00A30CED" w:rsidP="00A30CED">
      <w:pPr>
        <w:spacing w:after="0"/>
        <w:ind w:firstLine="709"/>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Дослідження (</w:t>
      </w:r>
      <w:r w:rsidR="000727E0">
        <w:rPr>
          <w:rFonts w:ascii="Times New Roman" w:hAnsi="Times New Roman" w:cs="Times New Roman"/>
          <w:b/>
          <w:sz w:val="24"/>
          <w:szCs w:val="24"/>
          <w:u w:val="single"/>
          <w:lang w:val="uk-UA"/>
        </w:rPr>
        <w:t>протоколи №№1302/1-1313/1 від 25</w:t>
      </w:r>
      <w:r>
        <w:rPr>
          <w:rFonts w:ascii="Times New Roman" w:hAnsi="Times New Roman" w:cs="Times New Roman"/>
          <w:b/>
          <w:sz w:val="24"/>
          <w:szCs w:val="24"/>
          <w:u w:val="single"/>
          <w:lang w:val="uk-UA"/>
        </w:rPr>
        <w:t>.</w:t>
      </w:r>
      <w:r w:rsidR="000727E0">
        <w:rPr>
          <w:rFonts w:ascii="Times New Roman" w:hAnsi="Times New Roman" w:cs="Times New Roman"/>
          <w:b/>
          <w:sz w:val="24"/>
          <w:szCs w:val="24"/>
          <w:u w:val="single"/>
          <w:lang w:val="uk-UA"/>
        </w:rPr>
        <w:t>06</w:t>
      </w:r>
      <w:r>
        <w:rPr>
          <w:rFonts w:ascii="Times New Roman" w:hAnsi="Times New Roman" w:cs="Times New Roman"/>
          <w:b/>
          <w:sz w:val="24"/>
          <w:szCs w:val="24"/>
          <w:u w:val="single"/>
          <w:lang w:val="uk-UA"/>
        </w:rPr>
        <w:t>.2024 р.</w:t>
      </w:r>
      <w:r w:rsidRPr="00425A54">
        <w:rPr>
          <w:rFonts w:ascii="Times New Roman" w:hAnsi="Times New Roman" w:cs="Times New Roman"/>
          <w:sz w:val="24"/>
          <w:szCs w:val="24"/>
          <w:lang w:val="uk-UA"/>
        </w:rPr>
        <w:t xml:space="preserve">) на межі нормативної СЗЗ та найближчої житлової забудови показали, що еквівалентні та максимальні  рівні звуку, відповідно становлять: </w:t>
      </w:r>
    </w:p>
    <w:p w14:paraId="24CF0520" w14:textId="4AB138F4"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w:t>
      </w:r>
      <w:proofErr w:type="spellStart"/>
      <w:r w:rsidRPr="00425A54">
        <w:rPr>
          <w:rFonts w:ascii="Times New Roman" w:hAnsi="Times New Roman" w:cs="Times New Roman"/>
          <w:sz w:val="24"/>
          <w:szCs w:val="24"/>
          <w:lang w:val="uk-UA"/>
        </w:rPr>
        <w:t>проммайданчик</w:t>
      </w:r>
      <w:proofErr w:type="spellEnd"/>
      <w:r w:rsidRPr="00425A54">
        <w:rPr>
          <w:rFonts w:ascii="Times New Roman" w:hAnsi="Times New Roman" w:cs="Times New Roman"/>
          <w:sz w:val="24"/>
          <w:szCs w:val="24"/>
          <w:lang w:val="uk-UA"/>
        </w:rPr>
        <w:t xml:space="preserve"> (прохідна) в денний час –</w:t>
      </w:r>
      <w:r w:rsidR="000727E0">
        <w:rPr>
          <w:rFonts w:ascii="Times New Roman" w:hAnsi="Times New Roman" w:cs="Times New Roman"/>
          <w:sz w:val="24"/>
          <w:szCs w:val="24"/>
          <w:lang w:val="uk-UA"/>
        </w:rPr>
        <w:t xml:space="preserve"> еквівалентний рівень звуку - 51</w:t>
      </w:r>
      <w:r w:rsidRPr="00425A54">
        <w:rPr>
          <w:rFonts w:ascii="Times New Roman" w:hAnsi="Times New Roman" w:cs="Times New Roman"/>
          <w:sz w:val="24"/>
          <w:szCs w:val="24"/>
          <w:lang w:val="uk-UA"/>
        </w:rPr>
        <w:t xml:space="preserve"> дБА при допустимому рівні - 80</w:t>
      </w:r>
      <w:r w:rsidR="000727E0">
        <w:rPr>
          <w:rFonts w:ascii="Times New Roman" w:hAnsi="Times New Roman" w:cs="Times New Roman"/>
          <w:sz w:val="24"/>
          <w:szCs w:val="24"/>
          <w:lang w:val="uk-UA"/>
        </w:rPr>
        <w:t xml:space="preserve"> дБА та максимальний рівень – 55</w:t>
      </w:r>
      <w:r w:rsidRPr="00425A54">
        <w:rPr>
          <w:rFonts w:ascii="Times New Roman" w:hAnsi="Times New Roman" w:cs="Times New Roman"/>
          <w:sz w:val="24"/>
          <w:szCs w:val="24"/>
          <w:lang w:val="uk-UA"/>
        </w:rPr>
        <w:t xml:space="preserve"> дБА при допустимому рівні - 110 дБА; </w:t>
      </w:r>
    </w:p>
    <w:p w14:paraId="350458DE" w14:textId="14271CC3"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північ в денний час –</w:t>
      </w:r>
      <w:r>
        <w:rPr>
          <w:rFonts w:ascii="Times New Roman" w:hAnsi="Times New Roman" w:cs="Times New Roman"/>
          <w:sz w:val="24"/>
          <w:szCs w:val="24"/>
          <w:lang w:val="uk-UA"/>
        </w:rPr>
        <w:t xml:space="preserve"> еквівалентний рівень звуку</w:t>
      </w:r>
      <w:r w:rsidR="000727E0">
        <w:rPr>
          <w:rFonts w:ascii="Times New Roman" w:hAnsi="Times New Roman" w:cs="Times New Roman"/>
          <w:sz w:val="24"/>
          <w:szCs w:val="24"/>
          <w:lang w:val="uk-UA"/>
        </w:rPr>
        <w:t xml:space="preserve"> - 54</w:t>
      </w:r>
      <w:r w:rsidRPr="00425A54">
        <w:rPr>
          <w:rFonts w:ascii="Times New Roman" w:hAnsi="Times New Roman" w:cs="Times New Roman"/>
          <w:sz w:val="24"/>
          <w:szCs w:val="24"/>
          <w:lang w:val="uk-UA"/>
        </w:rPr>
        <w:t xml:space="preserve"> дБА при допустимому рівні - 55 дБА та макс</w:t>
      </w:r>
      <w:r w:rsidR="000727E0">
        <w:rPr>
          <w:rFonts w:ascii="Times New Roman" w:hAnsi="Times New Roman" w:cs="Times New Roman"/>
          <w:sz w:val="24"/>
          <w:szCs w:val="24"/>
          <w:lang w:val="uk-UA"/>
        </w:rPr>
        <w:t>имальний рівень – 56</w:t>
      </w:r>
      <w:r w:rsidRPr="00425A54">
        <w:rPr>
          <w:rFonts w:ascii="Times New Roman" w:hAnsi="Times New Roman" w:cs="Times New Roman"/>
          <w:sz w:val="24"/>
          <w:szCs w:val="24"/>
          <w:lang w:val="uk-UA"/>
        </w:rPr>
        <w:t xml:space="preserve"> дБА при допустимому рівні - 70 дБА; </w:t>
      </w:r>
    </w:p>
    <w:p w14:paraId="02D217FD" w14:textId="0D1347BB"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південь в денний час –</w:t>
      </w:r>
      <w:r w:rsidR="000727E0">
        <w:rPr>
          <w:rFonts w:ascii="Times New Roman" w:hAnsi="Times New Roman" w:cs="Times New Roman"/>
          <w:sz w:val="24"/>
          <w:szCs w:val="24"/>
          <w:lang w:val="uk-UA"/>
        </w:rPr>
        <w:t xml:space="preserve"> еквівалентний рівень звуку - 48</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та максимальний рівень – 52</w:t>
      </w:r>
      <w:r w:rsidRPr="00425A54">
        <w:rPr>
          <w:rFonts w:ascii="Times New Roman" w:hAnsi="Times New Roman" w:cs="Times New Roman"/>
          <w:sz w:val="24"/>
          <w:szCs w:val="24"/>
          <w:lang w:val="uk-UA"/>
        </w:rPr>
        <w:t xml:space="preserve"> дБА при допустимому рівні - 70 дБА; </w:t>
      </w:r>
    </w:p>
    <w:p w14:paraId="50EF087F" w14:textId="7C1C8B20"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- 237 м від межі нормативної СЗЗ на південь до житлової забудови в денний час –</w:t>
      </w:r>
      <w:r>
        <w:rPr>
          <w:rFonts w:ascii="Times New Roman" w:hAnsi="Times New Roman" w:cs="Times New Roman"/>
          <w:sz w:val="24"/>
          <w:szCs w:val="24"/>
          <w:lang w:val="uk-UA"/>
        </w:rPr>
        <w:t xml:space="preserve"> еквівалентний рівень звуку - 43</w:t>
      </w:r>
      <w:r w:rsidRPr="00425A54">
        <w:rPr>
          <w:rFonts w:ascii="Times New Roman" w:hAnsi="Times New Roman" w:cs="Times New Roman"/>
          <w:sz w:val="24"/>
          <w:szCs w:val="24"/>
          <w:lang w:val="uk-UA"/>
        </w:rPr>
        <w:t xml:space="preserve"> дБА при допустимому рівні - 55 дБА та максим</w:t>
      </w:r>
      <w:r w:rsidR="000727E0">
        <w:rPr>
          <w:rFonts w:ascii="Times New Roman" w:hAnsi="Times New Roman" w:cs="Times New Roman"/>
          <w:sz w:val="24"/>
          <w:szCs w:val="24"/>
          <w:lang w:val="uk-UA"/>
        </w:rPr>
        <w:t>альний рівень – 47</w:t>
      </w:r>
      <w:r w:rsidRPr="00425A54">
        <w:rPr>
          <w:rFonts w:ascii="Times New Roman" w:hAnsi="Times New Roman" w:cs="Times New Roman"/>
          <w:sz w:val="24"/>
          <w:szCs w:val="24"/>
          <w:lang w:val="uk-UA"/>
        </w:rPr>
        <w:t xml:space="preserve"> дБА при допустимому рівні - 70 дБА;</w:t>
      </w:r>
    </w:p>
    <w:p w14:paraId="7D25C3D5" w14:textId="4D354B20"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5 (2 м від найближчої житлової забудови) в денний час – еквівалентний рівень звуку - 45 дБА при допустимому рівні - 55</w:t>
      </w:r>
      <w:r w:rsidR="000727E0">
        <w:rPr>
          <w:rFonts w:ascii="Times New Roman" w:hAnsi="Times New Roman" w:cs="Times New Roman"/>
          <w:sz w:val="24"/>
          <w:szCs w:val="24"/>
          <w:lang w:val="uk-UA"/>
        </w:rPr>
        <w:t xml:space="preserve"> дБА та максимальний рівень – 48</w:t>
      </w:r>
      <w:r w:rsidRPr="00425A54">
        <w:rPr>
          <w:rFonts w:ascii="Times New Roman" w:hAnsi="Times New Roman" w:cs="Times New Roman"/>
          <w:sz w:val="24"/>
          <w:szCs w:val="24"/>
          <w:lang w:val="uk-UA"/>
        </w:rPr>
        <w:t xml:space="preserve"> дБА при допустимому рівні - 70 дБА;</w:t>
      </w:r>
    </w:p>
    <w:p w14:paraId="2CD6AF1A" w14:textId="448AF634"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вул. Привокзальна, 7 (2 м від найближчої житлової забудови) в денний час –</w:t>
      </w:r>
      <w:r w:rsidR="000727E0">
        <w:rPr>
          <w:rFonts w:ascii="Times New Roman" w:hAnsi="Times New Roman" w:cs="Times New Roman"/>
          <w:sz w:val="24"/>
          <w:szCs w:val="24"/>
          <w:lang w:val="uk-UA"/>
        </w:rPr>
        <w:t xml:space="preserve"> еквівалентний рівень звуку - 54</w:t>
      </w:r>
      <w:r w:rsidRPr="00425A54">
        <w:rPr>
          <w:rFonts w:ascii="Times New Roman" w:hAnsi="Times New Roman" w:cs="Times New Roman"/>
          <w:sz w:val="24"/>
          <w:szCs w:val="24"/>
          <w:lang w:val="uk-UA"/>
        </w:rPr>
        <w:t xml:space="preserve"> дБА при допустимому рівні - 55 дБА та максимальн</w:t>
      </w:r>
      <w:r w:rsidR="000727E0">
        <w:rPr>
          <w:rFonts w:ascii="Times New Roman" w:hAnsi="Times New Roman" w:cs="Times New Roman"/>
          <w:sz w:val="24"/>
          <w:szCs w:val="24"/>
          <w:lang w:val="uk-UA"/>
        </w:rPr>
        <w:t>ий рівень – 58</w:t>
      </w:r>
      <w:r w:rsidRPr="00425A54">
        <w:rPr>
          <w:rFonts w:ascii="Times New Roman" w:hAnsi="Times New Roman" w:cs="Times New Roman"/>
          <w:sz w:val="24"/>
          <w:szCs w:val="24"/>
          <w:lang w:val="uk-UA"/>
        </w:rPr>
        <w:t xml:space="preserve"> дБА при допустимому рівні - 70 дБА; </w:t>
      </w:r>
    </w:p>
    <w:p w14:paraId="43084180" w14:textId="59B8BCC6"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межа нормативної СЗЗ на захід в денний час –</w:t>
      </w:r>
      <w:r w:rsidR="000727E0">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 дБА </w:t>
      </w:r>
      <w:r w:rsidR="000727E0">
        <w:rPr>
          <w:rFonts w:ascii="Times New Roman" w:hAnsi="Times New Roman" w:cs="Times New Roman"/>
          <w:sz w:val="24"/>
          <w:szCs w:val="24"/>
          <w:lang w:val="uk-UA"/>
        </w:rPr>
        <w:t>та максимальний рівень – 49</w:t>
      </w:r>
      <w:r w:rsidRPr="00425A54">
        <w:rPr>
          <w:rFonts w:ascii="Times New Roman" w:hAnsi="Times New Roman" w:cs="Times New Roman"/>
          <w:sz w:val="24"/>
          <w:szCs w:val="24"/>
          <w:lang w:val="uk-UA"/>
        </w:rPr>
        <w:t xml:space="preserve"> дБА при допустимому рівні - 70 дБА; </w:t>
      </w:r>
    </w:p>
    <w:p w14:paraId="2EC5A929" w14:textId="05BCE284"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xml:space="preserve">- 158 м від межі нормативної СЗЗ на південний захід до житлової забудови в денний час – еквівалентний рівень звуку - </w:t>
      </w:r>
      <w:r w:rsidR="000727E0">
        <w:rPr>
          <w:rFonts w:ascii="Times New Roman" w:hAnsi="Times New Roman" w:cs="Times New Roman"/>
          <w:sz w:val="24"/>
          <w:szCs w:val="24"/>
          <w:lang w:val="uk-UA"/>
        </w:rPr>
        <w:t>47</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та максимальний рівень – 50</w:t>
      </w:r>
      <w:r w:rsidRPr="00425A54">
        <w:rPr>
          <w:rFonts w:ascii="Times New Roman" w:hAnsi="Times New Roman" w:cs="Times New Roman"/>
          <w:sz w:val="24"/>
          <w:szCs w:val="24"/>
          <w:lang w:val="uk-UA"/>
        </w:rPr>
        <w:t xml:space="preserve"> дБА при допустимому рівні - 70 дБА; </w:t>
      </w:r>
    </w:p>
    <w:p w14:paraId="6FF765AE" w14:textId="6D031455"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- 150 м від межі нормативної СЗЗ на південний захід до житлової забудови в денний час –</w:t>
      </w:r>
      <w:r w:rsidR="000727E0">
        <w:rPr>
          <w:rFonts w:ascii="Times New Roman" w:hAnsi="Times New Roman" w:cs="Times New Roman"/>
          <w:sz w:val="24"/>
          <w:szCs w:val="24"/>
          <w:lang w:val="uk-UA"/>
        </w:rPr>
        <w:t xml:space="preserve"> еквівалентний рівень звуку - 45</w:t>
      </w:r>
      <w:r w:rsidRPr="00425A54">
        <w:rPr>
          <w:rFonts w:ascii="Times New Roman" w:hAnsi="Times New Roman" w:cs="Times New Roman"/>
          <w:sz w:val="24"/>
          <w:szCs w:val="24"/>
          <w:lang w:val="uk-UA"/>
        </w:rPr>
        <w:t xml:space="preserve"> дБА при допустимому рівні - 55 дБ</w:t>
      </w:r>
      <w:r w:rsidR="000727E0">
        <w:rPr>
          <w:rFonts w:ascii="Times New Roman" w:hAnsi="Times New Roman" w:cs="Times New Roman"/>
          <w:sz w:val="24"/>
          <w:szCs w:val="24"/>
          <w:lang w:val="uk-UA"/>
        </w:rPr>
        <w:t>А та максимальний рівень – 50</w:t>
      </w:r>
      <w:r w:rsidRPr="00425A54">
        <w:rPr>
          <w:rFonts w:ascii="Times New Roman" w:hAnsi="Times New Roman" w:cs="Times New Roman"/>
          <w:sz w:val="24"/>
          <w:szCs w:val="24"/>
          <w:lang w:val="uk-UA"/>
        </w:rPr>
        <w:t xml:space="preserve"> дБА при допустимому рівні - 70 дБА;</w:t>
      </w:r>
    </w:p>
    <w:p w14:paraId="0104B19C" w14:textId="7CD2770E"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- 195 м від межі нормативної СЗЗ на південний захід до житлової забудови в денний час –</w:t>
      </w:r>
      <w:r w:rsidR="000727E0">
        <w:rPr>
          <w:rFonts w:ascii="Times New Roman" w:hAnsi="Times New Roman" w:cs="Times New Roman"/>
          <w:sz w:val="24"/>
          <w:szCs w:val="24"/>
          <w:lang w:val="uk-UA"/>
        </w:rPr>
        <w:t xml:space="preserve"> еквівалентний рівень звуку - 47</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w:t>
      </w:r>
    </w:p>
    <w:p w14:paraId="2C1E68A4" w14:textId="77777777"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lastRenderedPageBreak/>
        <w:t>- 130 м від межі нормативної СЗЗ на південний захід до житлової забудови в денний час –</w:t>
      </w:r>
      <w:r>
        <w:rPr>
          <w:rFonts w:ascii="Times New Roman" w:hAnsi="Times New Roman" w:cs="Times New Roman"/>
          <w:sz w:val="24"/>
          <w:szCs w:val="24"/>
          <w:lang w:val="uk-UA"/>
        </w:rPr>
        <w:t xml:space="preserve"> еквівалентний рівень звуку - 53</w:t>
      </w:r>
      <w:r w:rsidRPr="00425A54">
        <w:rPr>
          <w:rFonts w:ascii="Times New Roman" w:hAnsi="Times New Roman" w:cs="Times New Roman"/>
          <w:sz w:val="24"/>
          <w:szCs w:val="24"/>
          <w:lang w:val="uk-UA"/>
        </w:rPr>
        <w:t xml:space="preserve"> дБА при допустимому рівні - 55</w:t>
      </w:r>
      <w:r>
        <w:rPr>
          <w:rFonts w:ascii="Times New Roman" w:hAnsi="Times New Roman" w:cs="Times New Roman"/>
          <w:sz w:val="24"/>
          <w:szCs w:val="24"/>
          <w:lang w:val="uk-UA"/>
        </w:rPr>
        <w:t xml:space="preserve"> дБА та максимальний рівень – 54</w:t>
      </w:r>
      <w:r w:rsidRPr="00425A54">
        <w:rPr>
          <w:rFonts w:ascii="Times New Roman" w:hAnsi="Times New Roman" w:cs="Times New Roman"/>
          <w:sz w:val="24"/>
          <w:szCs w:val="24"/>
          <w:lang w:val="uk-UA"/>
        </w:rPr>
        <w:t xml:space="preserve"> дБА при допустимому рівні - 70 дБА;</w:t>
      </w:r>
    </w:p>
    <w:p w14:paraId="25A1338C" w14:textId="3C37F8E9" w:rsidR="00A30CED" w:rsidRPr="00425A54" w:rsidRDefault="00A30CED" w:rsidP="00A30CED">
      <w:pPr>
        <w:jc w:val="both"/>
        <w:rPr>
          <w:rFonts w:ascii="Times New Roman" w:hAnsi="Times New Roman" w:cs="Times New Roman"/>
          <w:sz w:val="24"/>
          <w:szCs w:val="24"/>
          <w:lang w:val="uk-UA"/>
        </w:rPr>
      </w:pPr>
      <w:r w:rsidRPr="00425A54">
        <w:rPr>
          <w:rFonts w:ascii="Times New Roman" w:hAnsi="Times New Roman" w:cs="Times New Roman"/>
          <w:sz w:val="24"/>
          <w:szCs w:val="24"/>
          <w:lang w:val="uk-UA"/>
        </w:rPr>
        <w:t>- 260 м від межі нормативної СЗЗ на південний захід до житлової забудови в денний час –</w:t>
      </w:r>
      <w:r w:rsidR="000727E0">
        <w:rPr>
          <w:rFonts w:ascii="Times New Roman" w:hAnsi="Times New Roman" w:cs="Times New Roman"/>
          <w:sz w:val="24"/>
          <w:szCs w:val="24"/>
          <w:lang w:val="uk-UA"/>
        </w:rPr>
        <w:t xml:space="preserve"> еквівалентний рівень звуку - 46</w:t>
      </w:r>
      <w:r w:rsidRPr="00425A54">
        <w:rPr>
          <w:rFonts w:ascii="Times New Roman" w:hAnsi="Times New Roman" w:cs="Times New Roman"/>
          <w:sz w:val="24"/>
          <w:szCs w:val="24"/>
          <w:lang w:val="uk-UA"/>
        </w:rPr>
        <w:t xml:space="preserve"> дБА при допустимому рівні - 55</w:t>
      </w:r>
      <w:r w:rsidR="000727E0">
        <w:rPr>
          <w:rFonts w:ascii="Times New Roman" w:hAnsi="Times New Roman" w:cs="Times New Roman"/>
          <w:sz w:val="24"/>
          <w:szCs w:val="24"/>
          <w:lang w:val="uk-UA"/>
        </w:rPr>
        <w:t xml:space="preserve"> дБА та максимальний рівень – 51</w:t>
      </w:r>
      <w:r w:rsidRPr="00425A54">
        <w:rPr>
          <w:rFonts w:ascii="Times New Roman" w:hAnsi="Times New Roman" w:cs="Times New Roman"/>
          <w:sz w:val="24"/>
          <w:szCs w:val="24"/>
          <w:lang w:val="uk-UA"/>
        </w:rPr>
        <w:t xml:space="preserve"> дБА при допустимому рівні - 70 дБА.</w:t>
      </w:r>
    </w:p>
    <w:p w14:paraId="05C0FCD7" w14:textId="4E22EEEE" w:rsidR="000F5C1D" w:rsidRPr="001A02B2" w:rsidRDefault="00FB189E" w:rsidP="00FB189E">
      <w:pPr>
        <w:spacing w:after="0"/>
        <w:ind w:firstLine="709"/>
        <w:jc w:val="both"/>
        <w:rPr>
          <w:rFonts w:ascii="Times New Roman" w:hAnsi="Times New Roman" w:cs="Times New Roman"/>
          <w:b/>
          <w:bCs/>
          <w:sz w:val="24"/>
          <w:szCs w:val="24"/>
          <w:lang w:val="uk-UA"/>
        </w:rPr>
      </w:pPr>
      <w:r w:rsidRPr="00425A54">
        <w:rPr>
          <w:rFonts w:ascii="Times New Roman" w:hAnsi="Times New Roman" w:cs="Times New Roman"/>
          <w:sz w:val="24"/>
          <w:lang w:val="uk-UA"/>
        </w:rPr>
        <w:t xml:space="preserve">Отже, проаналізувавши результати шумового дослідження, можна зробити висновок, що шум на межі нормативної санітарно-захисної зони та найближчої житлової забудови відповідає </w:t>
      </w:r>
      <w:r w:rsidR="001A02B2" w:rsidRPr="00425A54">
        <w:rPr>
          <w:rFonts w:ascii="Times New Roman" w:hAnsi="Times New Roman" w:cs="Times New Roman"/>
          <w:bCs/>
          <w:sz w:val="24"/>
          <w:szCs w:val="24"/>
          <w:lang w:val="uk-UA"/>
        </w:rPr>
        <w:t>гігієнічним нормативам відповідно до «Державних санітарних правил планування та забудови населених місць», затверджених наказом МОЗ України,1996р. №173 (додаток 16)</w:t>
      </w:r>
      <w:r w:rsidRPr="00425A54">
        <w:rPr>
          <w:rFonts w:ascii="Times New Roman" w:hAnsi="Times New Roman" w:cs="Times New Roman"/>
          <w:bCs/>
          <w:sz w:val="24"/>
          <w:szCs w:val="24"/>
          <w:lang w:val="uk-UA"/>
        </w:rPr>
        <w:t xml:space="preserve"> та </w:t>
      </w:r>
      <w:r w:rsidRPr="00425A54">
        <w:rPr>
          <w:rFonts w:ascii="Times New Roman" w:hAnsi="Times New Roman" w:cs="Times New Roman"/>
          <w:sz w:val="24"/>
          <w:szCs w:val="24"/>
          <w:lang w:val="uk-UA"/>
        </w:rPr>
        <w:t>ДСН 3.3.6.037-99</w:t>
      </w:r>
      <w:r w:rsidR="001A02B2" w:rsidRPr="00425A54">
        <w:rPr>
          <w:rFonts w:ascii="Times New Roman" w:hAnsi="Times New Roman" w:cs="Times New Roman"/>
          <w:bCs/>
          <w:sz w:val="24"/>
          <w:szCs w:val="24"/>
          <w:lang w:val="uk-UA"/>
        </w:rPr>
        <w:t>.</w:t>
      </w:r>
    </w:p>
    <w:p w14:paraId="4EB911E6" w14:textId="77777777" w:rsidR="000F5C1D" w:rsidRDefault="000F5C1D" w:rsidP="000F5C1D">
      <w:pPr>
        <w:rPr>
          <w:lang w:val="uk-UA"/>
        </w:rPr>
      </w:pPr>
    </w:p>
    <w:p w14:paraId="0AD6A3BC" w14:textId="77777777" w:rsidR="004677FD" w:rsidRPr="000F5C1D" w:rsidRDefault="004677FD" w:rsidP="000F5C1D">
      <w:pPr>
        <w:rPr>
          <w:lang w:val="uk-UA"/>
        </w:rPr>
      </w:pPr>
    </w:p>
    <w:p w14:paraId="183DD096" w14:textId="6DC48BA5" w:rsidR="004677FD" w:rsidRPr="004677FD" w:rsidRDefault="004677FD" w:rsidP="004677FD">
      <w:pPr>
        <w:pStyle w:val="1"/>
        <w:spacing w:after="240"/>
        <w:ind w:firstLine="709"/>
        <w:jc w:val="both"/>
        <w:rPr>
          <w:rFonts w:ascii="Times New Roman" w:hAnsi="Times New Roman" w:cs="Times New Roman"/>
          <w:b w:val="0"/>
          <w:color w:val="000000" w:themeColor="text1"/>
          <w:lang w:val="uk-UA"/>
        </w:rPr>
      </w:pPr>
      <w:r>
        <w:rPr>
          <w:rFonts w:ascii="Times New Roman" w:hAnsi="Times New Roman" w:cs="Times New Roman"/>
          <w:color w:val="000000" w:themeColor="text1"/>
          <w:lang w:val="uk-UA"/>
        </w:rPr>
        <w:t>9</w:t>
      </w:r>
      <w:r w:rsidRPr="00095013">
        <w:rPr>
          <w:rFonts w:ascii="Times New Roman" w:hAnsi="Times New Roman" w:cs="Times New Roman"/>
          <w:color w:val="000000" w:themeColor="text1"/>
          <w:lang w:val="uk-UA"/>
        </w:rPr>
        <w:t xml:space="preserve">. </w:t>
      </w:r>
      <w:r w:rsidRPr="004677FD">
        <w:rPr>
          <w:color w:val="000000"/>
          <w:shd w:val="clear" w:color="auto" w:fill="FFFFFF"/>
          <w:lang w:val="uk-UA"/>
        </w:rPr>
        <w:t>Моніторинг дослідження</w:t>
      </w:r>
      <w:r w:rsidRPr="004677FD">
        <w:rPr>
          <w:color w:val="000000"/>
          <w:shd w:val="clear" w:color="auto" w:fill="FFFFFF"/>
        </w:rPr>
        <w:t xml:space="preserve"> </w:t>
      </w:r>
      <w:r>
        <w:rPr>
          <w:color w:val="000000"/>
          <w:shd w:val="clear" w:color="auto" w:fill="FFFFFF"/>
          <w:lang w:val="uk-UA"/>
        </w:rPr>
        <w:t>стану біоти в межах зони потенційного впливу підприємства ( в радіусі 5 км) на природні екосистеми.</w:t>
      </w:r>
    </w:p>
    <w:p w14:paraId="1677BE92" w14:textId="0D39B5E3" w:rsidR="004677FD" w:rsidRDefault="004677FD" w:rsidP="004677FD">
      <w:pPr>
        <w:spacing w:after="0"/>
        <w:ind w:firstLine="709"/>
        <w:jc w:val="both"/>
        <w:rPr>
          <w:rFonts w:ascii="Times New Roman" w:hAnsi="Times New Roman" w:cs="Times New Roman"/>
          <w:sz w:val="24"/>
          <w:szCs w:val="24"/>
          <w:lang w:val="uk-UA"/>
        </w:rPr>
      </w:pPr>
      <w:r w:rsidRPr="00095013">
        <w:rPr>
          <w:rFonts w:ascii="Times New Roman" w:hAnsi="Times New Roman" w:cs="Times New Roman"/>
          <w:sz w:val="24"/>
          <w:szCs w:val="24"/>
          <w:lang w:val="uk-UA"/>
        </w:rPr>
        <w:t xml:space="preserve">Виконання екологічної умови висновку з ОВД щодо планованої діяльності з реконструкції промислового комплексу будівель і споруд під підприємство деревообробної промисловості за </w:t>
      </w:r>
      <w:proofErr w:type="spellStart"/>
      <w:r w:rsidRPr="00095013">
        <w:rPr>
          <w:rFonts w:ascii="Times New Roman" w:hAnsi="Times New Roman" w:cs="Times New Roman"/>
          <w:sz w:val="24"/>
          <w:szCs w:val="24"/>
          <w:lang w:val="uk-UA"/>
        </w:rPr>
        <w:t>адресою</w:t>
      </w:r>
      <w:proofErr w:type="spellEnd"/>
      <w:r w:rsidRPr="00095013">
        <w:rPr>
          <w:rFonts w:ascii="Times New Roman" w:hAnsi="Times New Roman" w:cs="Times New Roman"/>
          <w:sz w:val="24"/>
          <w:szCs w:val="24"/>
          <w:lang w:val="uk-UA"/>
        </w:rPr>
        <w:t xml:space="preserve">: Рівненська область, Рівненський район, с. Городок, вул. Барона </w:t>
      </w:r>
      <w:proofErr w:type="spellStart"/>
      <w:r w:rsidRPr="00095013">
        <w:rPr>
          <w:rFonts w:ascii="Times New Roman" w:hAnsi="Times New Roman" w:cs="Times New Roman"/>
          <w:sz w:val="24"/>
          <w:szCs w:val="24"/>
          <w:lang w:val="uk-UA"/>
        </w:rPr>
        <w:t>Штейнгеля</w:t>
      </w:r>
      <w:proofErr w:type="spellEnd"/>
      <w:r w:rsidRPr="00095013">
        <w:rPr>
          <w:rFonts w:ascii="Times New Roman" w:hAnsi="Times New Roman" w:cs="Times New Roman"/>
          <w:sz w:val="24"/>
          <w:szCs w:val="24"/>
          <w:lang w:val="uk-UA"/>
        </w:rPr>
        <w:t xml:space="preserve">, 4а наданого Міністерством захисту довкілля та природних ресурсів України </w:t>
      </w:r>
      <w:r>
        <w:rPr>
          <w:rFonts w:ascii="Times New Roman" w:hAnsi="Times New Roman" w:cs="Times New Roman"/>
          <w:sz w:val="24"/>
          <w:szCs w:val="24"/>
          <w:lang w:val="uk-UA"/>
        </w:rPr>
        <w:t>заплановано на 3 квартал 2024 року.</w:t>
      </w:r>
    </w:p>
    <w:p w14:paraId="743F3C5C" w14:textId="4C4C2349" w:rsidR="00F369CA" w:rsidRDefault="00F369CA" w:rsidP="00F369CA">
      <w:pPr>
        <w:pStyle w:val="1"/>
        <w:spacing w:after="240"/>
        <w:ind w:firstLine="709"/>
        <w:jc w:val="both"/>
        <w:rPr>
          <w:rFonts w:ascii="Times New Roman" w:hAnsi="Times New Roman" w:cs="Times New Roman"/>
          <w:color w:val="000000" w:themeColor="text1"/>
          <w:lang w:val="uk-UA"/>
        </w:rPr>
      </w:pPr>
    </w:p>
    <w:p w14:paraId="40CA75EF" w14:textId="77777777" w:rsidR="007A2791" w:rsidRDefault="007A2791" w:rsidP="007A2791">
      <w:pPr>
        <w:rPr>
          <w:lang w:val="uk-UA"/>
        </w:rPr>
      </w:pPr>
    </w:p>
    <w:p w14:paraId="321B1BEE" w14:textId="77777777" w:rsidR="007A2791" w:rsidRDefault="007A2791" w:rsidP="007A2791">
      <w:pPr>
        <w:rPr>
          <w:lang w:val="uk-UA"/>
        </w:rPr>
      </w:pPr>
    </w:p>
    <w:p w14:paraId="550B4596" w14:textId="77777777" w:rsidR="007A2791" w:rsidRPr="007A2791" w:rsidRDefault="007A2791" w:rsidP="007A2791">
      <w:pPr>
        <w:rPr>
          <w:lang w:val="uk-UA"/>
        </w:rPr>
      </w:pPr>
    </w:p>
    <w:p w14:paraId="21CABE34" w14:textId="77777777" w:rsidR="004B6F3C" w:rsidRDefault="004B6F3C" w:rsidP="004B6F3C">
      <w:pPr>
        <w:rPr>
          <w:lang w:val="uk-UA"/>
        </w:rPr>
      </w:pPr>
    </w:p>
    <w:p w14:paraId="759051FD" w14:textId="77777777" w:rsidR="004B6F3C" w:rsidRDefault="004B6F3C" w:rsidP="004B6F3C">
      <w:pPr>
        <w:rPr>
          <w:lang w:val="uk-UA"/>
        </w:rPr>
      </w:pPr>
    </w:p>
    <w:p w14:paraId="62FB697C" w14:textId="77777777" w:rsidR="004D18DF" w:rsidRDefault="004D18DF" w:rsidP="004B6F3C">
      <w:pPr>
        <w:rPr>
          <w:lang w:val="uk-UA"/>
        </w:rPr>
      </w:pPr>
    </w:p>
    <w:p w14:paraId="620AA51E" w14:textId="77777777" w:rsidR="004D18DF" w:rsidRDefault="004D18DF" w:rsidP="004B6F3C">
      <w:pPr>
        <w:rPr>
          <w:lang w:val="uk-UA"/>
        </w:rPr>
      </w:pPr>
    </w:p>
    <w:p w14:paraId="4D6D5F64" w14:textId="77777777" w:rsidR="004D18DF" w:rsidRDefault="004D18DF" w:rsidP="004B6F3C">
      <w:pPr>
        <w:rPr>
          <w:lang w:val="uk-UA"/>
        </w:rPr>
      </w:pPr>
    </w:p>
    <w:p w14:paraId="77F163F4" w14:textId="77777777" w:rsidR="004D18DF" w:rsidRDefault="004D18DF" w:rsidP="004B6F3C">
      <w:pPr>
        <w:rPr>
          <w:lang w:val="uk-UA"/>
        </w:rPr>
      </w:pPr>
    </w:p>
    <w:p w14:paraId="198D6EDD" w14:textId="77777777" w:rsidR="004D18DF" w:rsidRDefault="004D18DF" w:rsidP="004B6F3C">
      <w:pPr>
        <w:rPr>
          <w:lang w:val="uk-UA"/>
        </w:rPr>
      </w:pPr>
    </w:p>
    <w:p w14:paraId="59CACA21" w14:textId="77777777" w:rsidR="00013940" w:rsidRDefault="00013940" w:rsidP="004B6F3C">
      <w:pPr>
        <w:rPr>
          <w:lang w:val="uk-UA"/>
        </w:rPr>
      </w:pPr>
    </w:p>
    <w:p w14:paraId="3EC1B46B" w14:textId="77777777" w:rsidR="004D18DF" w:rsidRDefault="004D18DF" w:rsidP="004B6F3C">
      <w:pPr>
        <w:rPr>
          <w:lang w:val="uk-UA"/>
        </w:rPr>
      </w:pPr>
    </w:p>
    <w:p w14:paraId="31D44A49" w14:textId="55FD9EA3" w:rsidR="00F369CA" w:rsidRDefault="007458AF" w:rsidP="00E41F01">
      <w:pPr>
        <w:spacing w:after="0"/>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w:t>
      </w:r>
      <w:r w:rsidR="00F369CA" w:rsidRPr="00E41F01">
        <w:rPr>
          <w:rFonts w:ascii="Times New Roman" w:hAnsi="Times New Roman" w:cs="Times New Roman"/>
          <w:b/>
          <w:bCs/>
          <w:sz w:val="28"/>
          <w:szCs w:val="28"/>
          <w:lang w:val="uk-UA"/>
        </w:rPr>
        <w:t>исновок</w:t>
      </w:r>
    </w:p>
    <w:p w14:paraId="3540D775" w14:textId="77777777" w:rsidR="00E41F01" w:rsidRPr="00E41F01" w:rsidRDefault="00E41F01" w:rsidP="00E41F01">
      <w:pPr>
        <w:spacing w:after="0"/>
        <w:ind w:firstLine="709"/>
        <w:jc w:val="center"/>
        <w:rPr>
          <w:rFonts w:ascii="Times New Roman" w:hAnsi="Times New Roman" w:cs="Times New Roman"/>
          <w:b/>
          <w:bCs/>
          <w:sz w:val="28"/>
          <w:szCs w:val="28"/>
          <w:lang w:val="uk-UA"/>
        </w:rPr>
      </w:pPr>
    </w:p>
    <w:p w14:paraId="4439F34B" w14:textId="2A118ABE" w:rsidR="00E41F01" w:rsidRDefault="0093011F" w:rsidP="00E41F01">
      <w:pPr>
        <w:spacing w:after="0"/>
        <w:ind w:firstLine="709"/>
        <w:jc w:val="both"/>
        <w:rPr>
          <w:rFonts w:ascii="Times New Roman" w:hAnsi="Times New Roman" w:cs="Times New Roman"/>
          <w:sz w:val="24"/>
          <w:lang w:val="uk-UA"/>
        </w:rPr>
      </w:pPr>
      <w:r w:rsidRPr="00E41F01">
        <w:rPr>
          <w:rFonts w:ascii="Times New Roman" w:hAnsi="Times New Roman" w:cs="Times New Roman"/>
          <w:sz w:val="24"/>
          <w:lang w:val="uk-UA"/>
        </w:rPr>
        <w:t xml:space="preserve">За результатами </w:t>
      </w:r>
      <w:r>
        <w:rPr>
          <w:rFonts w:ascii="Times New Roman" w:hAnsi="Times New Roman" w:cs="Times New Roman"/>
          <w:sz w:val="24"/>
          <w:lang w:val="uk-UA"/>
        </w:rPr>
        <w:t xml:space="preserve">проведеного </w:t>
      </w:r>
      <w:r w:rsidRPr="00E41F01">
        <w:rPr>
          <w:rFonts w:ascii="Times New Roman" w:hAnsi="Times New Roman" w:cs="Times New Roman"/>
          <w:sz w:val="24"/>
          <w:lang w:val="uk-UA"/>
        </w:rPr>
        <w:t>моніторингу</w:t>
      </w:r>
      <w:r>
        <w:rPr>
          <w:rFonts w:ascii="Times New Roman" w:hAnsi="Times New Roman" w:cs="Times New Roman"/>
          <w:sz w:val="24"/>
          <w:lang w:val="uk-UA"/>
        </w:rPr>
        <w:t xml:space="preserve"> можна зробити висновок, що від провадження планованої діяльності, значного негативного впливу на життя та здоров’я населення та довкілля не виявлено. </w:t>
      </w:r>
      <w:r w:rsidR="00E41F01">
        <w:rPr>
          <w:rFonts w:ascii="Times New Roman" w:hAnsi="Times New Roman" w:cs="Times New Roman"/>
          <w:sz w:val="24"/>
          <w:lang w:val="uk-UA"/>
        </w:rPr>
        <w:t xml:space="preserve">Виконання екологічних умов провадження планованої діяльності та заходів і дій із запобігання, уникнення, зменшення (пом’якшення), усунення впливу на довкілля, дозволили мінімізувати вплив, що доводить їх </w:t>
      </w:r>
      <w:r w:rsidR="00C834C4">
        <w:rPr>
          <w:rFonts w:ascii="Times New Roman" w:hAnsi="Times New Roman" w:cs="Times New Roman"/>
          <w:sz w:val="24"/>
          <w:lang w:val="uk-UA"/>
        </w:rPr>
        <w:t>ефективність.</w:t>
      </w:r>
    </w:p>
    <w:p w14:paraId="7EC42EB5" w14:textId="102FA135" w:rsidR="00C834C4" w:rsidRDefault="00C834C4" w:rsidP="00E41F01">
      <w:pPr>
        <w:spacing w:after="0"/>
        <w:ind w:firstLine="709"/>
        <w:jc w:val="both"/>
        <w:rPr>
          <w:rFonts w:ascii="Times New Roman" w:hAnsi="Times New Roman" w:cs="Times New Roman"/>
          <w:sz w:val="24"/>
          <w:lang w:val="uk-UA"/>
        </w:rPr>
      </w:pPr>
      <w:r>
        <w:rPr>
          <w:rFonts w:ascii="Times New Roman" w:hAnsi="Times New Roman" w:cs="Times New Roman"/>
          <w:sz w:val="24"/>
          <w:lang w:val="uk-UA"/>
        </w:rPr>
        <w:t>У разі виявлення будь-яких розбіжностей чи відхилень у прогнозованих рівнях впливу та ефективності передбачених заходів із запобігання забруднення довкілля та його зменшення з уповноваженим центральним органом буде узгоджено вжиття додаткових заходів і дій із запобігання, уникнення, зменшення (пом’якшення), усунення, обмеження впливу від провадження діяльності на довкілля.</w:t>
      </w:r>
    </w:p>
    <w:p w14:paraId="0E483B49" w14:textId="04170882" w:rsidR="00C834C4" w:rsidRDefault="00C834C4" w:rsidP="00E41F01">
      <w:pPr>
        <w:spacing w:after="0"/>
        <w:ind w:firstLine="709"/>
        <w:jc w:val="both"/>
        <w:rPr>
          <w:rFonts w:ascii="Times New Roman" w:hAnsi="Times New Roman" w:cs="Times New Roman"/>
          <w:sz w:val="24"/>
          <w:lang w:val="uk-UA"/>
        </w:rPr>
      </w:pPr>
    </w:p>
    <w:p w14:paraId="02AE246B" w14:textId="7D0744D9" w:rsidR="00C834C4" w:rsidRDefault="00C834C4" w:rsidP="0093011F">
      <w:pPr>
        <w:spacing w:after="0"/>
        <w:ind w:firstLine="709"/>
        <w:jc w:val="both"/>
        <w:rPr>
          <w:rFonts w:ascii="Times New Roman" w:hAnsi="Times New Roman" w:cs="Times New Roman"/>
          <w:sz w:val="24"/>
          <w:lang w:val="uk-UA"/>
        </w:rPr>
      </w:pPr>
      <w:r>
        <w:rPr>
          <w:rFonts w:ascii="Times New Roman" w:hAnsi="Times New Roman" w:cs="Times New Roman"/>
          <w:sz w:val="24"/>
          <w:lang w:val="uk-UA"/>
        </w:rPr>
        <w:br w:type="page"/>
      </w:r>
    </w:p>
    <w:p w14:paraId="3C48C6D5" w14:textId="4F00BF0E" w:rsidR="00C834C4" w:rsidRDefault="00C834C4" w:rsidP="00E41F01">
      <w:pPr>
        <w:spacing w:after="0"/>
        <w:ind w:firstLine="709"/>
        <w:jc w:val="both"/>
        <w:rPr>
          <w:rFonts w:ascii="Times New Roman" w:hAnsi="Times New Roman" w:cs="Times New Roman"/>
          <w:sz w:val="24"/>
          <w:lang w:val="uk-UA"/>
        </w:rPr>
      </w:pPr>
    </w:p>
    <w:p w14:paraId="6AAE6894" w14:textId="3FEEF691" w:rsidR="00C834C4" w:rsidRDefault="00C834C4" w:rsidP="00E41F01">
      <w:pPr>
        <w:spacing w:after="0"/>
        <w:ind w:firstLine="709"/>
        <w:jc w:val="both"/>
        <w:rPr>
          <w:rFonts w:ascii="Times New Roman" w:hAnsi="Times New Roman" w:cs="Times New Roman"/>
          <w:sz w:val="24"/>
          <w:lang w:val="uk-UA"/>
        </w:rPr>
      </w:pPr>
    </w:p>
    <w:p w14:paraId="4D75FBBB" w14:textId="424713B8" w:rsidR="00C834C4" w:rsidRDefault="00C834C4" w:rsidP="00E41F01">
      <w:pPr>
        <w:spacing w:after="0"/>
        <w:ind w:firstLine="709"/>
        <w:jc w:val="both"/>
        <w:rPr>
          <w:rFonts w:ascii="Times New Roman" w:hAnsi="Times New Roman" w:cs="Times New Roman"/>
          <w:sz w:val="24"/>
          <w:lang w:val="uk-UA"/>
        </w:rPr>
      </w:pPr>
    </w:p>
    <w:p w14:paraId="3BCC4B11" w14:textId="2768A11F" w:rsidR="00C834C4" w:rsidRDefault="00C834C4" w:rsidP="00E41F01">
      <w:pPr>
        <w:spacing w:after="0"/>
        <w:ind w:firstLine="709"/>
        <w:jc w:val="both"/>
        <w:rPr>
          <w:rFonts w:ascii="Times New Roman" w:hAnsi="Times New Roman" w:cs="Times New Roman"/>
          <w:sz w:val="24"/>
          <w:lang w:val="uk-UA"/>
        </w:rPr>
      </w:pPr>
    </w:p>
    <w:p w14:paraId="73F9E2D9" w14:textId="54808EB3" w:rsidR="00C834C4" w:rsidRDefault="00C834C4" w:rsidP="00E41F01">
      <w:pPr>
        <w:spacing w:after="0"/>
        <w:ind w:firstLine="709"/>
        <w:jc w:val="both"/>
        <w:rPr>
          <w:rFonts w:ascii="Times New Roman" w:hAnsi="Times New Roman" w:cs="Times New Roman"/>
          <w:sz w:val="24"/>
          <w:lang w:val="uk-UA"/>
        </w:rPr>
      </w:pPr>
    </w:p>
    <w:p w14:paraId="62EF4A35" w14:textId="10FEC3A6" w:rsidR="00C834C4" w:rsidRDefault="00C834C4" w:rsidP="00E41F01">
      <w:pPr>
        <w:spacing w:after="0"/>
        <w:ind w:firstLine="709"/>
        <w:jc w:val="both"/>
        <w:rPr>
          <w:rFonts w:ascii="Times New Roman" w:hAnsi="Times New Roman" w:cs="Times New Roman"/>
          <w:sz w:val="24"/>
          <w:lang w:val="uk-UA"/>
        </w:rPr>
      </w:pPr>
    </w:p>
    <w:p w14:paraId="18A47C77" w14:textId="7947ADCE" w:rsidR="00C834C4" w:rsidRDefault="00C834C4" w:rsidP="00E41F01">
      <w:pPr>
        <w:spacing w:after="0"/>
        <w:ind w:firstLine="709"/>
        <w:jc w:val="both"/>
        <w:rPr>
          <w:rFonts w:ascii="Times New Roman" w:hAnsi="Times New Roman" w:cs="Times New Roman"/>
          <w:sz w:val="24"/>
          <w:lang w:val="uk-UA"/>
        </w:rPr>
      </w:pPr>
    </w:p>
    <w:p w14:paraId="4DE3AA1A" w14:textId="3201816F" w:rsidR="00C834C4" w:rsidRDefault="00C834C4" w:rsidP="00E41F01">
      <w:pPr>
        <w:spacing w:after="0"/>
        <w:ind w:firstLine="709"/>
        <w:jc w:val="both"/>
        <w:rPr>
          <w:rFonts w:ascii="Times New Roman" w:hAnsi="Times New Roman" w:cs="Times New Roman"/>
          <w:sz w:val="24"/>
          <w:lang w:val="uk-UA"/>
        </w:rPr>
      </w:pPr>
    </w:p>
    <w:p w14:paraId="7ECF5EEE" w14:textId="7479C7F8" w:rsidR="00C834C4" w:rsidRDefault="00C834C4" w:rsidP="00E41F01">
      <w:pPr>
        <w:spacing w:after="0"/>
        <w:ind w:firstLine="709"/>
        <w:jc w:val="both"/>
        <w:rPr>
          <w:rFonts w:ascii="Times New Roman" w:hAnsi="Times New Roman" w:cs="Times New Roman"/>
          <w:sz w:val="24"/>
          <w:lang w:val="uk-UA"/>
        </w:rPr>
      </w:pPr>
    </w:p>
    <w:p w14:paraId="7EF96A81" w14:textId="4177C8FB" w:rsidR="00C834C4" w:rsidRDefault="00C834C4" w:rsidP="00E41F01">
      <w:pPr>
        <w:spacing w:after="0"/>
        <w:ind w:firstLine="709"/>
        <w:jc w:val="both"/>
        <w:rPr>
          <w:rFonts w:ascii="Times New Roman" w:hAnsi="Times New Roman" w:cs="Times New Roman"/>
          <w:sz w:val="24"/>
          <w:lang w:val="uk-UA"/>
        </w:rPr>
      </w:pPr>
    </w:p>
    <w:p w14:paraId="2B66113D" w14:textId="05B012A7" w:rsidR="00C834C4" w:rsidRDefault="00C834C4" w:rsidP="00E41F01">
      <w:pPr>
        <w:spacing w:after="0"/>
        <w:ind w:firstLine="709"/>
        <w:jc w:val="both"/>
        <w:rPr>
          <w:rFonts w:ascii="Times New Roman" w:hAnsi="Times New Roman" w:cs="Times New Roman"/>
          <w:sz w:val="24"/>
          <w:lang w:val="uk-UA"/>
        </w:rPr>
      </w:pPr>
    </w:p>
    <w:p w14:paraId="4EC83AB4" w14:textId="7280E168" w:rsidR="00C834C4" w:rsidRDefault="00C834C4" w:rsidP="00E41F01">
      <w:pPr>
        <w:spacing w:after="0"/>
        <w:ind w:firstLine="709"/>
        <w:jc w:val="both"/>
        <w:rPr>
          <w:rFonts w:ascii="Times New Roman" w:hAnsi="Times New Roman" w:cs="Times New Roman"/>
          <w:sz w:val="24"/>
          <w:lang w:val="uk-UA"/>
        </w:rPr>
      </w:pPr>
    </w:p>
    <w:p w14:paraId="555440B3" w14:textId="1C42FEDA" w:rsidR="00C834C4" w:rsidRDefault="00C834C4" w:rsidP="00E41F01">
      <w:pPr>
        <w:spacing w:after="0"/>
        <w:ind w:firstLine="709"/>
        <w:jc w:val="both"/>
        <w:rPr>
          <w:rFonts w:ascii="Times New Roman" w:hAnsi="Times New Roman" w:cs="Times New Roman"/>
          <w:sz w:val="24"/>
          <w:lang w:val="uk-UA"/>
        </w:rPr>
      </w:pPr>
    </w:p>
    <w:p w14:paraId="5137B348" w14:textId="60E5B2F0" w:rsidR="00C834C4" w:rsidRDefault="00C834C4" w:rsidP="00E41F01">
      <w:pPr>
        <w:spacing w:after="0"/>
        <w:ind w:firstLine="709"/>
        <w:jc w:val="both"/>
        <w:rPr>
          <w:rFonts w:ascii="Times New Roman" w:hAnsi="Times New Roman" w:cs="Times New Roman"/>
          <w:sz w:val="24"/>
          <w:lang w:val="uk-UA"/>
        </w:rPr>
      </w:pPr>
    </w:p>
    <w:p w14:paraId="670E7C99" w14:textId="31CEEA80" w:rsidR="00C834C4" w:rsidRDefault="00C834C4" w:rsidP="00E41F01">
      <w:pPr>
        <w:spacing w:after="0"/>
        <w:ind w:firstLine="709"/>
        <w:jc w:val="both"/>
        <w:rPr>
          <w:rFonts w:ascii="Times New Roman" w:hAnsi="Times New Roman" w:cs="Times New Roman"/>
          <w:sz w:val="24"/>
          <w:lang w:val="uk-UA"/>
        </w:rPr>
      </w:pPr>
    </w:p>
    <w:p w14:paraId="6A070012" w14:textId="299AAEFF" w:rsidR="00C834C4" w:rsidRDefault="00C834C4" w:rsidP="00E41F01">
      <w:pPr>
        <w:spacing w:after="0"/>
        <w:ind w:firstLine="709"/>
        <w:jc w:val="both"/>
        <w:rPr>
          <w:rFonts w:ascii="Times New Roman" w:hAnsi="Times New Roman" w:cs="Times New Roman"/>
          <w:sz w:val="24"/>
          <w:lang w:val="uk-UA"/>
        </w:rPr>
      </w:pPr>
    </w:p>
    <w:p w14:paraId="2E383B2A" w14:textId="3E427B85" w:rsidR="00C834C4" w:rsidRDefault="00C834C4" w:rsidP="00E41F01">
      <w:pPr>
        <w:spacing w:after="0"/>
        <w:ind w:firstLine="709"/>
        <w:jc w:val="both"/>
        <w:rPr>
          <w:rFonts w:ascii="Times New Roman" w:hAnsi="Times New Roman" w:cs="Times New Roman"/>
          <w:sz w:val="24"/>
          <w:lang w:val="uk-UA"/>
        </w:rPr>
      </w:pPr>
    </w:p>
    <w:p w14:paraId="17897F2D" w14:textId="77777777" w:rsidR="00C834C4" w:rsidRDefault="00C834C4" w:rsidP="00E41F01">
      <w:pPr>
        <w:spacing w:after="0"/>
        <w:ind w:firstLine="709"/>
        <w:jc w:val="both"/>
        <w:rPr>
          <w:rFonts w:ascii="Times New Roman" w:hAnsi="Times New Roman" w:cs="Times New Roman"/>
          <w:sz w:val="24"/>
          <w:lang w:val="uk-UA"/>
        </w:rPr>
      </w:pPr>
    </w:p>
    <w:p w14:paraId="3FE8F632" w14:textId="6739B94C" w:rsidR="00C834C4" w:rsidRDefault="00C834C4" w:rsidP="00E41F01">
      <w:pPr>
        <w:spacing w:after="0"/>
        <w:ind w:firstLine="709"/>
        <w:jc w:val="both"/>
        <w:rPr>
          <w:rFonts w:ascii="Times New Roman" w:hAnsi="Times New Roman" w:cs="Times New Roman"/>
          <w:sz w:val="24"/>
          <w:lang w:val="uk-UA"/>
        </w:rPr>
      </w:pPr>
    </w:p>
    <w:p w14:paraId="2C869059" w14:textId="20379229" w:rsidR="00C834C4" w:rsidRPr="00C834C4" w:rsidRDefault="00C834C4" w:rsidP="00C834C4">
      <w:pPr>
        <w:spacing w:after="0"/>
        <w:ind w:firstLine="709"/>
        <w:jc w:val="center"/>
        <w:rPr>
          <w:rFonts w:ascii="Times New Roman" w:hAnsi="Times New Roman" w:cs="Times New Roman"/>
          <w:b/>
          <w:bCs/>
          <w:sz w:val="40"/>
          <w:szCs w:val="40"/>
          <w:lang w:val="uk-UA"/>
        </w:rPr>
      </w:pPr>
      <w:r w:rsidRPr="00C834C4">
        <w:rPr>
          <w:rFonts w:ascii="Times New Roman" w:hAnsi="Times New Roman" w:cs="Times New Roman"/>
          <w:b/>
          <w:bCs/>
          <w:sz w:val="40"/>
          <w:szCs w:val="40"/>
          <w:lang w:val="uk-UA"/>
        </w:rPr>
        <w:t>ДОДАТКИ</w:t>
      </w:r>
    </w:p>
    <w:sectPr w:rsidR="00C834C4" w:rsidRPr="00C834C4" w:rsidSect="00DE4E8D">
      <w:footerReference w:type="default" r:id="rId8"/>
      <w:type w:val="continuous"/>
      <w:pgSz w:w="11906" w:h="16838"/>
      <w:pgMar w:top="993" w:right="850" w:bottom="851" w:left="1276" w:header="708" w:footer="709"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EAF29" w14:textId="77777777" w:rsidR="00FB6BDD" w:rsidRDefault="00FB6BDD" w:rsidP="00D269DC">
      <w:pPr>
        <w:spacing w:after="0" w:line="240" w:lineRule="auto"/>
      </w:pPr>
      <w:r>
        <w:separator/>
      </w:r>
    </w:p>
  </w:endnote>
  <w:endnote w:type="continuationSeparator" w:id="0">
    <w:p w14:paraId="69990F7E" w14:textId="77777777" w:rsidR="00FB6BDD" w:rsidRDefault="00FB6BDD" w:rsidP="00D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4646395"/>
      <w:docPartObj>
        <w:docPartGallery w:val="Page Numbers (Bottom of Page)"/>
        <w:docPartUnique/>
      </w:docPartObj>
    </w:sdtPr>
    <w:sdtContent>
      <w:p w14:paraId="40507DF3" w14:textId="712DF1F1" w:rsidR="00FB6BDD" w:rsidRPr="00DE4E8D" w:rsidRDefault="00FB6BDD" w:rsidP="00DE4E8D">
        <w:pPr>
          <w:pStyle w:val="ad"/>
          <w:jc w:val="center"/>
          <w:rPr>
            <w:rFonts w:ascii="Times New Roman" w:hAnsi="Times New Roman" w:cs="Times New Roman"/>
          </w:rPr>
        </w:pPr>
        <w:r w:rsidRPr="002007FB">
          <w:rPr>
            <w:rFonts w:ascii="Times New Roman" w:hAnsi="Times New Roman" w:cs="Times New Roman"/>
          </w:rPr>
          <w:fldChar w:fldCharType="begin"/>
        </w:r>
        <w:r w:rsidRPr="002007FB">
          <w:rPr>
            <w:rFonts w:ascii="Times New Roman" w:hAnsi="Times New Roman" w:cs="Times New Roman"/>
          </w:rPr>
          <w:instrText xml:space="preserve"> PAGE   \* MERGEFORMAT </w:instrText>
        </w:r>
        <w:r w:rsidRPr="002007FB">
          <w:rPr>
            <w:rFonts w:ascii="Times New Roman" w:hAnsi="Times New Roman" w:cs="Times New Roman"/>
          </w:rPr>
          <w:fldChar w:fldCharType="separate"/>
        </w:r>
        <w:r w:rsidR="00013940">
          <w:rPr>
            <w:rFonts w:ascii="Times New Roman" w:hAnsi="Times New Roman" w:cs="Times New Roman"/>
            <w:noProof/>
          </w:rPr>
          <w:t>22</w:t>
        </w:r>
        <w:r w:rsidRPr="002007F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BE381" w14:textId="77777777" w:rsidR="00FB6BDD" w:rsidRDefault="00FB6BDD" w:rsidP="00D269DC">
      <w:pPr>
        <w:spacing w:after="0" w:line="240" w:lineRule="auto"/>
      </w:pPr>
      <w:r>
        <w:separator/>
      </w:r>
    </w:p>
  </w:footnote>
  <w:footnote w:type="continuationSeparator" w:id="0">
    <w:p w14:paraId="11A9CFEE" w14:textId="77777777" w:rsidR="00FB6BDD" w:rsidRDefault="00FB6BDD" w:rsidP="00D2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C0F"/>
    <w:multiLevelType w:val="hybridMultilevel"/>
    <w:tmpl w:val="99C0EF6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nsid w:val="06A64CDE"/>
    <w:multiLevelType w:val="hybridMultilevel"/>
    <w:tmpl w:val="2F7E3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D13987"/>
    <w:multiLevelType w:val="hybridMultilevel"/>
    <w:tmpl w:val="49BC1EFC"/>
    <w:lvl w:ilvl="0" w:tplc="449467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83C17EF"/>
    <w:multiLevelType w:val="hybridMultilevel"/>
    <w:tmpl w:val="450C3EC8"/>
    <w:lvl w:ilvl="0" w:tplc="3B940950">
      <w:start w:val="2"/>
      <w:numFmt w:val="bullet"/>
      <w:lvlText w:val="-"/>
      <w:lvlJc w:val="left"/>
      <w:pPr>
        <w:tabs>
          <w:tab w:val="num" w:pos="502"/>
        </w:tabs>
        <w:ind w:left="502" w:hanging="360"/>
      </w:pPr>
      <w:rPr>
        <w:rFonts w:ascii="Times New Roman CYR" w:eastAsia="Times New Roman" w:hAnsi="Times New Roman CYR"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0CA43334"/>
    <w:multiLevelType w:val="hybridMultilevel"/>
    <w:tmpl w:val="8FA29C3A"/>
    <w:lvl w:ilvl="0" w:tplc="A0C41C28">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5">
    <w:nsid w:val="1294730F"/>
    <w:multiLevelType w:val="hybridMultilevel"/>
    <w:tmpl w:val="15582308"/>
    <w:lvl w:ilvl="0" w:tplc="028AB74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8051A4B"/>
    <w:multiLevelType w:val="hybridMultilevel"/>
    <w:tmpl w:val="CC9ABB42"/>
    <w:lvl w:ilvl="0" w:tplc="BD2A7A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520F6D"/>
    <w:multiLevelType w:val="hybridMultilevel"/>
    <w:tmpl w:val="432EB624"/>
    <w:lvl w:ilvl="0" w:tplc="1A720CCC">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C21449E"/>
    <w:multiLevelType w:val="hybridMultilevel"/>
    <w:tmpl w:val="5C165066"/>
    <w:lvl w:ilvl="0" w:tplc="3B940950">
      <w:start w:val="2"/>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1C6C10FF"/>
    <w:multiLevelType w:val="hybridMultilevel"/>
    <w:tmpl w:val="6D2217C2"/>
    <w:lvl w:ilvl="0" w:tplc="8D82615C">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523694D"/>
    <w:multiLevelType w:val="hybridMultilevel"/>
    <w:tmpl w:val="D3341750"/>
    <w:lvl w:ilvl="0" w:tplc="A8FE9C62">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1">
    <w:nsid w:val="2B214028"/>
    <w:multiLevelType w:val="hybridMultilevel"/>
    <w:tmpl w:val="80BAC1A0"/>
    <w:lvl w:ilvl="0" w:tplc="735E6044">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2">
    <w:nsid w:val="2C696661"/>
    <w:multiLevelType w:val="multilevel"/>
    <w:tmpl w:val="EE1AFD6A"/>
    <w:lvl w:ilvl="0">
      <w:numFmt w:val="bullet"/>
      <w:lvlText w:val="-"/>
      <w:lvlJc w:val="left"/>
      <w:pPr>
        <w:ind w:left="786" w:hanging="360"/>
      </w:pPr>
      <w:rPr>
        <w:rFonts w:ascii="Times New Roman" w:eastAsia="Calibri" w:hAnsi="Times New Roman" w:cs="Times New Roman" w:hint="default"/>
        <w:sz w:val="28"/>
      </w:rPr>
    </w:lvl>
    <w:lvl w:ilvl="1">
      <w:start w:val="1"/>
      <w:numFmt w:val="decimal"/>
      <w:isLgl/>
      <w:lvlText w:val="%1.%2."/>
      <w:lvlJc w:val="left"/>
      <w:pPr>
        <w:ind w:left="1620" w:hanging="720"/>
      </w:pPr>
    </w:lvl>
    <w:lvl w:ilvl="2">
      <w:start w:val="1"/>
      <w:numFmt w:val="decimal"/>
      <w:isLgl/>
      <w:lvlText w:val="%1.%2.%3."/>
      <w:lvlJc w:val="left"/>
      <w:pPr>
        <w:ind w:left="2378" w:hanging="720"/>
      </w:pPr>
    </w:lvl>
    <w:lvl w:ilvl="3">
      <w:start w:val="1"/>
      <w:numFmt w:val="decimal"/>
      <w:isLgl/>
      <w:lvlText w:val="%1.%2.%3.%4."/>
      <w:lvlJc w:val="left"/>
      <w:pPr>
        <w:ind w:left="3496" w:hanging="1080"/>
      </w:pPr>
    </w:lvl>
    <w:lvl w:ilvl="4">
      <w:start w:val="1"/>
      <w:numFmt w:val="decimal"/>
      <w:isLgl/>
      <w:lvlText w:val="%1.%2.%3.%4.%5."/>
      <w:lvlJc w:val="left"/>
      <w:pPr>
        <w:ind w:left="4254" w:hanging="1080"/>
      </w:pPr>
    </w:lvl>
    <w:lvl w:ilvl="5">
      <w:start w:val="1"/>
      <w:numFmt w:val="decimal"/>
      <w:isLgl/>
      <w:lvlText w:val="%1.%2.%3.%4.%5.%6."/>
      <w:lvlJc w:val="left"/>
      <w:pPr>
        <w:ind w:left="5372" w:hanging="1440"/>
      </w:pPr>
    </w:lvl>
    <w:lvl w:ilvl="6">
      <w:start w:val="1"/>
      <w:numFmt w:val="decimal"/>
      <w:isLgl/>
      <w:lvlText w:val="%1.%2.%3.%4.%5.%6.%7."/>
      <w:lvlJc w:val="left"/>
      <w:pPr>
        <w:ind w:left="6490" w:hanging="1800"/>
      </w:pPr>
    </w:lvl>
    <w:lvl w:ilvl="7">
      <w:start w:val="1"/>
      <w:numFmt w:val="decimal"/>
      <w:isLgl/>
      <w:lvlText w:val="%1.%2.%3.%4.%5.%6.%7.%8."/>
      <w:lvlJc w:val="left"/>
      <w:pPr>
        <w:ind w:left="7248" w:hanging="1800"/>
      </w:pPr>
    </w:lvl>
    <w:lvl w:ilvl="8">
      <w:start w:val="1"/>
      <w:numFmt w:val="decimal"/>
      <w:isLgl/>
      <w:lvlText w:val="%1.%2.%3.%4.%5.%6.%7.%8.%9."/>
      <w:lvlJc w:val="left"/>
      <w:pPr>
        <w:ind w:left="8366" w:hanging="2160"/>
      </w:pPr>
    </w:lvl>
  </w:abstractNum>
  <w:abstractNum w:abstractNumId="13">
    <w:nsid w:val="305D21AA"/>
    <w:multiLevelType w:val="hybridMultilevel"/>
    <w:tmpl w:val="B20ADA2E"/>
    <w:lvl w:ilvl="0" w:tplc="9CAA95D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4B66827"/>
    <w:multiLevelType w:val="hybridMultilevel"/>
    <w:tmpl w:val="0142C1F2"/>
    <w:lvl w:ilvl="0" w:tplc="B712E4AE">
      <w:numFmt w:val="bullet"/>
      <w:lvlText w:val="-"/>
      <w:lvlJc w:val="left"/>
      <w:pPr>
        <w:ind w:left="1571" w:hanging="360"/>
      </w:pPr>
      <w:rPr>
        <w:rFonts w:ascii="Times New Roman" w:eastAsia="Calibri" w:hAnsi="Times New Roman" w:cs="Times New Roman"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567717F"/>
    <w:multiLevelType w:val="multilevel"/>
    <w:tmpl w:val="BB3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AB1C55"/>
    <w:multiLevelType w:val="hybridMultilevel"/>
    <w:tmpl w:val="66566E42"/>
    <w:lvl w:ilvl="0" w:tplc="C2B8A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E33C13"/>
    <w:multiLevelType w:val="hybridMultilevel"/>
    <w:tmpl w:val="DD4C418C"/>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2113A37"/>
    <w:multiLevelType w:val="hybridMultilevel"/>
    <w:tmpl w:val="B5F2B784"/>
    <w:lvl w:ilvl="0" w:tplc="92FE99B2">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9">
    <w:nsid w:val="44D14BCF"/>
    <w:multiLevelType w:val="hybridMultilevel"/>
    <w:tmpl w:val="BF826296"/>
    <w:lvl w:ilvl="0" w:tplc="24BA633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496201BF"/>
    <w:multiLevelType w:val="hybridMultilevel"/>
    <w:tmpl w:val="E7F67CE6"/>
    <w:lvl w:ilvl="0" w:tplc="C178A8DE">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49CF41D7"/>
    <w:multiLevelType w:val="multilevel"/>
    <w:tmpl w:val="27FC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A11B33"/>
    <w:multiLevelType w:val="multilevel"/>
    <w:tmpl w:val="B282AE04"/>
    <w:lvl w:ilvl="0">
      <w:start w:val="1"/>
      <w:numFmt w:val="decimal"/>
      <w:lvlText w:val="%1."/>
      <w:lvlJc w:val="left"/>
      <w:pPr>
        <w:ind w:left="502" w:hanging="360"/>
      </w:pPr>
    </w:lvl>
    <w:lvl w:ilvl="1">
      <w:start w:val="1"/>
      <w:numFmt w:val="decimal"/>
      <w:isLgl/>
      <w:lvlText w:val="%1.%2."/>
      <w:lvlJc w:val="left"/>
      <w:pPr>
        <w:ind w:left="1620" w:hanging="720"/>
      </w:pPr>
    </w:lvl>
    <w:lvl w:ilvl="2">
      <w:start w:val="1"/>
      <w:numFmt w:val="decimal"/>
      <w:isLgl/>
      <w:lvlText w:val="%1.%2.%3."/>
      <w:lvlJc w:val="left"/>
      <w:pPr>
        <w:ind w:left="2378" w:hanging="720"/>
      </w:pPr>
    </w:lvl>
    <w:lvl w:ilvl="3">
      <w:start w:val="1"/>
      <w:numFmt w:val="decimal"/>
      <w:isLgl/>
      <w:lvlText w:val="%1.%2.%3.%4."/>
      <w:lvlJc w:val="left"/>
      <w:pPr>
        <w:ind w:left="3496" w:hanging="1080"/>
      </w:pPr>
    </w:lvl>
    <w:lvl w:ilvl="4">
      <w:start w:val="1"/>
      <w:numFmt w:val="decimal"/>
      <w:isLgl/>
      <w:lvlText w:val="%1.%2.%3.%4.%5."/>
      <w:lvlJc w:val="left"/>
      <w:pPr>
        <w:ind w:left="4254" w:hanging="1080"/>
      </w:pPr>
    </w:lvl>
    <w:lvl w:ilvl="5">
      <w:start w:val="1"/>
      <w:numFmt w:val="decimal"/>
      <w:isLgl/>
      <w:lvlText w:val="%1.%2.%3.%4.%5.%6."/>
      <w:lvlJc w:val="left"/>
      <w:pPr>
        <w:ind w:left="5372" w:hanging="1440"/>
      </w:pPr>
    </w:lvl>
    <w:lvl w:ilvl="6">
      <w:start w:val="1"/>
      <w:numFmt w:val="decimal"/>
      <w:isLgl/>
      <w:lvlText w:val="%1.%2.%3.%4.%5.%6.%7."/>
      <w:lvlJc w:val="left"/>
      <w:pPr>
        <w:ind w:left="6490" w:hanging="1800"/>
      </w:pPr>
    </w:lvl>
    <w:lvl w:ilvl="7">
      <w:start w:val="1"/>
      <w:numFmt w:val="decimal"/>
      <w:isLgl/>
      <w:lvlText w:val="%1.%2.%3.%4.%5.%6.%7.%8."/>
      <w:lvlJc w:val="left"/>
      <w:pPr>
        <w:ind w:left="7248" w:hanging="1800"/>
      </w:pPr>
    </w:lvl>
    <w:lvl w:ilvl="8">
      <w:start w:val="1"/>
      <w:numFmt w:val="decimal"/>
      <w:isLgl/>
      <w:lvlText w:val="%1.%2.%3.%4.%5.%6.%7.%8.%9."/>
      <w:lvlJc w:val="left"/>
      <w:pPr>
        <w:ind w:left="8366" w:hanging="2160"/>
      </w:pPr>
    </w:lvl>
  </w:abstractNum>
  <w:abstractNum w:abstractNumId="23">
    <w:nsid w:val="4D322D41"/>
    <w:multiLevelType w:val="hybridMultilevel"/>
    <w:tmpl w:val="9356BF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942C34"/>
    <w:multiLevelType w:val="hybridMultilevel"/>
    <w:tmpl w:val="33828412"/>
    <w:lvl w:ilvl="0" w:tplc="1D162CF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4D82528"/>
    <w:multiLevelType w:val="hybridMultilevel"/>
    <w:tmpl w:val="A55E79AA"/>
    <w:lvl w:ilvl="0" w:tplc="B712E4AE">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A7ABA"/>
    <w:multiLevelType w:val="hybridMultilevel"/>
    <w:tmpl w:val="FE1AD5D8"/>
    <w:lvl w:ilvl="0" w:tplc="3B940950">
      <w:start w:val="2"/>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7">
    <w:nsid w:val="64322EC8"/>
    <w:multiLevelType w:val="hybridMultilevel"/>
    <w:tmpl w:val="BC1870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817779"/>
    <w:multiLevelType w:val="hybridMultilevel"/>
    <w:tmpl w:val="9DC29884"/>
    <w:lvl w:ilvl="0" w:tplc="575E065E">
      <w:start w:val="1"/>
      <w:numFmt w:val="upperLett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95A0039"/>
    <w:multiLevelType w:val="multilevel"/>
    <w:tmpl w:val="5208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1F2F95"/>
    <w:multiLevelType w:val="hybridMultilevel"/>
    <w:tmpl w:val="41C6CF0A"/>
    <w:lvl w:ilvl="0" w:tplc="B712E4AE">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63D1A"/>
    <w:multiLevelType w:val="multilevel"/>
    <w:tmpl w:val="77F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916C1"/>
    <w:multiLevelType w:val="hybridMultilevel"/>
    <w:tmpl w:val="5340385E"/>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0A66040"/>
    <w:multiLevelType w:val="multilevel"/>
    <w:tmpl w:val="899CA61C"/>
    <w:lvl w:ilvl="0">
      <w:start w:val="1"/>
      <w:numFmt w:val="decimal"/>
      <w:lvlText w:val="%1."/>
      <w:lvlJc w:val="left"/>
      <w:pPr>
        <w:ind w:left="72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4">
    <w:nsid w:val="726D155F"/>
    <w:multiLevelType w:val="hybridMultilevel"/>
    <w:tmpl w:val="ADBEF436"/>
    <w:lvl w:ilvl="0" w:tplc="E1728AC2">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746B6B17"/>
    <w:multiLevelType w:val="hybridMultilevel"/>
    <w:tmpl w:val="E384E5AC"/>
    <w:lvl w:ilvl="0" w:tplc="9E5A52E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5702CFF"/>
    <w:multiLevelType w:val="hybridMultilevel"/>
    <w:tmpl w:val="D4961B5C"/>
    <w:lvl w:ilvl="0" w:tplc="8F58A6A0">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7">
    <w:nsid w:val="77BB0467"/>
    <w:multiLevelType w:val="hybridMultilevel"/>
    <w:tmpl w:val="77C2B1BA"/>
    <w:lvl w:ilvl="0" w:tplc="568802DE">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8">
    <w:nsid w:val="7C441E5A"/>
    <w:multiLevelType w:val="hybridMultilevel"/>
    <w:tmpl w:val="F9329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8A19BA"/>
    <w:multiLevelType w:val="hybridMultilevel"/>
    <w:tmpl w:val="70B68E16"/>
    <w:lvl w:ilvl="0" w:tplc="028AB742">
      <w:numFmt w:val="bullet"/>
      <w:lvlText w:val="-"/>
      <w:lvlJc w:val="left"/>
      <w:pPr>
        <w:ind w:left="1778"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7"/>
  </w:num>
  <w:num w:numId="4">
    <w:abstractNumId w:val="33"/>
  </w:num>
  <w:num w:numId="5">
    <w:abstractNumId w:val="34"/>
  </w:num>
  <w:num w:numId="6">
    <w:abstractNumId w:val="9"/>
  </w:num>
  <w:num w:numId="7">
    <w:abstractNumId w:val="5"/>
  </w:num>
  <w:num w:numId="8">
    <w:abstractNumId w:val="32"/>
  </w:num>
  <w:num w:numId="9">
    <w:abstractNumId w:val="17"/>
  </w:num>
  <w:num w:numId="10">
    <w:abstractNumId w:val="39"/>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1"/>
  </w:num>
  <w:num w:numId="17">
    <w:abstractNumId w:val="38"/>
  </w:num>
  <w:num w:numId="18">
    <w:abstractNumId w:val="16"/>
  </w:num>
  <w:num w:numId="19">
    <w:abstractNumId w:val="13"/>
  </w:num>
  <w:num w:numId="20">
    <w:abstractNumId w:val="3"/>
  </w:num>
  <w:num w:numId="21">
    <w:abstractNumId w:val="30"/>
  </w:num>
  <w:num w:numId="22">
    <w:abstractNumId w:val="25"/>
  </w:num>
  <w:num w:numId="23">
    <w:abstractNumId w:val="6"/>
  </w:num>
  <w:num w:numId="24">
    <w:abstractNumId w:val="19"/>
  </w:num>
  <w:num w:numId="25">
    <w:abstractNumId w:val="14"/>
  </w:num>
  <w:num w:numId="26">
    <w:abstractNumId w:val="2"/>
  </w:num>
  <w:num w:numId="27">
    <w:abstractNumId w:val="15"/>
  </w:num>
  <w:num w:numId="28">
    <w:abstractNumId w:val="21"/>
  </w:num>
  <w:num w:numId="29">
    <w:abstractNumId w:val="29"/>
  </w:num>
  <w:num w:numId="30">
    <w:abstractNumId w:val="28"/>
  </w:num>
  <w:num w:numId="31">
    <w:abstractNumId w:val="37"/>
  </w:num>
  <w:num w:numId="32">
    <w:abstractNumId w:val="18"/>
  </w:num>
  <w:num w:numId="33">
    <w:abstractNumId w:val="10"/>
  </w:num>
  <w:num w:numId="34">
    <w:abstractNumId w:val="11"/>
  </w:num>
  <w:num w:numId="35">
    <w:abstractNumId w:val="4"/>
  </w:num>
  <w:num w:numId="36">
    <w:abstractNumId w:val="36"/>
  </w:num>
  <w:num w:numId="37">
    <w:abstractNumId w:val="24"/>
  </w:num>
  <w:num w:numId="38">
    <w:abstractNumId w:val="23"/>
  </w:num>
  <w:num w:numId="39">
    <w:abstractNumId w:val="3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D"/>
    <w:rsid w:val="000018CA"/>
    <w:rsid w:val="0000200C"/>
    <w:rsid w:val="00002182"/>
    <w:rsid w:val="00002A59"/>
    <w:rsid w:val="00004314"/>
    <w:rsid w:val="00004BEB"/>
    <w:rsid w:val="00007266"/>
    <w:rsid w:val="00007D62"/>
    <w:rsid w:val="00007F8F"/>
    <w:rsid w:val="000121B1"/>
    <w:rsid w:val="00013940"/>
    <w:rsid w:val="00013DA2"/>
    <w:rsid w:val="00015E71"/>
    <w:rsid w:val="000162A8"/>
    <w:rsid w:val="00023C2E"/>
    <w:rsid w:val="00024C14"/>
    <w:rsid w:val="000300BB"/>
    <w:rsid w:val="00031043"/>
    <w:rsid w:val="00031AC7"/>
    <w:rsid w:val="00032020"/>
    <w:rsid w:val="000332A2"/>
    <w:rsid w:val="000337D4"/>
    <w:rsid w:val="0003577C"/>
    <w:rsid w:val="0003747B"/>
    <w:rsid w:val="0004043F"/>
    <w:rsid w:val="0004235F"/>
    <w:rsid w:val="00043475"/>
    <w:rsid w:val="00044F15"/>
    <w:rsid w:val="00045175"/>
    <w:rsid w:val="00045410"/>
    <w:rsid w:val="00051E67"/>
    <w:rsid w:val="000525DF"/>
    <w:rsid w:val="00057182"/>
    <w:rsid w:val="000612C9"/>
    <w:rsid w:val="0006364A"/>
    <w:rsid w:val="0006544C"/>
    <w:rsid w:val="0006629C"/>
    <w:rsid w:val="00066BA5"/>
    <w:rsid w:val="00066E0B"/>
    <w:rsid w:val="000675BB"/>
    <w:rsid w:val="00070134"/>
    <w:rsid w:val="0007026A"/>
    <w:rsid w:val="00071C9C"/>
    <w:rsid w:val="000726CC"/>
    <w:rsid w:val="000727E0"/>
    <w:rsid w:val="00073625"/>
    <w:rsid w:val="00073F85"/>
    <w:rsid w:val="00075F87"/>
    <w:rsid w:val="000766C6"/>
    <w:rsid w:val="0008044E"/>
    <w:rsid w:val="00081B7B"/>
    <w:rsid w:val="0008216D"/>
    <w:rsid w:val="00082C6B"/>
    <w:rsid w:val="0008611A"/>
    <w:rsid w:val="00086711"/>
    <w:rsid w:val="00087229"/>
    <w:rsid w:val="00091BB8"/>
    <w:rsid w:val="00094F38"/>
    <w:rsid w:val="00095013"/>
    <w:rsid w:val="00096B2E"/>
    <w:rsid w:val="000A0EE6"/>
    <w:rsid w:val="000A37DB"/>
    <w:rsid w:val="000A4BAE"/>
    <w:rsid w:val="000A5512"/>
    <w:rsid w:val="000A557D"/>
    <w:rsid w:val="000A61CE"/>
    <w:rsid w:val="000A67E9"/>
    <w:rsid w:val="000A7FDA"/>
    <w:rsid w:val="000B2B83"/>
    <w:rsid w:val="000B3C41"/>
    <w:rsid w:val="000B4F91"/>
    <w:rsid w:val="000B5C0D"/>
    <w:rsid w:val="000B6A1C"/>
    <w:rsid w:val="000B70C9"/>
    <w:rsid w:val="000B7339"/>
    <w:rsid w:val="000B7A3F"/>
    <w:rsid w:val="000C0ED9"/>
    <w:rsid w:val="000C3505"/>
    <w:rsid w:val="000C4636"/>
    <w:rsid w:val="000C4BB3"/>
    <w:rsid w:val="000C4E54"/>
    <w:rsid w:val="000C59B3"/>
    <w:rsid w:val="000C6401"/>
    <w:rsid w:val="000C67D6"/>
    <w:rsid w:val="000C75EC"/>
    <w:rsid w:val="000D1FF3"/>
    <w:rsid w:val="000D282E"/>
    <w:rsid w:val="000D398D"/>
    <w:rsid w:val="000E068D"/>
    <w:rsid w:val="000E2A93"/>
    <w:rsid w:val="000E36F8"/>
    <w:rsid w:val="000E3760"/>
    <w:rsid w:val="000E5217"/>
    <w:rsid w:val="000E74F2"/>
    <w:rsid w:val="000E7D60"/>
    <w:rsid w:val="000F0218"/>
    <w:rsid w:val="000F5C1D"/>
    <w:rsid w:val="000F66DC"/>
    <w:rsid w:val="000F6F9C"/>
    <w:rsid w:val="00101654"/>
    <w:rsid w:val="00103039"/>
    <w:rsid w:val="00103E1C"/>
    <w:rsid w:val="001055FA"/>
    <w:rsid w:val="001057C6"/>
    <w:rsid w:val="001074D5"/>
    <w:rsid w:val="00107732"/>
    <w:rsid w:val="00107B2F"/>
    <w:rsid w:val="00110881"/>
    <w:rsid w:val="001110F3"/>
    <w:rsid w:val="00111781"/>
    <w:rsid w:val="00111E04"/>
    <w:rsid w:val="00115862"/>
    <w:rsid w:val="00116F76"/>
    <w:rsid w:val="00117EF8"/>
    <w:rsid w:val="001213EF"/>
    <w:rsid w:val="00122C60"/>
    <w:rsid w:val="00124028"/>
    <w:rsid w:val="001243E9"/>
    <w:rsid w:val="001278A4"/>
    <w:rsid w:val="00130E4E"/>
    <w:rsid w:val="00131A13"/>
    <w:rsid w:val="00136B2A"/>
    <w:rsid w:val="0014110D"/>
    <w:rsid w:val="00146C3D"/>
    <w:rsid w:val="0015222E"/>
    <w:rsid w:val="0015281F"/>
    <w:rsid w:val="00153ED3"/>
    <w:rsid w:val="00154269"/>
    <w:rsid w:val="00157BBB"/>
    <w:rsid w:val="00157F35"/>
    <w:rsid w:val="00160E4B"/>
    <w:rsid w:val="001612DB"/>
    <w:rsid w:val="00162D7A"/>
    <w:rsid w:val="001636E9"/>
    <w:rsid w:val="00163769"/>
    <w:rsid w:val="0016450C"/>
    <w:rsid w:val="0016482E"/>
    <w:rsid w:val="00164AAB"/>
    <w:rsid w:val="00165CD1"/>
    <w:rsid w:val="00166EE6"/>
    <w:rsid w:val="00166FE5"/>
    <w:rsid w:val="00170F14"/>
    <w:rsid w:val="0017147D"/>
    <w:rsid w:val="00171492"/>
    <w:rsid w:val="00171BFA"/>
    <w:rsid w:val="00173AD6"/>
    <w:rsid w:val="00175189"/>
    <w:rsid w:val="00175B46"/>
    <w:rsid w:val="00177D84"/>
    <w:rsid w:val="0018393E"/>
    <w:rsid w:val="00184591"/>
    <w:rsid w:val="001865B3"/>
    <w:rsid w:val="0018757C"/>
    <w:rsid w:val="00187624"/>
    <w:rsid w:val="001879AC"/>
    <w:rsid w:val="00187BAD"/>
    <w:rsid w:val="00191362"/>
    <w:rsid w:val="00193F7D"/>
    <w:rsid w:val="0019470C"/>
    <w:rsid w:val="00196349"/>
    <w:rsid w:val="00197B41"/>
    <w:rsid w:val="001A02B2"/>
    <w:rsid w:val="001A0CEC"/>
    <w:rsid w:val="001A191D"/>
    <w:rsid w:val="001A2316"/>
    <w:rsid w:val="001A247B"/>
    <w:rsid w:val="001A2510"/>
    <w:rsid w:val="001A2E5B"/>
    <w:rsid w:val="001A64AB"/>
    <w:rsid w:val="001A6F1B"/>
    <w:rsid w:val="001C3EB2"/>
    <w:rsid w:val="001C3F6A"/>
    <w:rsid w:val="001C4557"/>
    <w:rsid w:val="001C5DE2"/>
    <w:rsid w:val="001D0AE4"/>
    <w:rsid w:val="001D0C76"/>
    <w:rsid w:val="001D1017"/>
    <w:rsid w:val="001D36D9"/>
    <w:rsid w:val="001D3DC5"/>
    <w:rsid w:val="001D58BA"/>
    <w:rsid w:val="001D614A"/>
    <w:rsid w:val="001D6640"/>
    <w:rsid w:val="001E2E60"/>
    <w:rsid w:val="001E46D8"/>
    <w:rsid w:val="001E7266"/>
    <w:rsid w:val="001E773D"/>
    <w:rsid w:val="001F1CB2"/>
    <w:rsid w:val="001F1E7A"/>
    <w:rsid w:val="001F2CBF"/>
    <w:rsid w:val="001F2F66"/>
    <w:rsid w:val="001F317E"/>
    <w:rsid w:val="001F46B5"/>
    <w:rsid w:val="001F5A74"/>
    <w:rsid w:val="001F6C29"/>
    <w:rsid w:val="0020029F"/>
    <w:rsid w:val="002002B6"/>
    <w:rsid w:val="002007FB"/>
    <w:rsid w:val="002015E4"/>
    <w:rsid w:val="002035A7"/>
    <w:rsid w:val="00205CFA"/>
    <w:rsid w:val="002104DF"/>
    <w:rsid w:val="00210A0F"/>
    <w:rsid w:val="00216650"/>
    <w:rsid w:val="00217450"/>
    <w:rsid w:val="002204C9"/>
    <w:rsid w:val="00220571"/>
    <w:rsid w:val="00222C09"/>
    <w:rsid w:val="0022475C"/>
    <w:rsid w:val="00224D63"/>
    <w:rsid w:val="0022507E"/>
    <w:rsid w:val="00225C44"/>
    <w:rsid w:val="00231777"/>
    <w:rsid w:val="00235530"/>
    <w:rsid w:val="00236319"/>
    <w:rsid w:val="002379D5"/>
    <w:rsid w:val="002402CD"/>
    <w:rsid w:val="00240C85"/>
    <w:rsid w:val="00243C40"/>
    <w:rsid w:val="0024454A"/>
    <w:rsid w:val="00247647"/>
    <w:rsid w:val="00247E81"/>
    <w:rsid w:val="00250A19"/>
    <w:rsid w:val="00251312"/>
    <w:rsid w:val="00252C1F"/>
    <w:rsid w:val="002544CC"/>
    <w:rsid w:val="00254BA8"/>
    <w:rsid w:val="002554BF"/>
    <w:rsid w:val="002554E5"/>
    <w:rsid w:val="0025671A"/>
    <w:rsid w:val="00260542"/>
    <w:rsid w:val="002636C2"/>
    <w:rsid w:val="002643BA"/>
    <w:rsid w:val="002643CE"/>
    <w:rsid w:val="00266182"/>
    <w:rsid w:val="00270389"/>
    <w:rsid w:val="002703C0"/>
    <w:rsid w:val="00273A53"/>
    <w:rsid w:val="0027431D"/>
    <w:rsid w:val="00274872"/>
    <w:rsid w:val="00276A97"/>
    <w:rsid w:val="00281AF9"/>
    <w:rsid w:val="00282C10"/>
    <w:rsid w:val="00283ACD"/>
    <w:rsid w:val="0028572C"/>
    <w:rsid w:val="00287D0A"/>
    <w:rsid w:val="0029037F"/>
    <w:rsid w:val="002916D6"/>
    <w:rsid w:val="002943B5"/>
    <w:rsid w:val="00297109"/>
    <w:rsid w:val="002A0CBB"/>
    <w:rsid w:val="002A1E94"/>
    <w:rsid w:val="002A32BB"/>
    <w:rsid w:val="002A4597"/>
    <w:rsid w:val="002A5B4F"/>
    <w:rsid w:val="002B0C30"/>
    <w:rsid w:val="002B0FA1"/>
    <w:rsid w:val="002B26C4"/>
    <w:rsid w:val="002B5B6E"/>
    <w:rsid w:val="002B6527"/>
    <w:rsid w:val="002B6724"/>
    <w:rsid w:val="002B6785"/>
    <w:rsid w:val="002C0DCB"/>
    <w:rsid w:val="002C2484"/>
    <w:rsid w:val="002C2ADC"/>
    <w:rsid w:val="002C41BB"/>
    <w:rsid w:val="002C64F4"/>
    <w:rsid w:val="002C6F56"/>
    <w:rsid w:val="002D281E"/>
    <w:rsid w:val="002D3CD6"/>
    <w:rsid w:val="002E7CE7"/>
    <w:rsid w:val="002F0137"/>
    <w:rsid w:val="002F0BC5"/>
    <w:rsid w:val="002F13DF"/>
    <w:rsid w:val="002F3BE6"/>
    <w:rsid w:val="002F4E90"/>
    <w:rsid w:val="002F65AB"/>
    <w:rsid w:val="002F6AAA"/>
    <w:rsid w:val="003014BB"/>
    <w:rsid w:val="003020D2"/>
    <w:rsid w:val="00302EEE"/>
    <w:rsid w:val="00303CA6"/>
    <w:rsid w:val="00304A5C"/>
    <w:rsid w:val="00307931"/>
    <w:rsid w:val="00310BC5"/>
    <w:rsid w:val="00320F35"/>
    <w:rsid w:val="003213AF"/>
    <w:rsid w:val="003227D6"/>
    <w:rsid w:val="00322D06"/>
    <w:rsid w:val="0032311F"/>
    <w:rsid w:val="00323281"/>
    <w:rsid w:val="00323284"/>
    <w:rsid w:val="00324053"/>
    <w:rsid w:val="00327336"/>
    <w:rsid w:val="00327711"/>
    <w:rsid w:val="003323FB"/>
    <w:rsid w:val="0033430D"/>
    <w:rsid w:val="003343EA"/>
    <w:rsid w:val="003351E0"/>
    <w:rsid w:val="00336CAD"/>
    <w:rsid w:val="00336D1E"/>
    <w:rsid w:val="003444EC"/>
    <w:rsid w:val="003451DD"/>
    <w:rsid w:val="003512B3"/>
    <w:rsid w:val="00360495"/>
    <w:rsid w:val="0036189E"/>
    <w:rsid w:val="0036287F"/>
    <w:rsid w:val="0036365D"/>
    <w:rsid w:val="0036368C"/>
    <w:rsid w:val="00364E6B"/>
    <w:rsid w:val="00365473"/>
    <w:rsid w:val="003654E6"/>
    <w:rsid w:val="00365D68"/>
    <w:rsid w:val="003675FC"/>
    <w:rsid w:val="003702F0"/>
    <w:rsid w:val="0037369D"/>
    <w:rsid w:val="00381F98"/>
    <w:rsid w:val="00382817"/>
    <w:rsid w:val="0038600C"/>
    <w:rsid w:val="00390C64"/>
    <w:rsid w:val="00390CF0"/>
    <w:rsid w:val="0039392D"/>
    <w:rsid w:val="00393A5B"/>
    <w:rsid w:val="003968E5"/>
    <w:rsid w:val="003A0229"/>
    <w:rsid w:val="003A191F"/>
    <w:rsid w:val="003A39D5"/>
    <w:rsid w:val="003A4441"/>
    <w:rsid w:val="003A4E2A"/>
    <w:rsid w:val="003A5147"/>
    <w:rsid w:val="003A57CB"/>
    <w:rsid w:val="003A628A"/>
    <w:rsid w:val="003B3A84"/>
    <w:rsid w:val="003B70F2"/>
    <w:rsid w:val="003C384C"/>
    <w:rsid w:val="003C42C6"/>
    <w:rsid w:val="003C76E3"/>
    <w:rsid w:val="003D1585"/>
    <w:rsid w:val="003D3ABC"/>
    <w:rsid w:val="003D4A7B"/>
    <w:rsid w:val="003D4DCF"/>
    <w:rsid w:val="003D500F"/>
    <w:rsid w:val="003D59C3"/>
    <w:rsid w:val="003D5B9E"/>
    <w:rsid w:val="003D7B2B"/>
    <w:rsid w:val="003E1CF3"/>
    <w:rsid w:val="003E2C1C"/>
    <w:rsid w:val="003E3415"/>
    <w:rsid w:val="003E62D8"/>
    <w:rsid w:val="003E7D60"/>
    <w:rsid w:val="003F1697"/>
    <w:rsid w:val="003F68BD"/>
    <w:rsid w:val="00401423"/>
    <w:rsid w:val="00403AAC"/>
    <w:rsid w:val="00403FB0"/>
    <w:rsid w:val="00404D37"/>
    <w:rsid w:val="00404FC5"/>
    <w:rsid w:val="00405319"/>
    <w:rsid w:val="004056F4"/>
    <w:rsid w:val="00405CB6"/>
    <w:rsid w:val="00407655"/>
    <w:rsid w:val="00410BD8"/>
    <w:rsid w:val="00413279"/>
    <w:rsid w:val="00416771"/>
    <w:rsid w:val="00420472"/>
    <w:rsid w:val="00421988"/>
    <w:rsid w:val="00423A9C"/>
    <w:rsid w:val="00424472"/>
    <w:rsid w:val="00425A54"/>
    <w:rsid w:val="00425F39"/>
    <w:rsid w:val="00426977"/>
    <w:rsid w:val="004270F2"/>
    <w:rsid w:val="00430494"/>
    <w:rsid w:val="0043217F"/>
    <w:rsid w:val="00435A36"/>
    <w:rsid w:val="0043603C"/>
    <w:rsid w:val="004376C4"/>
    <w:rsid w:val="00440C5E"/>
    <w:rsid w:val="00440FED"/>
    <w:rsid w:val="00442240"/>
    <w:rsid w:val="00447C74"/>
    <w:rsid w:val="00451306"/>
    <w:rsid w:val="00451F58"/>
    <w:rsid w:val="00452DF9"/>
    <w:rsid w:val="004531F8"/>
    <w:rsid w:val="00454DB6"/>
    <w:rsid w:val="00456693"/>
    <w:rsid w:val="004623E8"/>
    <w:rsid w:val="00463FF1"/>
    <w:rsid w:val="004649D9"/>
    <w:rsid w:val="00465666"/>
    <w:rsid w:val="004660EF"/>
    <w:rsid w:val="00466738"/>
    <w:rsid w:val="004677FD"/>
    <w:rsid w:val="00471465"/>
    <w:rsid w:val="0047163D"/>
    <w:rsid w:val="00473E75"/>
    <w:rsid w:val="00477013"/>
    <w:rsid w:val="004807AB"/>
    <w:rsid w:val="0048131D"/>
    <w:rsid w:val="00481F9C"/>
    <w:rsid w:val="0048254E"/>
    <w:rsid w:val="00482D68"/>
    <w:rsid w:val="00486EC8"/>
    <w:rsid w:val="00487D18"/>
    <w:rsid w:val="00487EF0"/>
    <w:rsid w:val="0049073A"/>
    <w:rsid w:val="00492142"/>
    <w:rsid w:val="00492FD2"/>
    <w:rsid w:val="004A09F1"/>
    <w:rsid w:val="004A28B3"/>
    <w:rsid w:val="004A2B17"/>
    <w:rsid w:val="004A3CCD"/>
    <w:rsid w:val="004A5910"/>
    <w:rsid w:val="004B11DB"/>
    <w:rsid w:val="004B1DCB"/>
    <w:rsid w:val="004B2C71"/>
    <w:rsid w:val="004B6F3C"/>
    <w:rsid w:val="004C1756"/>
    <w:rsid w:val="004C33EE"/>
    <w:rsid w:val="004C579C"/>
    <w:rsid w:val="004C5AD4"/>
    <w:rsid w:val="004C60FD"/>
    <w:rsid w:val="004C661E"/>
    <w:rsid w:val="004C7E36"/>
    <w:rsid w:val="004D015D"/>
    <w:rsid w:val="004D02DD"/>
    <w:rsid w:val="004D18DF"/>
    <w:rsid w:val="004D4911"/>
    <w:rsid w:val="004D5C37"/>
    <w:rsid w:val="004E0DFD"/>
    <w:rsid w:val="004E3A08"/>
    <w:rsid w:val="004E4CE1"/>
    <w:rsid w:val="004E5C76"/>
    <w:rsid w:val="004E7D4F"/>
    <w:rsid w:val="004F0330"/>
    <w:rsid w:val="004F0DFB"/>
    <w:rsid w:val="004F1080"/>
    <w:rsid w:val="004F10B1"/>
    <w:rsid w:val="004F14B3"/>
    <w:rsid w:val="004F69CD"/>
    <w:rsid w:val="004F6CBE"/>
    <w:rsid w:val="00500263"/>
    <w:rsid w:val="00504F60"/>
    <w:rsid w:val="005059D5"/>
    <w:rsid w:val="00511170"/>
    <w:rsid w:val="005119CF"/>
    <w:rsid w:val="00511B28"/>
    <w:rsid w:val="0051277A"/>
    <w:rsid w:val="00512F93"/>
    <w:rsid w:val="00515048"/>
    <w:rsid w:val="005150D0"/>
    <w:rsid w:val="00521DF2"/>
    <w:rsid w:val="00521F9C"/>
    <w:rsid w:val="0052383E"/>
    <w:rsid w:val="00524224"/>
    <w:rsid w:val="0052453F"/>
    <w:rsid w:val="00526809"/>
    <w:rsid w:val="00530174"/>
    <w:rsid w:val="0053723A"/>
    <w:rsid w:val="0054124F"/>
    <w:rsid w:val="005418E2"/>
    <w:rsid w:val="0054209A"/>
    <w:rsid w:val="0054357B"/>
    <w:rsid w:val="00544B10"/>
    <w:rsid w:val="00547D69"/>
    <w:rsid w:val="00552712"/>
    <w:rsid w:val="0055323D"/>
    <w:rsid w:val="005618AF"/>
    <w:rsid w:val="00565586"/>
    <w:rsid w:val="00567FB8"/>
    <w:rsid w:val="00571045"/>
    <w:rsid w:val="00573D44"/>
    <w:rsid w:val="00574AE5"/>
    <w:rsid w:val="005757CC"/>
    <w:rsid w:val="00577877"/>
    <w:rsid w:val="00582468"/>
    <w:rsid w:val="0058457B"/>
    <w:rsid w:val="00586C50"/>
    <w:rsid w:val="00590DB3"/>
    <w:rsid w:val="00590E39"/>
    <w:rsid w:val="005914E1"/>
    <w:rsid w:val="0059185F"/>
    <w:rsid w:val="00591FE7"/>
    <w:rsid w:val="0059235F"/>
    <w:rsid w:val="00595FC4"/>
    <w:rsid w:val="00596863"/>
    <w:rsid w:val="00597BEC"/>
    <w:rsid w:val="00597E3C"/>
    <w:rsid w:val="005A033B"/>
    <w:rsid w:val="005A05B0"/>
    <w:rsid w:val="005A19B4"/>
    <w:rsid w:val="005A5FEC"/>
    <w:rsid w:val="005B3862"/>
    <w:rsid w:val="005B7E9D"/>
    <w:rsid w:val="005C055C"/>
    <w:rsid w:val="005C1489"/>
    <w:rsid w:val="005C4182"/>
    <w:rsid w:val="005C5539"/>
    <w:rsid w:val="005C5A15"/>
    <w:rsid w:val="005C6DFD"/>
    <w:rsid w:val="005C7116"/>
    <w:rsid w:val="005D3445"/>
    <w:rsid w:val="005D4148"/>
    <w:rsid w:val="005D539B"/>
    <w:rsid w:val="005D53A8"/>
    <w:rsid w:val="005D5DB7"/>
    <w:rsid w:val="005E29A8"/>
    <w:rsid w:val="005E2CC3"/>
    <w:rsid w:val="005E50C9"/>
    <w:rsid w:val="005E6655"/>
    <w:rsid w:val="005E6E67"/>
    <w:rsid w:val="005F069F"/>
    <w:rsid w:val="005F112F"/>
    <w:rsid w:val="005F188B"/>
    <w:rsid w:val="005F18F3"/>
    <w:rsid w:val="005F26C0"/>
    <w:rsid w:val="005F45B9"/>
    <w:rsid w:val="00603281"/>
    <w:rsid w:val="0060464E"/>
    <w:rsid w:val="00604813"/>
    <w:rsid w:val="00604926"/>
    <w:rsid w:val="00605C5F"/>
    <w:rsid w:val="00611C0C"/>
    <w:rsid w:val="0061316A"/>
    <w:rsid w:val="00613DB1"/>
    <w:rsid w:val="00613E48"/>
    <w:rsid w:val="00614C43"/>
    <w:rsid w:val="00615481"/>
    <w:rsid w:val="006175E3"/>
    <w:rsid w:val="0062019B"/>
    <w:rsid w:val="006209E4"/>
    <w:rsid w:val="006221D5"/>
    <w:rsid w:val="00622814"/>
    <w:rsid w:val="006245FB"/>
    <w:rsid w:val="00624AC5"/>
    <w:rsid w:val="00627ABC"/>
    <w:rsid w:val="00633947"/>
    <w:rsid w:val="006346CA"/>
    <w:rsid w:val="006350BC"/>
    <w:rsid w:val="00635EE2"/>
    <w:rsid w:val="00635F85"/>
    <w:rsid w:val="006364CE"/>
    <w:rsid w:val="00637586"/>
    <w:rsid w:val="006378BF"/>
    <w:rsid w:val="0064173A"/>
    <w:rsid w:val="00643A4D"/>
    <w:rsid w:val="006464C1"/>
    <w:rsid w:val="00650848"/>
    <w:rsid w:val="00650DF8"/>
    <w:rsid w:val="00651DD9"/>
    <w:rsid w:val="00653789"/>
    <w:rsid w:val="00653A4D"/>
    <w:rsid w:val="00654443"/>
    <w:rsid w:val="006544C3"/>
    <w:rsid w:val="00654973"/>
    <w:rsid w:val="00654AED"/>
    <w:rsid w:val="00656E58"/>
    <w:rsid w:val="00657FD7"/>
    <w:rsid w:val="006615D1"/>
    <w:rsid w:val="00665FD0"/>
    <w:rsid w:val="00666090"/>
    <w:rsid w:val="00666FD6"/>
    <w:rsid w:val="00670ADA"/>
    <w:rsid w:val="00677690"/>
    <w:rsid w:val="00681A0F"/>
    <w:rsid w:val="00681CE0"/>
    <w:rsid w:val="0068761C"/>
    <w:rsid w:val="00690170"/>
    <w:rsid w:val="006904C1"/>
    <w:rsid w:val="006928D3"/>
    <w:rsid w:val="0069367A"/>
    <w:rsid w:val="00694D53"/>
    <w:rsid w:val="006958AB"/>
    <w:rsid w:val="006966C5"/>
    <w:rsid w:val="00697C8D"/>
    <w:rsid w:val="006A1B3D"/>
    <w:rsid w:val="006A54B7"/>
    <w:rsid w:val="006A638B"/>
    <w:rsid w:val="006B1C57"/>
    <w:rsid w:val="006B1EFE"/>
    <w:rsid w:val="006B4D85"/>
    <w:rsid w:val="006B5A33"/>
    <w:rsid w:val="006B66A8"/>
    <w:rsid w:val="006C455F"/>
    <w:rsid w:val="006C56B9"/>
    <w:rsid w:val="006C58E9"/>
    <w:rsid w:val="006C64E5"/>
    <w:rsid w:val="006C79EF"/>
    <w:rsid w:val="006D3895"/>
    <w:rsid w:val="006D4902"/>
    <w:rsid w:val="006D516D"/>
    <w:rsid w:val="006D5DD3"/>
    <w:rsid w:val="006D79D0"/>
    <w:rsid w:val="006E0490"/>
    <w:rsid w:val="006E2ACF"/>
    <w:rsid w:val="006E35B6"/>
    <w:rsid w:val="006E7605"/>
    <w:rsid w:val="006E7DFA"/>
    <w:rsid w:val="006F1857"/>
    <w:rsid w:val="006F32E9"/>
    <w:rsid w:val="006F3329"/>
    <w:rsid w:val="006F34E7"/>
    <w:rsid w:val="006F390A"/>
    <w:rsid w:val="006F5C97"/>
    <w:rsid w:val="006F5D45"/>
    <w:rsid w:val="0070316C"/>
    <w:rsid w:val="0070363E"/>
    <w:rsid w:val="00703B33"/>
    <w:rsid w:val="00710ED9"/>
    <w:rsid w:val="00711419"/>
    <w:rsid w:val="00711CCC"/>
    <w:rsid w:val="0071217C"/>
    <w:rsid w:val="00713B0F"/>
    <w:rsid w:val="0071495E"/>
    <w:rsid w:val="0071554B"/>
    <w:rsid w:val="00717CA4"/>
    <w:rsid w:val="00717D34"/>
    <w:rsid w:val="0072024C"/>
    <w:rsid w:val="00722F2C"/>
    <w:rsid w:val="007256BA"/>
    <w:rsid w:val="00726427"/>
    <w:rsid w:val="007267BD"/>
    <w:rsid w:val="00732CF9"/>
    <w:rsid w:val="00743D4A"/>
    <w:rsid w:val="007458AF"/>
    <w:rsid w:val="0074751C"/>
    <w:rsid w:val="00747DAF"/>
    <w:rsid w:val="00747E51"/>
    <w:rsid w:val="00751A50"/>
    <w:rsid w:val="007521C2"/>
    <w:rsid w:val="007525E8"/>
    <w:rsid w:val="00755906"/>
    <w:rsid w:val="00757091"/>
    <w:rsid w:val="007578C0"/>
    <w:rsid w:val="00762EDF"/>
    <w:rsid w:val="007640F0"/>
    <w:rsid w:val="0077095F"/>
    <w:rsid w:val="00772385"/>
    <w:rsid w:val="00772536"/>
    <w:rsid w:val="00772761"/>
    <w:rsid w:val="0077279D"/>
    <w:rsid w:val="00773038"/>
    <w:rsid w:val="00774A5B"/>
    <w:rsid w:val="00774E61"/>
    <w:rsid w:val="007764B7"/>
    <w:rsid w:val="0077676B"/>
    <w:rsid w:val="00780072"/>
    <w:rsid w:val="00780FC4"/>
    <w:rsid w:val="00781B3E"/>
    <w:rsid w:val="00781CA9"/>
    <w:rsid w:val="007863FF"/>
    <w:rsid w:val="00792DC8"/>
    <w:rsid w:val="00797976"/>
    <w:rsid w:val="007A15A7"/>
    <w:rsid w:val="007A15FD"/>
    <w:rsid w:val="007A2791"/>
    <w:rsid w:val="007A39EF"/>
    <w:rsid w:val="007A7F02"/>
    <w:rsid w:val="007B24EB"/>
    <w:rsid w:val="007B265C"/>
    <w:rsid w:val="007B294A"/>
    <w:rsid w:val="007B2E77"/>
    <w:rsid w:val="007B4CA5"/>
    <w:rsid w:val="007B7DD3"/>
    <w:rsid w:val="007C0EB7"/>
    <w:rsid w:val="007C320F"/>
    <w:rsid w:val="007C359D"/>
    <w:rsid w:val="007C5CCE"/>
    <w:rsid w:val="007C659C"/>
    <w:rsid w:val="007C772E"/>
    <w:rsid w:val="007C7845"/>
    <w:rsid w:val="007D13E3"/>
    <w:rsid w:val="007D36D8"/>
    <w:rsid w:val="007D4691"/>
    <w:rsid w:val="007D486C"/>
    <w:rsid w:val="007D4ABD"/>
    <w:rsid w:val="007D5F62"/>
    <w:rsid w:val="007D68B0"/>
    <w:rsid w:val="007D77E1"/>
    <w:rsid w:val="007E007D"/>
    <w:rsid w:val="007E1583"/>
    <w:rsid w:val="007E436E"/>
    <w:rsid w:val="007E4C0E"/>
    <w:rsid w:val="007E7440"/>
    <w:rsid w:val="007F1544"/>
    <w:rsid w:val="007F44B9"/>
    <w:rsid w:val="007F6221"/>
    <w:rsid w:val="007F7311"/>
    <w:rsid w:val="007F777E"/>
    <w:rsid w:val="007F786A"/>
    <w:rsid w:val="008040BB"/>
    <w:rsid w:val="00804FE5"/>
    <w:rsid w:val="0080556C"/>
    <w:rsid w:val="00810718"/>
    <w:rsid w:val="00813B16"/>
    <w:rsid w:val="008159D5"/>
    <w:rsid w:val="00820601"/>
    <w:rsid w:val="00821B4A"/>
    <w:rsid w:val="00823083"/>
    <w:rsid w:val="00823F21"/>
    <w:rsid w:val="00824536"/>
    <w:rsid w:val="00824D88"/>
    <w:rsid w:val="008276EB"/>
    <w:rsid w:val="00827DFE"/>
    <w:rsid w:val="0083096E"/>
    <w:rsid w:val="008311EC"/>
    <w:rsid w:val="00832600"/>
    <w:rsid w:val="0083274C"/>
    <w:rsid w:val="0083544D"/>
    <w:rsid w:val="00835C43"/>
    <w:rsid w:val="00835E04"/>
    <w:rsid w:val="00837561"/>
    <w:rsid w:val="00837B0A"/>
    <w:rsid w:val="00837D04"/>
    <w:rsid w:val="00840074"/>
    <w:rsid w:val="00840D8D"/>
    <w:rsid w:val="0084795B"/>
    <w:rsid w:val="00847AC4"/>
    <w:rsid w:val="00847DB2"/>
    <w:rsid w:val="008519F7"/>
    <w:rsid w:val="008553CE"/>
    <w:rsid w:val="00855AF9"/>
    <w:rsid w:val="0086007C"/>
    <w:rsid w:val="00861062"/>
    <w:rsid w:val="00862FC1"/>
    <w:rsid w:val="008643DF"/>
    <w:rsid w:val="008666B1"/>
    <w:rsid w:val="00867E31"/>
    <w:rsid w:val="00867F38"/>
    <w:rsid w:val="00870532"/>
    <w:rsid w:val="00874C7F"/>
    <w:rsid w:val="00875DD0"/>
    <w:rsid w:val="00876111"/>
    <w:rsid w:val="00876200"/>
    <w:rsid w:val="008779C5"/>
    <w:rsid w:val="0088090E"/>
    <w:rsid w:val="00881CBF"/>
    <w:rsid w:val="00882FC0"/>
    <w:rsid w:val="008834F1"/>
    <w:rsid w:val="00883BDA"/>
    <w:rsid w:val="00884475"/>
    <w:rsid w:val="0088504A"/>
    <w:rsid w:val="008875FF"/>
    <w:rsid w:val="0089000D"/>
    <w:rsid w:val="00893195"/>
    <w:rsid w:val="00893708"/>
    <w:rsid w:val="0089529F"/>
    <w:rsid w:val="00897C3B"/>
    <w:rsid w:val="008A0624"/>
    <w:rsid w:val="008A1B2B"/>
    <w:rsid w:val="008A2DA6"/>
    <w:rsid w:val="008A3653"/>
    <w:rsid w:val="008A3769"/>
    <w:rsid w:val="008A43A0"/>
    <w:rsid w:val="008A5D1C"/>
    <w:rsid w:val="008A5E19"/>
    <w:rsid w:val="008A7D4E"/>
    <w:rsid w:val="008B140B"/>
    <w:rsid w:val="008B632D"/>
    <w:rsid w:val="008B6934"/>
    <w:rsid w:val="008B7EF2"/>
    <w:rsid w:val="008C24E4"/>
    <w:rsid w:val="008C3A43"/>
    <w:rsid w:val="008C7961"/>
    <w:rsid w:val="008C7E7C"/>
    <w:rsid w:val="008D0259"/>
    <w:rsid w:val="008D1D65"/>
    <w:rsid w:val="008D420D"/>
    <w:rsid w:val="008D4496"/>
    <w:rsid w:val="008E2486"/>
    <w:rsid w:val="008E3C13"/>
    <w:rsid w:val="008E4EBF"/>
    <w:rsid w:val="008E7445"/>
    <w:rsid w:val="008F1AA5"/>
    <w:rsid w:val="008F36CF"/>
    <w:rsid w:val="008F4C5D"/>
    <w:rsid w:val="008F6F5A"/>
    <w:rsid w:val="008F7575"/>
    <w:rsid w:val="00901AFF"/>
    <w:rsid w:val="0090422C"/>
    <w:rsid w:val="00904D20"/>
    <w:rsid w:val="0090684D"/>
    <w:rsid w:val="00906BE8"/>
    <w:rsid w:val="00906F7A"/>
    <w:rsid w:val="00910AAA"/>
    <w:rsid w:val="00915A9D"/>
    <w:rsid w:val="00915AD1"/>
    <w:rsid w:val="0091799B"/>
    <w:rsid w:val="00921796"/>
    <w:rsid w:val="00921ED0"/>
    <w:rsid w:val="00922BEB"/>
    <w:rsid w:val="00924BF6"/>
    <w:rsid w:val="00924D76"/>
    <w:rsid w:val="00927F39"/>
    <w:rsid w:val="0093011F"/>
    <w:rsid w:val="009323AA"/>
    <w:rsid w:val="0093387D"/>
    <w:rsid w:val="00937397"/>
    <w:rsid w:val="009375D7"/>
    <w:rsid w:val="00940813"/>
    <w:rsid w:val="009411B0"/>
    <w:rsid w:val="0094388B"/>
    <w:rsid w:val="0094447C"/>
    <w:rsid w:val="00944A7A"/>
    <w:rsid w:val="00945672"/>
    <w:rsid w:val="0094634E"/>
    <w:rsid w:val="009514BC"/>
    <w:rsid w:val="009521F5"/>
    <w:rsid w:val="009547CA"/>
    <w:rsid w:val="0095777A"/>
    <w:rsid w:val="00957844"/>
    <w:rsid w:val="009578D3"/>
    <w:rsid w:val="00957958"/>
    <w:rsid w:val="00960F7F"/>
    <w:rsid w:val="00960FDB"/>
    <w:rsid w:val="00963624"/>
    <w:rsid w:val="00963F88"/>
    <w:rsid w:val="00964E97"/>
    <w:rsid w:val="00966AF6"/>
    <w:rsid w:val="00972613"/>
    <w:rsid w:val="00973CE6"/>
    <w:rsid w:val="00973DB8"/>
    <w:rsid w:val="009746A1"/>
    <w:rsid w:val="0097542B"/>
    <w:rsid w:val="00980E98"/>
    <w:rsid w:val="00983B5E"/>
    <w:rsid w:val="00984E90"/>
    <w:rsid w:val="00984EC5"/>
    <w:rsid w:val="00985B26"/>
    <w:rsid w:val="00986015"/>
    <w:rsid w:val="00986108"/>
    <w:rsid w:val="00990FA5"/>
    <w:rsid w:val="00995665"/>
    <w:rsid w:val="009958CC"/>
    <w:rsid w:val="00996AE9"/>
    <w:rsid w:val="009A03E9"/>
    <w:rsid w:val="009A106C"/>
    <w:rsid w:val="009A3629"/>
    <w:rsid w:val="009A6661"/>
    <w:rsid w:val="009A6EED"/>
    <w:rsid w:val="009B4743"/>
    <w:rsid w:val="009B5BB7"/>
    <w:rsid w:val="009B6907"/>
    <w:rsid w:val="009C03EE"/>
    <w:rsid w:val="009C0A68"/>
    <w:rsid w:val="009C2DFA"/>
    <w:rsid w:val="009C75FB"/>
    <w:rsid w:val="009D04AE"/>
    <w:rsid w:val="009D3D62"/>
    <w:rsid w:val="009D55A7"/>
    <w:rsid w:val="009D6280"/>
    <w:rsid w:val="009D6D4D"/>
    <w:rsid w:val="009D78B1"/>
    <w:rsid w:val="009E13A1"/>
    <w:rsid w:val="009E3272"/>
    <w:rsid w:val="009E40B2"/>
    <w:rsid w:val="009E680F"/>
    <w:rsid w:val="009E6B3E"/>
    <w:rsid w:val="009F108D"/>
    <w:rsid w:val="009F2B1F"/>
    <w:rsid w:val="009F3ACF"/>
    <w:rsid w:val="009F4D60"/>
    <w:rsid w:val="009F69FD"/>
    <w:rsid w:val="009F7230"/>
    <w:rsid w:val="00A0026C"/>
    <w:rsid w:val="00A009B8"/>
    <w:rsid w:val="00A00FD3"/>
    <w:rsid w:val="00A00FEA"/>
    <w:rsid w:val="00A0340F"/>
    <w:rsid w:val="00A05F70"/>
    <w:rsid w:val="00A064E3"/>
    <w:rsid w:val="00A1007A"/>
    <w:rsid w:val="00A1019D"/>
    <w:rsid w:val="00A11399"/>
    <w:rsid w:val="00A113DE"/>
    <w:rsid w:val="00A12D4C"/>
    <w:rsid w:val="00A175D7"/>
    <w:rsid w:val="00A17FC5"/>
    <w:rsid w:val="00A202BE"/>
    <w:rsid w:val="00A20445"/>
    <w:rsid w:val="00A21402"/>
    <w:rsid w:val="00A22074"/>
    <w:rsid w:val="00A22343"/>
    <w:rsid w:val="00A2464F"/>
    <w:rsid w:val="00A25DDC"/>
    <w:rsid w:val="00A26973"/>
    <w:rsid w:val="00A30963"/>
    <w:rsid w:val="00A30CED"/>
    <w:rsid w:val="00A30D6F"/>
    <w:rsid w:val="00A3170E"/>
    <w:rsid w:val="00A32C27"/>
    <w:rsid w:val="00A41738"/>
    <w:rsid w:val="00A41B9E"/>
    <w:rsid w:val="00A4223A"/>
    <w:rsid w:val="00A434B3"/>
    <w:rsid w:val="00A43B69"/>
    <w:rsid w:val="00A44310"/>
    <w:rsid w:val="00A44B84"/>
    <w:rsid w:val="00A51670"/>
    <w:rsid w:val="00A52B67"/>
    <w:rsid w:val="00A53C9A"/>
    <w:rsid w:val="00A54BFD"/>
    <w:rsid w:val="00A565EA"/>
    <w:rsid w:val="00A600A5"/>
    <w:rsid w:val="00A6220D"/>
    <w:rsid w:val="00A63645"/>
    <w:rsid w:val="00A63E62"/>
    <w:rsid w:val="00A64471"/>
    <w:rsid w:val="00A6448E"/>
    <w:rsid w:val="00A64664"/>
    <w:rsid w:val="00A6549E"/>
    <w:rsid w:val="00A67903"/>
    <w:rsid w:val="00A70BB1"/>
    <w:rsid w:val="00A73D47"/>
    <w:rsid w:val="00A7797E"/>
    <w:rsid w:val="00A77E39"/>
    <w:rsid w:val="00A80898"/>
    <w:rsid w:val="00A82400"/>
    <w:rsid w:val="00A84161"/>
    <w:rsid w:val="00A85718"/>
    <w:rsid w:val="00A86B1E"/>
    <w:rsid w:val="00A9098B"/>
    <w:rsid w:val="00A911F0"/>
    <w:rsid w:val="00A931C8"/>
    <w:rsid w:val="00A93629"/>
    <w:rsid w:val="00A938C7"/>
    <w:rsid w:val="00A93F6E"/>
    <w:rsid w:val="00A95641"/>
    <w:rsid w:val="00A969E1"/>
    <w:rsid w:val="00A96A06"/>
    <w:rsid w:val="00AA0345"/>
    <w:rsid w:val="00AA0967"/>
    <w:rsid w:val="00AA4CDE"/>
    <w:rsid w:val="00AA519B"/>
    <w:rsid w:val="00AA5240"/>
    <w:rsid w:val="00AA5615"/>
    <w:rsid w:val="00AA616D"/>
    <w:rsid w:val="00AA7AD1"/>
    <w:rsid w:val="00AB13DB"/>
    <w:rsid w:val="00AB2CE8"/>
    <w:rsid w:val="00AB5C1E"/>
    <w:rsid w:val="00AB7CE0"/>
    <w:rsid w:val="00AC01E2"/>
    <w:rsid w:val="00AC23BC"/>
    <w:rsid w:val="00AC4A66"/>
    <w:rsid w:val="00AC5086"/>
    <w:rsid w:val="00AC79CB"/>
    <w:rsid w:val="00AD1EDC"/>
    <w:rsid w:val="00AD2103"/>
    <w:rsid w:val="00AD24FA"/>
    <w:rsid w:val="00AD3A54"/>
    <w:rsid w:val="00AD4684"/>
    <w:rsid w:val="00AD63BA"/>
    <w:rsid w:val="00AD7034"/>
    <w:rsid w:val="00AD7316"/>
    <w:rsid w:val="00AE04D4"/>
    <w:rsid w:val="00AE143B"/>
    <w:rsid w:val="00AE1AFA"/>
    <w:rsid w:val="00AF00D5"/>
    <w:rsid w:val="00AF021F"/>
    <w:rsid w:val="00AF079D"/>
    <w:rsid w:val="00AF2A85"/>
    <w:rsid w:val="00AF3025"/>
    <w:rsid w:val="00AF440C"/>
    <w:rsid w:val="00AF7DDF"/>
    <w:rsid w:val="00B018F2"/>
    <w:rsid w:val="00B04BF0"/>
    <w:rsid w:val="00B11083"/>
    <w:rsid w:val="00B1150E"/>
    <w:rsid w:val="00B13693"/>
    <w:rsid w:val="00B14B7E"/>
    <w:rsid w:val="00B1781C"/>
    <w:rsid w:val="00B17D69"/>
    <w:rsid w:val="00B21958"/>
    <w:rsid w:val="00B21D3B"/>
    <w:rsid w:val="00B21DEA"/>
    <w:rsid w:val="00B2680B"/>
    <w:rsid w:val="00B306C7"/>
    <w:rsid w:val="00B321C7"/>
    <w:rsid w:val="00B329B2"/>
    <w:rsid w:val="00B34174"/>
    <w:rsid w:val="00B34E85"/>
    <w:rsid w:val="00B35C6A"/>
    <w:rsid w:val="00B37D9E"/>
    <w:rsid w:val="00B37E7F"/>
    <w:rsid w:val="00B430DB"/>
    <w:rsid w:val="00B43663"/>
    <w:rsid w:val="00B4709E"/>
    <w:rsid w:val="00B47650"/>
    <w:rsid w:val="00B50187"/>
    <w:rsid w:val="00B52DE4"/>
    <w:rsid w:val="00B56918"/>
    <w:rsid w:val="00B61C6E"/>
    <w:rsid w:val="00B64B97"/>
    <w:rsid w:val="00B64C69"/>
    <w:rsid w:val="00B650D5"/>
    <w:rsid w:val="00B66F27"/>
    <w:rsid w:val="00B67F9C"/>
    <w:rsid w:val="00B76D90"/>
    <w:rsid w:val="00B77309"/>
    <w:rsid w:val="00B805DA"/>
    <w:rsid w:val="00B81F4B"/>
    <w:rsid w:val="00B82FDC"/>
    <w:rsid w:val="00B83916"/>
    <w:rsid w:val="00B8415C"/>
    <w:rsid w:val="00B84A89"/>
    <w:rsid w:val="00B85C54"/>
    <w:rsid w:val="00B86BEA"/>
    <w:rsid w:val="00B86D68"/>
    <w:rsid w:val="00B86DB0"/>
    <w:rsid w:val="00B93157"/>
    <w:rsid w:val="00B94143"/>
    <w:rsid w:val="00B95CB2"/>
    <w:rsid w:val="00BA03EB"/>
    <w:rsid w:val="00BA1180"/>
    <w:rsid w:val="00BA3281"/>
    <w:rsid w:val="00BA62E2"/>
    <w:rsid w:val="00BA6AA0"/>
    <w:rsid w:val="00BA7425"/>
    <w:rsid w:val="00BA74B6"/>
    <w:rsid w:val="00BA7902"/>
    <w:rsid w:val="00BA7D71"/>
    <w:rsid w:val="00BB3CA9"/>
    <w:rsid w:val="00BB5514"/>
    <w:rsid w:val="00BB65A7"/>
    <w:rsid w:val="00BB7885"/>
    <w:rsid w:val="00BC0C39"/>
    <w:rsid w:val="00BC1F02"/>
    <w:rsid w:val="00BC60F1"/>
    <w:rsid w:val="00BC7764"/>
    <w:rsid w:val="00BD1135"/>
    <w:rsid w:val="00BD7FB1"/>
    <w:rsid w:val="00BE0A7C"/>
    <w:rsid w:val="00BE107F"/>
    <w:rsid w:val="00BE35C8"/>
    <w:rsid w:val="00BE7B44"/>
    <w:rsid w:val="00BF0DD9"/>
    <w:rsid w:val="00BF0E12"/>
    <w:rsid w:val="00BF2A0F"/>
    <w:rsid w:val="00BF368A"/>
    <w:rsid w:val="00BF66B1"/>
    <w:rsid w:val="00BF6AF2"/>
    <w:rsid w:val="00BF6BCB"/>
    <w:rsid w:val="00C036F8"/>
    <w:rsid w:val="00C0414B"/>
    <w:rsid w:val="00C050A3"/>
    <w:rsid w:val="00C05BD4"/>
    <w:rsid w:val="00C05F53"/>
    <w:rsid w:val="00C060A4"/>
    <w:rsid w:val="00C0648B"/>
    <w:rsid w:val="00C06D6D"/>
    <w:rsid w:val="00C1058D"/>
    <w:rsid w:val="00C10CCB"/>
    <w:rsid w:val="00C118F2"/>
    <w:rsid w:val="00C121E4"/>
    <w:rsid w:val="00C141EF"/>
    <w:rsid w:val="00C1493E"/>
    <w:rsid w:val="00C1500E"/>
    <w:rsid w:val="00C16711"/>
    <w:rsid w:val="00C30278"/>
    <w:rsid w:val="00C33022"/>
    <w:rsid w:val="00C36B41"/>
    <w:rsid w:val="00C40208"/>
    <w:rsid w:val="00C40901"/>
    <w:rsid w:val="00C40A5C"/>
    <w:rsid w:val="00C442BF"/>
    <w:rsid w:val="00C52CFC"/>
    <w:rsid w:val="00C55F7E"/>
    <w:rsid w:val="00C56ADD"/>
    <w:rsid w:val="00C611FD"/>
    <w:rsid w:val="00C6148D"/>
    <w:rsid w:val="00C61CDF"/>
    <w:rsid w:val="00C63607"/>
    <w:rsid w:val="00C65486"/>
    <w:rsid w:val="00C658BC"/>
    <w:rsid w:val="00C66C1A"/>
    <w:rsid w:val="00C71110"/>
    <w:rsid w:val="00C71806"/>
    <w:rsid w:val="00C72F1B"/>
    <w:rsid w:val="00C73FC5"/>
    <w:rsid w:val="00C7516E"/>
    <w:rsid w:val="00C76008"/>
    <w:rsid w:val="00C80531"/>
    <w:rsid w:val="00C80C1F"/>
    <w:rsid w:val="00C8288D"/>
    <w:rsid w:val="00C834C4"/>
    <w:rsid w:val="00C84257"/>
    <w:rsid w:val="00C87972"/>
    <w:rsid w:val="00C93250"/>
    <w:rsid w:val="00C9590F"/>
    <w:rsid w:val="00C96157"/>
    <w:rsid w:val="00CA0208"/>
    <w:rsid w:val="00CA283D"/>
    <w:rsid w:val="00CA28A9"/>
    <w:rsid w:val="00CA48EA"/>
    <w:rsid w:val="00CA5B5E"/>
    <w:rsid w:val="00CB0AF2"/>
    <w:rsid w:val="00CB1FB7"/>
    <w:rsid w:val="00CB3309"/>
    <w:rsid w:val="00CB50BD"/>
    <w:rsid w:val="00CB5A53"/>
    <w:rsid w:val="00CB72F0"/>
    <w:rsid w:val="00CC02BA"/>
    <w:rsid w:val="00CC1CF7"/>
    <w:rsid w:val="00CC30AE"/>
    <w:rsid w:val="00CC31B7"/>
    <w:rsid w:val="00CC33DE"/>
    <w:rsid w:val="00CC5234"/>
    <w:rsid w:val="00CC5441"/>
    <w:rsid w:val="00CC60FC"/>
    <w:rsid w:val="00CC793A"/>
    <w:rsid w:val="00CD09A1"/>
    <w:rsid w:val="00CD1D91"/>
    <w:rsid w:val="00CD3B3F"/>
    <w:rsid w:val="00CD4EB1"/>
    <w:rsid w:val="00CD572E"/>
    <w:rsid w:val="00CE017E"/>
    <w:rsid w:val="00CE11D7"/>
    <w:rsid w:val="00CE3D3D"/>
    <w:rsid w:val="00CE3E8B"/>
    <w:rsid w:val="00CE57DD"/>
    <w:rsid w:val="00CE58CC"/>
    <w:rsid w:val="00CE730D"/>
    <w:rsid w:val="00CF0228"/>
    <w:rsid w:val="00CF38CF"/>
    <w:rsid w:val="00CF4007"/>
    <w:rsid w:val="00CF60F3"/>
    <w:rsid w:val="00CF75F0"/>
    <w:rsid w:val="00D0221E"/>
    <w:rsid w:val="00D02508"/>
    <w:rsid w:val="00D02ED7"/>
    <w:rsid w:val="00D0392F"/>
    <w:rsid w:val="00D05135"/>
    <w:rsid w:val="00D11AA8"/>
    <w:rsid w:val="00D1229A"/>
    <w:rsid w:val="00D1403A"/>
    <w:rsid w:val="00D1415E"/>
    <w:rsid w:val="00D141DC"/>
    <w:rsid w:val="00D16C12"/>
    <w:rsid w:val="00D2012E"/>
    <w:rsid w:val="00D21C94"/>
    <w:rsid w:val="00D21EAF"/>
    <w:rsid w:val="00D24B67"/>
    <w:rsid w:val="00D24EC6"/>
    <w:rsid w:val="00D26012"/>
    <w:rsid w:val="00D260E6"/>
    <w:rsid w:val="00D269DC"/>
    <w:rsid w:val="00D314FE"/>
    <w:rsid w:val="00D32798"/>
    <w:rsid w:val="00D335AB"/>
    <w:rsid w:val="00D343FB"/>
    <w:rsid w:val="00D35C15"/>
    <w:rsid w:val="00D37013"/>
    <w:rsid w:val="00D429F8"/>
    <w:rsid w:val="00D42D79"/>
    <w:rsid w:val="00D43707"/>
    <w:rsid w:val="00D465EA"/>
    <w:rsid w:val="00D54B3A"/>
    <w:rsid w:val="00D55064"/>
    <w:rsid w:val="00D55A06"/>
    <w:rsid w:val="00D55AD0"/>
    <w:rsid w:val="00D607AD"/>
    <w:rsid w:val="00D6227B"/>
    <w:rsid w:val="00D628BE"/>
    <w:rsid w:val="00D709AC"/>
    <w:rsid w:val="00D70C0B"/>
    <w:rsid w:val="00D72BE4"/>
    <w:rsid w:val="00D73378"/>
    <w:rsid w:val="00D737C8"/>
    <w:rsid w:val="00D755BE"/>
    <w:rsid w:val="00D7651D"/>
    <w:rsid w:val="00D84AB1"/>
    <w:rsid w:val="00D85A1D"/>
    <w:rsid w:val="00D91AD7"/>
    <w:rsid w:val="00D9335E"/>
    <w:rsid w:val="00D94A2F"/>
    <w:rsid w:val="00D97130"/>
    <w:rsid w:val="00D9717A"/>
    <w:rsid w:val="00DA04D6"/>
    <w:rsid w:val="00DA064D"/>
    <w:rsid w:val="00DA24FC"/>
    <w:rsid w:val="00DA2A61"/>
    <w:rsid w:val="00DA50EC"/>
    <w:rsid w:val="00DA56B6"/>
    <w:rsid w:val="00DA7371"/>
    <w:rsid w:val="00DB22CA"/>
    <w:rsid w:val="00DB4D96"/>
    <w:rsid w:val="00DB52C4"/>
    <w:rsid w:val="00DC0909"/>
    <w:rsid w:val="00DC13C4"/>
    <w:rsid w:val="00DC182F"/>
    <w:rsid w:val="00DC1B19"/>
    <w:rsid w:val="00DC214C"/>
    <w:rsid w:val="00DC2610"/>
    <w:rsid w:val="00DC418D"/>
    <w:rsid w:val="00DC465E"/>
    <w:rsid w:val="00DC4C43"/>
    <w:rsid w:val="00DD10AD"/>
    <w:rsid w:val="00DD27A5"/>
    <w:rsid w:val="00DD3CAE"/>
    <w:rsid w:val="00DD4368"/>
    <w:rsid w:val="00DD5A6F"/>
    <w:rsid w:val="00DD686F"/>
    <w:rsid w:val="00DD6DBB"/>
    <w:rsid w:val="00DE33D3"/>
    <w:rsid w:val="00DE4E8D"/>
    <w:rsid w:val="00DE6775"/>
    <w:rsid w:val="00DF06B0"/>
    <w:rsid w:val="00DF21EB"/>
    <w:rsid w:val="00DF2E0B"/>
    <w:rsid w:val="00E010C0"/>
    <w:rsid w:val="00E02324"/>
    <w:rsid w:val="00E02B2F"/>
    <w:rsid w:val="00E03520"/>
    <w:rsid w:val="00E05526"/>
    <w:rsid w:val="00E12775"/>
    <w:rsid w:val="00E1281A"/>
    <w:rsid w:val="00E128C3"/>
    <w:rsid w:val="00E14FC8"/>
    <w:rsid w:val="00E156D2"/>
    <w:rsid w:val="00E2066C"/>
    <w:rsid w:val="00E21218"/>
    <w:rsid w:val="00E21B64"/>
    <w:rsid w:val="00E23395"/>
    <w:rsid w:val="00E2413B"/>
    <w:rsid w:val="00E249FB"/>
    <w:rsid w:val="00E25106"/>
    <w:rsid w:val="00E260D6"/>
    <w:rsid w:val="00E265F1"/>
    <w:rsid w:val="00E311B0"/>
    <w:rsid w:val="00E31BF4"/>
    <w:rsid w:val="00E32BFB"/>
    <w:rsid w:val="00E33E60"/>
    <w:rsid w:val="00E341D5"/>
    <w:rsid w:val="00E351CA"/>
    <w:rsid w:val="00E36708"/>
    <w:rsid w:val="00E404A5"/>
    <w:rsid w:val="00E40995"/>
    <w:rsid w:val="00E40CE4"/>
    <w:rsid w:val="00E41F01"/>
    <w:rsid w:val="00E457C0"/>
    <w:rsid w:val="00E461CC"/>
    <w:rsid w:val="00E46976"/>
    <w:rsid w:val="00E50664"/>
    <w:rsid w:val="00E51473"/>
    <w:rsid w:val="00E51B65"/>
    <w:rsid w:val="00E5350F"/>
    <w:rsid w:val="00E53837"/>
    <w:rsid w:val="00E54191"/>
    <w:rsid w:val="00E55327"/>
    <w:rsid w:val="00E5559C"/>
    <w:rsid w:val="00E5585D"/>
    <w:rsid w:val="00E566D7"/>
    <w:rsid w:val="00E5733B"/>
    <w:rsid w:val="00E575C5"/>
    <w:rsid w:val="00E61A86"/>
    <w:rsid w:val="00E63AB4"/>
    <w:rsid w:val="00E65DA7"/>
    <w:rsid w:val="00E66BBA"/>
    <w:rsid w:val="00E66CD4"/>
    <w:rsid w:val="00E712B2"/>
    <w:rsid w:val="00E72811"/>
    <w:rsid w:val="00E76109"/>
    <w:rsid w:val="00E76383"/>
    <w:rsid w:val="00E76E89"/>
    <w:rsid w:val="00E77B18"/>
    <w:rsid w:val="00E81CF6"/>
    <w:rsid w:val="00E847B8"/>
    <w:rsid w:val="00E84F16"/>
    <w:rsid w:val="00E85150"/>
    <w:rsid w:val="00E8686C"/>
    <w:rsid w:val="00E9084E"/>
    <w:rsid w:val="00E91256"/>
    <w:rsid w:val="00E93E72"/>
    <w:rsid w:val="00E94181"/>
    <w:rsid w:val="00E953AB"/>
    <w:rsid w:val="00E97C1A"/>
    <w:rsid w:val="00EA0336"/>
    <w:rsid w:val="00EA27BC"/>
    <w:rsid w:val="00EA2FEB"/>
    <w:rsid w:val="00EA3933"/>
    <w:rsid w:val="00EA5F5C"/>
    <w:rsid w:val="00EB0191"/>
    <w:rsid w:val="00EB0C12"/>
    <w:rsid w:val="00EB3C17"/>
    <w:rsid w:val="00EC02E6"/>
    <w:rsid w:val="00EC3A36"/>
    <w:rsid w:val="00EC43DB"/>
    <w:rsid w:val="00EC6B13"/>
    <w:rsid w:val="00ED4B9C"/>
    <w:rsid w:val="00ED5BF8"/>
    <w:rsid w:val="00ED6D97"/>
    <w:rsid w:val="00EE0D5D"/>
    <w:rsid w:val="00EE11C4"/>
    <w:rsid w:val="00EE47D5"/>
    <w:rsid w:val="00EE4BA1"/>
    <w:rsid w:val="00EE6F28"/>
    <w:rsid w:val="00EF1073"/>
    <w:rsid w:val="00EF178E"/>
    <w:rsid w:val="00EF35D9"/>
    <w:rsid w:val="00EF5522"/>
    <w:rsid w:val="00EF6043"/>
    <w:rsid w:val="00F01004"/>
    <w:rsid w:val="00F02E4A"/>
    <w:rsid w:val="00F03702"/>
    <w:rsid w:val="00F0465D"/>
    <w:rsid w:val="00F06EC7"/>
    <w:rsid w:val="00F120BE"/>
    <w:rsid w:val="00F123A4"/>
    <w:rsid w:val="00F134C1"/>
    <w:rsid w:val="00F135EE"/>
    <w:rsid w:val="00F1474E"/>
    <w:rsid w:val="00F14A14"/>
    <w:rsid w:val="00F1750E"/>
    <w:rsid w:val="00F17B00"/>
    <w:rsid w:val="00F23BAC"/>
    <w:rsid w:val="00F25E38"/>
    <w:rsid w:val="00F311EB"/>
    <w:rsid w:val="00F363AD"/>
    <w:rsid w:val="00F369CA"/>
    <w:rsid w:val="00F416C0"/>
    <w:rsid w:val="00F445AC"/>
    <w:rsid w:val="00F4678C"/>
    <w:rsid w:val="00F478BB"/>
    <w:rsid w:val="00F51E05"/>
    <w:rsid w:val="00F549B4"/>
    <w:rsid w:val="00F54E2B"/>
    <w:rsid w:val="00F55299"/>
    <w:rsid w:val="00F61A79"/>
    <w:rsid w:val="00F62B83"/>
    <w:rsid w:val="00F648D4"/>
    <w:rsid w:val="00F655D3"/>
    <w:rsid w:val="00F65EB4"/>
    <w:rsid w:val="00F661D7"/>
    <w:rsid w:val="00F66338"/>
    <w:rsid w:val="00F666FF"/>
    <w:rsid w:val="00F6716A"/>
    <w:rsid w:val="00F67795"/>
    <w:rsid w:val="00F67BFC"/>
    <w:rsid w:val="00F7238D"/>
    <w:rsid w:val="00F72B36"/>
    <w:rsid w:val="00F72BD9"/>
    <w:rsid w:val="00F7330E"/>
    <w:rsid w:val="00F74094"/>
    <w:rsid w:val="00F7452F"/>
    <w:rsid w:val="00F813AE"/>
    <w:rsid w:val="00F81DB1"/>
    <w:rsid w:val="00F87B90"/>
    <w:rsid w:val="00F91095"/>
    <w:rsid w:val="00F9683B"/>
    <w:rsid w:val="00F96C5E"/>
    <w:rsid w:val="00FA1FE3"/>
    <w:rsid w:val="00FA6206"/>
    <w:rsid w:val="00FB189E"/>
    <w:rsid w:val="00FB272B"/>
    <w:rsid w:val="00FB2D6E"/>
    <w:rsid w:val="00FB6BDD"/>
    <w:rsid w:val="00FC2C2A"/>
    <w:rsid w:val="00FC432C"/>
    <w:rsid w:val="00FC4F30"/>
    <w:rsid w:val="00FC69DD"/>
    <w:rsid w:val="00FC6A47"/>
    <w:rsid w:val="00FC6C55"/>
    <w:rsid w:val="00FC6DFE"/>
    <w:rsid w:val="00FC7B33"/>
    <w:rsid w:val="00FC7B7D"/>
    <w:rsid w:val="00FD2069"/>
    <w:rsid w:val="00FD21B8"/>
    <w:rsid w:val="00FD4CBD"/>
    <w:rsid w:val="00FD6C75"/>
    <w:rsid w:val="00FE0DD6"/>
    <w:rsid w:val="00FE4483"/>
    <w:rsid w:val="00FE5212"/>
    <w:rsid w:val="00FE5DF5"/>
    <w:rsid w:val="00FF0DAD"/>
    <w:rsid w:val="00FF123F"/>
    <w:rsid w:val="00FF1759"/>
    <w:rsid w:val="00FF580E"/>
    <w:rsid w:val="00FF6451"/>
    <w:rsid w:val="00F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F718552"/>
  <w15:docId w15:val="{CE29F591-8A72-4A49-A694-8D0DB718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43"/>
  </w:style>
  <w:style w:type="paragraph" w:styleId="1">
    <w:name w:val="heading 1"/>
    <w:basedOn w:val="a"/>
    <w:next w:val="a"/>
    <w:link w:val="10"/>
    <w:uiPriority w:val="9"/>
    <w:qFormat/>
    <w:rsid w:val="00C3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0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DE67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C3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0AE"/>
    <w:rPr>
      <w:rFonts w:ascii="Tahoma" w:hAnsi="Tahoma" w:cs="Tahoma"/>
      <w:sz w:val="16"/>
      <w:szCs w:val="16"/>
    </w:rPr>
  </w:style>
  <w:style w:type="paragraph" w:styleId="a6">
    <w:name w:val="No Spacing"/>
    <w:uiPriority w:val="1"/>
    <w:qFormat/>
    <w:rsid w:val="00C52CFC"/>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C302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0278"/>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C30278"/>
    <w:pPr>
      <w:outlineLvl w:val="9"/>
    </w:pPr>
    <w:rPr>
      <w:lang w:eastAsia="en-US"/>
    </w:rPr>
  </w:style>
  <w:style w:type="paragraph" w:styleId="11">
    <w:name w:val="toc 1"/>
    <w:basedOn w:val="a"/>
    <w:next w:val="a"/>
    <w:autoRedefine/>
    <w:uiPriority w:val="39"/>
    <w:unhideWhenUsed/>
    <w:rsid w:val="00E5733B"/>
    <w:pPr>
      <w:tabs>
        <w:tab w:val="right" w:leader="dot" w:pos="9912"/>
      </w:tabs>
      <w:spacing w:after="100"/>
      <w:jc w:val="both"/>
    </w:pPr>
    <w:rPr>
      <w:rFonts w:ascii="Times New Roman" w:hAnsi="Times New Roman" w:cs="Times New Roman"/>
      <w:b/>
      <w:noProof/>
    </w:rPr>
  </w:style>
  <w:style w:type="paragraph" w:styleId="21">
    <w:name w:val="toc 2"/>
    <w:basedOn w:val="a"/>
    <w:next w:val="a"/>
    <w:autoRedefine/>
    <w:uiPriority w:val="39"/>
    <w:unhideWhenUsed/>
    <w:rsid w:val="004E5C76"/>
    <w:pPr>
      <w:tabs>
        <w:tab w:val="right" w:leader="dot" w:pos="9912"/>
      </w:tabs>
      <w:spacing w:after="100"/>
      <w:ind w:left="220"/>
      <w:jc w:val="both"/>
    </w:pPr>
    <w:rPr>
      <w:rFonts w:ascii="Times New Roman" w:hAnsi="Times New Roman" w:cs="Times New Roman"/>
      <w:noProof/>
      <w:sz w:val="24"/>
      <w:lang w:val="uk-UA"/>
    </w:rPr>
  </w:style>
  <w:style w:type="character" w:styleId="a8">
    <w:name w:val="Hyperlink"/>
    <w:basedOn w:val="a0"/>
    <w:uiPriority w:val="99"/>
    <w:unhideWhenUsed/>
    <w:rsid w:val="00C30278"/>
    <w:rPr>
      <w:color w:val="0000FF" w:themeColor="hyperlink"/>
      <w:u w:val="single"/>
    </w:rPr>
  </w:style>
  <w:style w:type="paragraph" w:styleId="a9">
    <w:name w:val="Normal (Web)"/>
    <w:basedOn w:val="a"/>
    <w:uiPriority w:val="99"/>
    <w:unhideWhenUsed/>
    <w:rsid w:val="00CE017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74AE5"/>
    <w:pPr>
      <w:ind w:left="720"/>
      <w:contextualSpacing/>
    </w:pPr>
  </w:style>
  <w:style w:type="paragraph" w:customStyle="1" w:styleId="docdata">
    <w:name w:val="docdata"/>
    <w:aliases w:val="docy,v5,5480,baiaagaaboqcaaadibeaaauueqaaaaaaaaaaaaaaaaaaaaaaaaaaaaaaaaaaaaaaaaaaaaaaaaaaaaaaaaaaaaaaaaaaaaaaaaaaaaaaaaaaaaaaaaaaaaaaaaaaaaaaaaaaaaaaaaaaaaaaaaaaaaaaaaaaaaaaaaaaaaaaaaaaaaaaaaaaaaaaaaaaaaaaaaaaaaaaaaaaaaaaaaaaaaaaaaaaaaaaaaaaaaaa"/>
    <w:basedOn w:val="a"/>
    <w:rsid w:val="00574AE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D269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69DC"/>
  </w:style>
  <w:style w:type="paragraph" w:styleId="ad">
    <w:name w:val="footer"/>
    <w:basedOn w:val="a"/>
    <w:link w:val="ae"/>
    <w:uiPriority w:val="99"/>
    <w:unhideWhenUsed/>
    <w:rsid w:val="00D269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69DC"/>
  </w:style>
  <w:style w:type="paragraph" w:customStyle="1" w:styleId="rvps2">
    <w:name w:val="rvps2"/>
    <w:basedOn w:val="a"/>
    <w:rsid w:val="00985B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
    <w:name w:val="Нормальний текст"/>
    <w:basedOn w:val="a"/>
    <w:rsid w:val="00985B26"/>
    <w:pPr>
      <w:spacing w:before="120" w:after="0" w:line="240" w:lineRule="auto"/>
      <w:ind w:firstLine="567"/>
    </w:pPr>
    <w:rPr>
      <w:rFonts w:ascii="Antiqua" w:eastAsia="Times New Roman" w:hAnsi="Antiqua" w:cs="Times New Roman"/>
      <w:sz w:val="26"/>
      <w:szCs w:val="20"/>
      <w:lang w:val="uk-UA"/>
    </w:rPr>
  </w:style>
  <w:style w:type="paragraph" w:styleId="3">
    <w:name w:val="toc 3"/>
    <w:basedOn w:val="a"/>
    <w:next w:val="a"/>
    <w:autoRedefine/>
    <w:uiPriority w:val="39"/>
    <w:unhideWhenUsed/>
    <w:rsid w:val="00F01004"/>
    <w:pPr>
      <w:spacing w:after="100" w:line="259" w:lineRule="auto"/>
      <w:ind w:left="440"/>
    </w:pPr>
    <w:rPr>
      <w:rFonts w:cs="Times New Roman"/>
      <w:lang w:val="uk-UA" w:eastAsia="uk-UA"/>
    </w:rPr>
  </w:style>
  <w:style w:type="character" w:styleId="af0">
    <w:name w:val="Placeholder Text"/>
    <w:basedOn w:val="a0"/>
    <w:uiPriority w:val="99"/>
    <w:semiHidden/>
    <w:rsid w:val="00C05F53"/>
    <w:rPr>
      <w:color w:val="808080"/>
    </w:rPr>
  </w:style>
  <w:style w:type="paragraph" w:styleId="af1">
    <w:name w:val="Block Text"/>
    <w:basedOn w:val="a"/>
    <w:unhideWhenUsed/>
    <w:rsid w:val="003A0229"/>
    <w:pPr>
      <w:spacing w:after="0" w:line="240" w:lineRule="auto"/>
      <w:ind w:left="170" w:right="170" w:firstLine="720"/>
      <w:jc w:val="both"/>
    </w:pPr>
    <w:rPr>
      <w:rFonts w:ascii="Times New Roman" w:eastAsia="Times New Roman" w:hAnsi="Times New Roman" w:cs="Times New Roman"/>
      <w:sz w:val="28"/>
      <w:szCs w:val="20"/>
      <w:lang w:val="uk-UA" w:eastAsia="uk-UA"/>
    </w:rPr>
  </w:style>
  <w:style w:type="character" w:customStyle="1" w:styleId="50">
    <w:name w:val="Заголовок 5 Знак"/>
    <w:basedOn w:val="a0"/>
    <w:link w:val="5"/>
    <w:uiPriority w:val="9"/>
    <w:rsid w:val="00DE6775"/>
    <w:rPr>
      <w:rFonts w:asciiTheme="majorHAnsi" w:eastAsiaTheme="majorEastAsia" w:hAnsiTheme="majorHAnsi" w:cstheme="majorBidi"/>
      <w:color w:val="365F91" w:themeColor="accent1" w:themeShade="BF"/>
    </w:rPr>
  </w:style>
  <w:style w:type="character" w:styleId="af2">
    <w:name w:val="Strong"/>
    <w:basedOn w:val="a0"/>
    <w:uiPriority w:val="22"/>
    <w:qFormat/>
    <w:rsid w:val="00F55299"/>
    <w:rPr>
      <w:b/>
      <w:bCs/>
    </w:rPr>
  </w:style>
  <w:style w:type="character" w:styleId="af3">
    <w:name w:val="Emphasis"/>
    <w:uiPriority w:val="20"/>
    <w:qFormat/>
    <w:rsid w:val="00A175D7"/>
    <w:rPr>
      <w:i/>
      <w:iCs/>
    </w:rPr>
  </w:style>
  <w:style w:type="character" w:customStyle="1" w:styleId="af4">
    <w:name w:val="Інше_"/>
    <w:basedOn w:val="a0"/>
    <w:link w:val="af5"/>
    <w:rsid w:val="00101654"/>
    <w:rPr>
      <w:rFonts w:ascii="Times New Roman" w:eastAsia="Times New Roman" w:hAnsi="Times New Roman" w:cs="Times New Roman"/>
      <w:sz w:val="28"/>
      <w:szCs w:val="28"/>
    </w:rPr>
  </w:style>
  <w:style w:type="paragraph" w:customStyle="1" w:styleId="af5">
    <w:name w:val="Інше"/>
    <w:basedOn w:val="a"/>
    <w:link w:val="af4"/>
    <w:rsid w:val="0010165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111">
      <w:bodyDiv w:val="1"/>
      <w:marLeft w:val="0"/>
      <w:marRight w:val="0"/>
      <w:marTop w:val="0"/>
      <w:marBottom w:val="0"/>
      <w:divBdr>
        <w:top w:val="none" w:sz="0" w:space="0" w:color="auto"/>
        <w:left w:val="none" w:sz="0" w:space="0" w:color="auto"/>
        <w:bottom w:val="none" w:sz="0" w:space="0" w:color="auto"/>
        <w:right w:val="none" w:sz="0" w:space="0" w:color="auto"/>
      </w:divBdr>
    </w:div>
    <w:div w:id="237060298">
      <w:bodyDiv w:val="1"/>
      <w:marLeft w:val="0"/>
      <w:marRight w:val="0"/>
      <w:marTop w:val="0"/>
      <w:marBottom w:val="0"/>
      <w:divBdr>
        <w:top w:val="none" w:sz="0" w:space="0" w:color="auto"/>
        <w:left w:val="none" w:sz="0" w:space="0" w:color="auto"/>
        <w:bottom w:val="none" w:sz="0" w:space="0" w:color="auto"/>
        <w:right w:val="none" w:sz="0" w:space="0" w:color="auto"/>
      </w:divBdr>
    </w:div>
    <w:div w:id="253440688">
      <w:bodyDiv w:val="1"/>
      <w:marLeft w:val="0"/>
      <w:marRight w:val="0"/>
      <w:marTop w:val="0"/>
      <w:marBottom w:val="0"/>
      <w:divBdr>
        <w:top w:val="none" w:sz="0" w:space="0" w:color="auto"/>
        <w:left w:val="none" w:sz="0" w:space="0" w:color="auto"/>
        <w:bottom w:val="none" w:sz="0" w:space="0" w:color="auto"/>
        <w:right w:val="none" w:sz="0" w:space="0" w:color="auto"/>
      </w:divBdr>
    </w:div>
    <w:div w:id="417092655">
      <w:bodyDiv w:val="1"/>
      <w:marLeft w:val="0"/>
      <w:marRight w:val="0"/>
      <w:marTop w:val="0"/>
      <w:marBottom w:val="0"/>
      <w:divBdr>
        <w:top w:val="none" w:sz="0" w:space="0" w:color="auto"/>
        <w:left w:val="none" w:sz="0" w:space="0" w:color="auto"/>
        <w:bottom w:val="none" w:sz="0" w:space="0" w:color="auto"/>
        <w:right w:val="none" w:sz="0" w:space="0" w:color="auto"/>
      </w:divBdr>
    </w:div>
    <w:div w:id="504052131">
      <w:bodyDiv w:val="1"/>
      <w:marLeft w:val="0"/>
      <w:marRight w:val="0"/>
      <w:marTop w:val="0"/>
      <w:marBottom w:val="0"/>
      <w:divBdr>
        <w:top w:val="none" w:sz="0" w:space="0" w:color="auto"/>
        <w:left w:val="none" w:sz="0" w:space="0" w:color="auto"/>
        <w:bottom w:val="none" w:sz="0" w:space="0" w:color="auto"/>
        <w:right w:val="none" w:sz="0" w:space="0" w:color="auto"/>
      </w:divBdr>
    </w:div>
    <w:div w:id="510029917">
      <w:bodyDiv w:val="1"/>
      <w:marLeft w:val="0"/>
      <w:marRight w:val="0"/>
      <w:marTop w:val="0"/>
      <w:marBottom w:val="0"/>
      <w:divBdr>
        <w:top w:val="none" w:sz="0" w:space="0" w:color="auto"/>
        <w:left w:val="none" w:sz="0" w:space="0" w:color="auto"/>
        <w:bottom w:val="none" w:sz="0" w:space="0" w:color="auto"/>
        <w:right w:val="none" w:sz="0" w:space="0" w:color="auto"/>
      </w:divBdr>
    </w:div>
    <w:div w:id="546376250">
      <w:bodyDiv w:val="1"/>
      <w:marLeft w:val="0"/>
      <w:marRight w:val="0"/>
      <w:marTop w:val="0"/>
      <w:marBottom w:val="0"/>
      <w:divBdr>
        <w:top w:val="none" w:sz="0" w:space="0" w:color="auto"/>
        <w:left w:val="none" w:sz="0" w:space="0" w:color="auto"/>
        <w:bottom w:val="none" w:sz="0" w:space="0" w:color="auto"/>
        <w:right w:val="none" w:sz="0" w:space="0" w:color="auto"/>
      </w:divBdr>
    </w:div>
    <w:div w:id="557325120">
      <w:bodyDiv w:val="1"/>
      <w:marLeft w:val="0"/>
      <w:marRight w:val="0"/>
      <w:marTop w:val="0"/>
      <w:marBottom w:val="0"/>
      <w:divBdr>
        <w:top w:val="none" w:sz="0" w:space="0" w:color="auto"/>
        <w:left w:val="none" w:sz="0" w:space="0" w:color="auto"/>
        <w:bottom w:val="none" w:sz="0" w:space="0" w:color="auto"/>
        <w:right w:val="none" w:sz="0" w:space="0" w:color="auto"/>
      </w:divBdr>
    </w:div>
    <w:div w:id="573471419">
      <w:bodyDiv w:val="1"/>
      <w:marLeft w:val="0"/>
      <w:marRight w:val="0"/>
      <w:marTop w:val="0"/>
      <w:marBottom w:val="0"/>
      <w:divBdr>
        <w:top w:val="none" w:sz="0" w:space="0" w:color="auto"/>
        <w:left w:val="none" w:sz="0" w:space="0" w:color="auto"/>
        <w:bottom w:val="none" w:sz="0" w:space="0" w:color="auto"/>
        <w:right w:val="none" w:sz="0" w:space="0" w:color="auto"/>
      </w:divBdr>
    </w:div>
    <w:div w:id="578711378">
      <w:bodyDiv w:val="1"/>
      <w:marLeft w:val="0"/>
      <w:marRight w:val="0"/>
      <w:marTop w:val="0"/>
      <w:marBottom w:val="0"/>
      <w:divBdr>
        <w:top w:val="none" w:sz="0" w:space="0" w:color="auto"/>
        <w:left w:val="none" w:sz="0" w:space="0" w:color="auto"/>
        <w:bottom w:val="none" w:sz="0" w:space="0" w:color="auto"/>
        <w:right w:val="none" w:sz="0" w:space="0" w:color="auto"/>
      </w:divBdr>
    </w:div>
    <w:div w:id="908734193">
      <w:bodyDiv w:val="1"/>
      <w:marLeft w:val="0"/>
      <w:marRight w:val="0"/>
      <w:marTop w:val="0"/>
      <w:marBottom w:val="0"/>
      <w:divBdr>
        <w:top w:val="none" w:sz="0" w:space="0" w:color="auto"/>
        <w:left w:val="none" w:sz="0" w:space="0" w:color="auto"/>
        <w:bottom w:val="none" w:sz="0" w:space="0" w:color="auto"/>
        <w:right w:val="none" w:sz="0" w:space="0" w:color="auto"/>
      </w:divBdr>
    </w:div>
    <w:div w:id="958143091">
      <w:bodyDiv w:val="1"/>
      <w:marLeft w:val="0"/>
      <w:marRight w:val="0"/>
      <w:marTop w:val="0"/>
      <w:marBottom w:val="0"/>
      <w:divBdr>
        <w:top w:val="none" w:sz="0" w:space="0" w:color="auto"/>
        <w:left w:val="none" w:sz="0" w:space="0" w:color="auto"/>
        <w:bottom w:val="none" w:sz="0" w:space="0" w:color="auto"/>
        <w:right w:val="none" w:sz="0" w:space="0" w:color="auto"/>
      </w:divBdr>
    </w:div>
    <w:div w:id="974986253">
      <w:bodyDiv w:val="1"/>
      <w:marLeft w:val="0"/>
      <w:marRight w:val="0"/>
      <w:marTop w:val="0"/>
      <w:marBottom w:val="0"/>
      <w:divBdr>
        <w:top w:val="none" w:sz="0" w:space="0" w:color="auto"/>
        <w:left w:val="none" w:sz="0" w:space="0" w:color="auto"/>
        <w:bottom w:val="none" w:sz="0" w:space="0" w:color="auto"/>
        <w:right w:val="none" w:sz="0" w:space="0" w:color="auto"/>
      </w:divBdr>
    </w:div>
    <w:div w:id="981692167">
      <w:bodyDiv w:val="1"/>
      <w:marLeft w:val="0"/>
      <w:marRight w:val="0"/>
      <w:marTop w:val="0"/>
      <w:marBottom w:val="0"/>
      <w:divBdr>
        <w:top w:val="none" w:sz="0" w:space="0" w:color="auto"/>
        <w:left w:val="none" w:sz="0" w:space="0" w:color="auto"/>
        <w:bottom w:val="none" w:sz="0" w:space="0" w:color="auto"/>
        <w:right w:val="none" w:sz="0" w:space="0" w:color="auto"/>
      </w:divBdr>
    </w:div>
    <w:div w:id="982390105">
      <w:bodyDiv w:val="1"/>
      <w:marLeft w:val="0"/>
      <w:marRight w:val="0"/>
      <w:marTop w:val="0"/>
      <w:marBottom w:val="0"/>
      <w:divBdr>
        <w:top w:val="none" w:sz="0" w:space="0" w:color="auto"/>
        <w:left w:val="none" w:sz="0" w:space="0" w:color="auto"/>
        <w:bottom w:val="none" w:sz="0" w:space="0" w:color="auto"/>
        <w:right w:val="none" w:sz="0" w:space="0" w:color="auto"/>
      </w:divBdr>
    </w:div>
    <w:div w:id="1089426226">
      <w:bodyDiv w:val="1"/>
      <w:marLeft w:val="0"/>
      <w:marRight w:val="0"/>
      <w:marTop w:val="0"/>
      <w:marBottom w:val="0"/>
      <w:divBdr>
        <w:top w:val="none" w:sz="0" w:space="0" w:color="auto"/>
        <w:left w:val="none" w:sz="0" w:space="0" w:color="auto"/>
        <w:bottom w:val="none" w:sz="0" w:space="0" w:color="auto"/>
        <w:right w:val="none" w:sz="0" w:space="0" w:color="auto"/>
      </w:divBdr>
    </w:div>
    <w:div w:id="1188058063">
      <w:bodyDiv w:val="1"/>
      <w:marLeft w:val="0"/>
      <w:marRight w:val="0"/>
      <w:marTop w:val="0"/>
      <w:marBottom w:val="0"/>
      <w:divBdr>
        <w:top w:val="none" w:sz="0" w:space="0" w:color="auto"/>
        <w:left w:val="none" w:sz="0" w:space="0" w:color="auto"/>
        <w:bottom w:val="none" w:sz="0" w:space="0" w:color="auto"/>
        <w:right w:val="none" w:sz="0" w:space="0" w:color="auto"/>
      </w:divBdr>
    </w:div>
    <w:div w:id="1191453564">
      <w:bodyDiv w:val="1"/>
      <w:marLeft w:val="0"/>
      <w:marRight w:val="0"/>
      <w:marTop w:val="0"/>
      <w:marBottom w:val="0"/>
      <w:divBdr>
        <w:top w:val="none" w:sz="0" w:space="0" w:color="auto"/>
        <w:left w:val="none" w:sz="0" w:space="0" w:color="auto"/>
        <w:bottom w:val="none" w:sz="0" w:space="0" w:color="auto"/>
        <w:right w:val="none" w:sz="0" w:space="0" w:color="auto"/>
      </w:divBdr>
    </w:div>
    <w:div w:id="1204831347">
      <w:bodyDiv w:val="1"/>
      <w:marLeft w:val="0"/>
      <w:marRight w:val="0"/>
      <w:marTop w:val="0"/>
      <w:marBottom w:val="0"/>
      <w:divBdr>
        <w:top w:val="none" w:sz="0" w:space="0" w:color="auto"/>
        <w:left w:val="none" w:sz="0" w:space="0" w:color="auto"/>
        <w:bottom w:val="none" w:sz="0" w:space="0" w:color="auto"/>
        <w:right w:val="none" w:sz="0" w:space="0" w:color="auto"/>
      </w:divBdr>
    </w:div>
    <w:div w:id="1209028859">
      <w:bodyDiv w:val="1"/>
      <w:marLeft w:val="0"/>
      <w:marRight w:val="0"/>
      <w:marTop w:val="0"/>
      <w:marBottom w:val="0"/>
      <w:divBdr>
        <w:top w:val="none" w:sz="0" w:space="0" w:color="auto"/>
        <w:left w:val="none" w:sz="0" w:space="0" w:color="auto"/>
        <w:bottom w:val="none" w:sz="0" w:space="0" w:color="auto"/>
        <w:right w:val="none" w:sz="0" w:space="0" w:color="auto"/>
      </w:divBdr>
    </w:div>
    <w:div w:id="1351491202">
      <w:bodyDiv w:val="1"/>
      <w:marLeft w:val="0"/>
      <w:marRight w:val="0"/>
      <w:marTop w:val="0"/>
      <w:marBottom w:val="0"/>
      <w:divBdr>
        <w:top w:val="none" w:sz="0" w:space="0" w:color="auto"/>
        <w:left w:val="none" w:sz="0" w:space="0" w:color="auto"/>
        <w:bottom w:val="none" w:sz="0" w:space="0" w:color="auto"/>
        <w:right w:val="none" w:sz="0" w:space="0" w:color="auto"/>
      </w:divBdr>
    </w:div>
    <w:div w:id="1375889310">
      <w:bodyDiv w:val="1"/>
      <w:marLeft w:val="0"/>
      <w:marRight w:val="0"/>
      <w:marTop w:val="0"/>
      <w:marBottom w:val="0"/>
      <w:divBdr>
        <w:top w:val="none" w:sz="0" w:space="0" w:color="auto"/>
        <w:left w:val="none" w:sz="0" w:space="0" w:color="auto"/>
        <w:bottom w:val="none" w:sz="0" w:space="0" w:color="auto"/>
        <w:right w:val="none" w:sz="0" w:space="0" w:color="auto"/>
      </w:divBdr>
    </w:div>
    <w:div w:id="1453094874">
      <w:bodyDiv w:val="1"/>
      <w:marLeft w:val="0"/>
      <w:marRight w:val="0"/>
      <w:marTop w:val="0"/>
      <w:marBottom w:val="0"/>
      <w:divBdr>
        <w:top w:val="none" w:sz="0" w:space="0" w:color="auto"/>
        <w:left w:val="none" w:sz="0" w:space="0" w:color="auto"/>
        <w:bottom w:val="none" w:sz="0" w:space="0" w:color="auto"/>
        <w:right w:val="none" w:sz="0" w:space="0" w:color="auto"/>
      </w:divBdr>
    </w:div>
    <w:div w:id="1522891362">
      <w:bodyDiv w:val="1"/>
      <w:marLeft w:val="0"/>
      <w:marRight w:val="0"/>
      <w:marTop w:val="0"/>
      <w:marBottom w:val="0"/>
      <w:divBdr>
        <w:top w:val="none" w:sz="0" w:space="0" w:color="auto"/>
        <w:left w:val="none" w:sz="0" w:space="0" w:color="auto"/>
        <w:bottom w:val="none" w:sz="0" w:space="0" w:color="auto"/>
        <w:right w:val="none" w:sz="0" w:space="0" w:color="auto"/>
      </w:divBdr>
    </w:div>
    <w:div w:id="1534809948">
      <w:bodyDiv w:val="1"/>
      <w:marLeft w:val="0"/>
      <w:marRight w:val="0"/>
      <w:marTop w:val="0"/>
      <w:marBottom w:val="0"/>
      <w:divBdr>
        <w:top w:val="none" w:sz="0" w:space="0" w:color="auto"/>
        <w:left w:val="none" w:sz="0" w:space="0" w:color="auto"/>
        <w:bottom w:val="none" w:sz="0" w:space="0" w:color="auto"/>
        <w:right w:val="none" w:sz="0" w:space="0" w:color="auto"/>
      </w:divBdr>
    </w:div>
    <w:div w:id="1578517492">
      <w:bodyDiv w:val="1"/>
      <w:marLeft w:val="0"/>
      <w:marRight w:val="0"/>
      <w:marTop w:val="0"/>
      <w:marBottom w:val="0"/>
      <w:divBdr>
        <w:top w:val="none" w:sz="0" w:space="0" w:color="auto"/>
        <w:left w:val="none" w:sz="0" w:space="0" w:color="auto"/>
        <w:bottom w:val="none" w:sz="0" w:space="0" w:color="auto"/>
        <w:right w:val="none" w:sz="0" w:space="0" w:color="auto"/>
      </w:divBdr>
    </w:div>
    <w:div w:id="1677414171">
      <w:bodyDiv w:val="1"/>
      <w:marLeft w:val="0"/>
      <w:marRight w:val="0"/>
      <w:marTop w:val="0"/>
      <w:marBottom w:val="0"/>
      <w:divBdr>
        <w:top w:val="none" w:sz="0" w:space="0" w:color="auto"/>
        <w:left w:val="none" w:sz="0" w:space="0" w:color="auto"/>
        <w:bottom w:val="none" w:sz="0" w:space="0" w:color="auto"/>
        <w:right w:val="none" w:sz="0" w:space="0" w:color="auto"/>
      </w:divBdr>
    </w:div>
    <w:div w:id="1733458873">
      <w:bodyDiv w:val="1"/>
      <w:marLeft w:val="0"/>
      <w:marRight w:val="0"/>
      <w:marTop w:val="0"/>
      <w:marBottom w:val="0"/>
      <w:divBdr>
        <w:top w:val="none" w:sz="0" w:space="0" w:color="auto"/>
        <w:left w:val="none" w:sz="0" w:space="0" w:color="auto"/>
        <w:bottom w:val="none" w:sz="0" w:space="0" w:color="auto"/>
        <w:right w:val="none" w:sz="0" w:space="0" w:color="auto"/>
      </w:divBdr>
    </w:div>
    <w:div w:id="1755543386">
      <w:bodyDiv w:val="1"/>
      <w:marLeft w:val="0"/>
      <w:marRight w:val="0"/>
      <w:marTop w:val="0"/>
      <w:marBottom w:val="0"/>
      <w:divBdr>
        <w:top w:val="none" w:sz="0" w:space="0" w:color="auto"/>
        <w:left w:val="none" w:sz="0" w:space="0" w:color="auto"/>
        <w:bottom w:val="none" w:sz="0" w:space="0" w:color="auto"/>
        <w:right w:val="none" w:sz="0" w:space="0" w:color="auto"/>
      </w:divBdr>
    </w:div>
    <w:div w:id="1771001151">
      <w:bodyDiv w:val="1"/>
      <w:marLeft w:val="0"/>
      <w:marRight w:val="0"/>
      <w:marTop w:val="0"/>
      <w:marBottom w:val="0"/>
      <w:divBdr>
        <w:top w:val="none" w:sz="0" w:space="0" w:color="auto"/>
        <w:left w:val="none" w:sz="0" w:space="0" w:color="auto"/>
        <w:bottom w:val="none" w:sz="0" w:space="0" w:color="auto"/>
        <w:right w:val="none" w:sz="0" w:space="0" w:color="auto"/>
      </w:divBdr>
    </w:div>
    <w:div w:id="1799450414">
      <w:bodyDiv w:val="1"/>
      <w:marLeft w:val="0"/>
      <w:marRight w:val="0"/>
      <w:marTop w:val="0"/>
      <w:marBottom w:val="0"/>
      <w:divBdr>
        <w:top w:val="none" w:sz="0" w:space="0" w:color="auto"/>
        <w:left w:val="none" w:sz="0" w:space="0" w:color="auto"/>
        <w:bottom w:val="none" w:sz="0" w:space="0" w:color="auto"/>
        <w:right w:val="none" w:sz="0" w:space="0" w:color="auto"/>
      </w:divBdr>
    </w:div>
    <w:div w:id="1803696752">
      <w:bodyDiv w:val="1"/>
      <w:marLeft w:val="0"/>
      <w:marRight w:val="0"/>
      <w:marTop w:val="0"/>
      <w:marBottom w:val="0"/>
      <w:divBdr>
        <w:top w:val="none" w:sz="0" w:space="0" w:color="auto"/>
        <w:left w:val="none" w:sz="0" w:space="0" w:color="auto"/>
        <w:bottom w:val="none" w:sz="0" w:space="0" w:color="auto"/>
        <w:right w:val="none" w:sz="0" w:space="0" w:color="auto"/>
      </w:divBdr>
    </w:div>
    <w:div w:id="1827747753">
      <w:bodyDiv w:val="1"/>
      <w:marLeft w:val="0"/>
      <w:marRight w:val="0"/>
      <w:marTop w:val="0"/>
      <w:marBottom w:val="0"/>
      <w:divBdr>
        <w:top w:val="none" w:sz="0" w:space="0" w:color="auto"/>
        <w:left w:val="none" w:sz="0" w:space="0" w:color="auto"/>
        <w:bottom w:val="none" w:sz="0" w:space="0" w:color="auto"/>
        <w:right w:val="none" w:sz="0" w:space="0" w:color="auto"/>
      </w:divBdr>
    </w:div>
    <w:div w:id="1850410604">
      <w:bodyDiv w:val="1"/>
      <w:marLeft w:val="0"/>
      <w:marRight w:val="0"/>
      <w:marTop w:val="0"/>
      <w:marBottom w:val="0"/>
      <w:divBdr>
        <w:top w:val="none" w:sz="0" w:space="0" w:color="auto"/>
        <w:left w:val="none" w:sz="0" w:space="0" w:color="auto"/>
        <w:bottom w:val="none" w:sz="0" w:space="0" w:color="auto"/>
        <w:right w:val="none" w:sz="0" w:space="0" w:color="auto"/>
      </w:divBdr>
    </w:div>
    <w:div w:id="1899393325">
      <w:bodyDiv w:val="1"/>
      <w:marLeft w:val="0"/>
      <w:marRight w:val="0"/>
      <w:marTop w:val="0"/>
      <w:marBottom w:val="0"/>
      <w:divBdr>
        <w:top w:val="none" w:sz="0" w:space="0" w:color="auto"/>
        <w:left w:val="none" w:sz="0" w:space="0" w:color="auto"/>
        <w:bottom w:val="none" w:sz="0" w:space="0" w:color="auto"/>
        <w:right w:val="none" w:sz="0" w:space="0" w:color="auto"/>
      </w:divBdr>
    </w:div>
    <w:div w:id="1922635622">
      <w:bodyDiv w:val="1"/>
      <w:marLeft w:val="0"/>
      <w:marRight w:val="0"/>
      <w:marTop w:val="0"/>
      <w:marBottom w:val="0"/>
      <w:divBdr>
        <w:top w:val="none" w:sz="0" w:space="0" w:color="auto"/>
        <w:left w:val="none" w:sz="0" w:space="0" w:color="auto"/>
        <w:bottom w:val="none" w:sz="0" w:space="0" w:color="auto"/>
        <w:right w:val="none" w:sz="0" w:space="0" w:color="auto"/>
      </w:divBdr>
    </w:div>
    <w:div w:id="1946687149">
      <w:bodyDiv w:val="1"/>
      <w:marLeft w:val="0"/>
      <w:marRight w:val="0"/>
      <w:marTop w:val="0"/>
      <w:marBottom w:val="0"/>
      <w:divBdr>
        <w:top w:val="none" w:sz="0" w:space="0" w:color="auto"/>
        <w:left w:val="none" w:sz="0" w:space="0" w:color="auto"/>
        <w:bottom w:val="none" w:sz="0" w:space="0" w:color="auto"/>
        <w:right w:val="none" w:sz="0" w:space="0" w:color="auto"/>
      </w:divBdr>
    </w:div>
    <w:div w:id="1953169805">
      <w:bodyDiv w:val="1"/>
      <w:marLeft w:val="0"/>
      <w:marRight w:val="0"/>
      <w:marTop w:val="0"/>
      <w:marBottom w:val="0"/>
      <w:divBdr>
        <w:top w:val="none" w:sz="0" w:space="0" w:color="auto"/>
        <w:left w:val="none" w:sz="0" w:space="0" w:color="auto"/>
        <w:bottom w:val="none" w:sz="0" w:space="0" w:color="auto"/>
        <w:right w:val="none" w:sz="0" w:space="0" w:color="auto"/>
      </w:divBdr>
    </w:div>
    <w:div w:id="1966424101">
      <w:bodyDiv w:val="1"/>
      <w:marLeft w:val="0"/>
      <w:marRight w:val="0"/>
      <w:marTop w:val="0"/>
      <w:marBottom w:val="0"/>
      <w:divBdr>
        <w:top w:val="none" w:sz="0" w:space="0" w:color="auto"/>
        <w:left w:val="none" w:sz="0" w:space="0" w:color="auto"/>
        <w:bottom w:val="none" w:sz="0" w:space="0" w:color="auto"/>
        <w:right w:val="none" w:sz="0" w:space="0" w:color="auto"/>
      </w:divBdr>
    </w:div>
    <w:div w:id="2041010564">
      <w:bodyDiv w:val="1"/>
      <w:marLeft w:val="0"/>
      <w:marRight w:val="0"/>
      <w:marTop w:val="0"/>
      <w:marBottom w:val="0"/>
      <w:divBdr>
        <w:top w:val="none" w:sz="0" w:space="0" w:color="auto"/>
        <w:left w:val="none" w:sz="0" w:space="0" w:color="auto"/>
        <w:bottom w:val="none" w:sz="0" w:space="0" w:color="auto"/>
        <w:right w:val="none" w:sz="0" w:space="0" w:color="auto"/>
      </w:divBdr>
    </w:div>
    <w:div w:id="2090806162">
      <w:bodyDiv w:val="1"/>
      <w:marLeft w:val="0"/>
      <w:marRight w:val="0"/>
      <w:marTop w:val="0"/>
      <w:marBottom w:val="0"/>
      <w:divBdr>
        <w:top w:val="none" w:sz="0" w:space="0" w:color="auto"/>
        <w:left w:val="none" w:sz="0" w:space="0" w:color="auto"/>
        <w:bottom w:val="none" w:sz="0" w:space="0" w:color="auto"/>
        <w:right w:val="none" w:sz="0" w:space="0" w:color="auto"/>
      </w:divBdr>
    </w:div>
    <w:div w:id="21156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E5E5-5171-47A9-B7DA-9BD5A2C8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28</Pages>
  <Words>35903</Words>
  <Characters>20465</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78</cp:revision>
  <cp:lastPrinted>2024-07-25T08:00:00Z</cp:lastPrinted>
  <dcterms:created xsi:type="dcterms:W3CDTF">2023-07-06T05:29:00Z</dcterms:created>
  <dcterms:modified xsi:type="dcterms:W3CDTF">2024-07-25T08:00:00Z</dcterms:modified>
</cp:coreProperties>
</file>