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A89D" w14:textId="77777777" w:rsidR="00F80F2B" w:rsidRPr="00296177" w:rsidRDefault="00F80F2B" w:rsidP="00F80F2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384A5E6C" w14:textId="77777777" w:rsidR="00F80F2B" w:rsidRPr="00296177" w:rsidRDefault="00F80F2B" w:rsidP="00F80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 сільського голови</w:t>
      </w:r>
    </w:p>
    <w:p w14:paraId="18152D0E" w14:textId="77777777" w:rsidR="00F80F2B" w:rsidRPr="00296177" w:rsidRDefault="00F80F2B" w:rsidP="00F80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Городоцької сільської ради</w:t>
      </w:r>
    </w:p>
    <w:p w14:paraId="7F6E2110" w14:textId="0523B76A" w:rsidR="00F80F2B" w:rsidRPr="00296177" w:rsidRDefault="00E955C4" w:rsidP="00F80F2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09.07.2024</w:t>
      </w:r>
      <w:r w:rsidR="00F80F2B" w:rsidRPr="00296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8035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66</w:t>
      </w:r>
    </w:p>
    <w:p w14:paraId="3EF75EBF" w14:textId="77777777" w:rsidR="00F80F2B" w:rsidRPr="00C5151A" w:rsidRDefault="00F80F2B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4B45C101" w14:textId="77777777" w:rsidR="00235080" w:rsidRDefault="00235080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2FA89A6" w14:textId="2A6A4E2C" w:rsidR="00F80F2B" w:rsidRPr="00F80F2B" w:rsidRDefault="00F80F2B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 </w:t>
      </w:r>
    </w:p>
    <w:p w14:paraId="507F6AFD" w14:textId="77777777" w:rsidR="00F80F2B" w:rsidRPr="00F80F2B" w:rsidRDefault="00F80F2B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експертну комісію Городоцької сільської ради</w:t>
      </w:r>
    </w:p>
    <w:p w14:paraId="433842E7" w14:textId="77777777" w:rsidR="00F80F2B" w:rsidRPr="00F80F2B" w:rsidRDefault="00F80F2B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</w:pPr>
      <w:r w:rsidRPr="00F80F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Рівненського району Рівненської області</w:t>
      </w:r>
    </w:p>
    <w:p w14:paraId="606B6D56" w14:textId="77777777" w:rsidR="00F80F2B" w:rsidRDefault="00F80F2B" w:rsidP="00F80F2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4E58C8" w14:textId="066D0382" w:rsidR="00427734" w:rsidRPr="00427734" w:rsidRDefault="00F80F2B" w:rsidP="004277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4"/>
      <w:bookmarkEnd w:id="0"/>
      <w:r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bookmarkStart w:id="1" w:name="n15"/>
      <w:bookmarkEnd w:id="1"/>
      <w:r w:rsidR="00427734"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Експертна комісія (далі </w:t>
      </w:r>
      <w:r w:rsid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27734"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ЕК) Городоцької сільської ради діє відповідно до Закону України</w:t>
      </w:r>
      <w:r w:rsid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7734"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Національний архівний фонд та архівні установи» і Порядку утворення та діяльності комісій з проведення експертизи цінності документів, затвердженого постановою Кабінету Міністрів України </w:t>
      </w:r>
      <w:r w:rsid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</w:t>
      </w:r>
      <w:r w:rsidR="00427734"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08 серпня 2007 року № 1004, для організації і проведення експертизи цінності документів, що утворилися в діловодстві сільської ради, та поданн</w:t>
      </w:r>
      <w:bookmarkStart w:id="2" w:name="_GoBack"/>
      <w:bookmarkEnd w:id="2"/>
      <w:r w:rsidR="00427734" w:rsidRPr="00427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результатів експертизи цінності документів на розгляд ЕК архівного управління Рівненської районної державної адміністрації, у зоні комплектування якої вона перебуває. </w:t>
      </w:r>
    </w:p>
    <w:p w14:paraId="1CB0B0A6" w14:textId="77777777" w:rsidR="00427734" w:rsidRPr="00F80F2B" w:rsidRDefault="00427734" w:rsidP="004277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Завданнями ЕК сільської ради є організація та проведення спільно з діловодами сільської ради експертизи цінності документів, що утворилися в діловодстві сільської ради;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14:paraId="4175886D" w14:textId="77777777" w:rsidR="00F80F2B" w:rsidRPr="00F80F2B" w:rsidRDefault="00427734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. ЕК є постійно діючим органом</w:t>
      </w:r>
      <w:r w:rsidR="00390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Городоцької сільської ради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FF994F" w14:textId="77777777" w:rsidR="00F80F2B" w:rsidRPr="00F80F2B" w:rsidRDefault="00427734" w:rsidP="00F8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1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F2B" w:rsidRPr="00F8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нормативно-правовими актами, а також цим Положенням, розробленим на підставі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 червня 2013 року № 1227/5, зареєстрованого в Міністерстві юстиції України 25 червня 2013 року за № 1062/23594, зі змінами.</w:t>
      </w:r>
    </w:p>
    <w:p w14:paraId="6CA95220" w14:textId="77777777" w:rsidR="00F80F2B" w:rsidRPr="00F80F2B" w:rsidRDefault="00427734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42"/>
      <w:bookmarkStart w:id="5" w:name="n17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 складу ЕК, який затверджується сільським головою, входять окремі керівники виконавчих органів сільської ради, особа відповідальна за архів, а також представники ЕК архівного </w:t>
      </w:r>
      <w:r w:rsidR="00C55DBE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Рівненської районної державної адміністрації, у зоні комплектування якої вона перебуває (за згодою).</w:t>
      </w:r>
    </w:p>
    <w:p w14:paraId="36C07B14" w14:textId="77777777" w:rsidR="00F80F2B" w:rsidRPr="00F80F2B" w:rsidRDefault="00F80F2B" w:rsidP="00F80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n18"/>
      <w:bookmarkEnd w:id="6"/>
      <w:r w:rsidRPr="00F80F2B">
        <w:rPr>
          <w:rFonts w:ascii="Times New Roman" w:eastAsia="Calibri" w:hAnsi="Times New Roman" w:cs="Times New Roman"/>
          <w:sz w:val="28"/>
          <w:szCs w:val="28"/>
        </w:rPr>
        <w:t xml:space="preserve">Головою ЕК призначається, заступник </w:t>
      </w:r>
      <w:r w:rsidRPr="00F80F2B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сільського голови з питань діяльності виконавчих органів сільської ради</w:t>
      </w:r>
      <w:r w:rsidRPr="00F80F2B">
        <w:rPr>
          <w:rFonts w:ascii="Times New Roman" w:eastAsia="Calibri" w:hAnsi="Times New Roman" w:cs="Times New Roman"/>
          <w:sz w:val="28"/>
          <w:szCs w:val="28"/>
        </w:rPr>
        <w:t xml:space="preserve">, заступником голови ЕК – </w:t>
      </w:r>
      <w:r w:rsidR="00390F45"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Pr="00F80F2B">
        <w:rPr>
          <w:rFonts w:ascii="Times New Roman" w:eastAsia="Calibri" w:hAnsi="Times New Roman" w:cs="Times New Roman"/>
          <w:sz w:val="28"/>
          <w:szCs w:val="28"/>
        </w:rPr>
        <w:t xml:space="preserve"> сільської ради, а секретарем – архіваріус</w:t>
      </w:r>
      <w:r w:rsidR="001435B4">
        <w:rPr>
          <w:rFonts w:ascii="Times New Roman" w:eastAsia="Calibri" w:hAnsi="Times New Roman" w:cs="Times New Roman"/>
          <w:sz w:val="28"/>
          <w:szCs w:val="28"/>
        </w:rPr>
        <w:t xml:space="preserve"> відділу організаційного забезпечення, документообігу, інформаційної діяльності, комунікацій з громадськістю та доступу до публічної інформації </w:t>
      </w:r>
      <w:r w:rsidRPr="00F80F2B">
        <w:rPr>
          <w:rFonts w:ascii="Times New Roman" w:eastAsia="Calibri" w:hAnsi="Times New Roman" w:cs="Times New Roman"/>
          <w:sz w:val="28"/>
          <w:szCs w:val="28"/>
        </w:rPr>
        <w:t>сільської ради.</w:t>
      </w:r>
    </w:p>
    <w:p w14:paraId="113E8603" w14:textId="77777777" w:rsidR="00F80F2B" w:rsidRPr="00F80F2B" w:rsidRDefault="00427734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1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Секретар ЕК за рішенням голови забезпечує скликання засідань комісії, складає протоколи, доводить до відома виконавчих органів сільської ради та 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окремих осіб рішення комісії, здійснює облік і звітність про проведену роботу, веде документацію ЕК і забезпечує її збереженість.</w:t>
      </w:r>
    </w:p>
    <w:p w14:paraId="26A7C91A" w14:textId="77777777" w:rsidR="00F80F2B" w:rsidRPr="00F80F2B" w:rsidRDefault="00427734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0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80F2B"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. ЕК працює відповідно до річного плану, який затверджує сільський голова, і звітує перед ним про проведену роботу.</w:t>
      </w:r>
    </w:p>
    <w:p w14:paraId="0DDAC423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1"/>
      <w:bookmarkStart w:id="10" w:name="n43"/>
      <w:bookmarkStart w:id="11" w:name="n22"/>
      <w:bookmarkEnd w:id="9"/>
      <w:bookmarkEnd w:id="10"/>
      <w:bookmarkEnd w:id="11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8. ЕК сільської ради приймає рішення про:</w:t>
      </w:r>
    </w:p>
    <w:p w14:paraId="1CA33674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23"/>
      <w:bookmarkEnd w:id="12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схвалення і подання до ЕК архівного </w:t>
      </w:r>
      <w:r w:rsidR="00C55DBE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Рівненської районної державної адміністрації проектів таких документів: </w:t>
      </w:r>
    </w:p>
    <w:p w14:paraId="3C6CBB69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описи справ постійного зберігання, внесені до Національного архівного фонду (далі – НАФ);</w:t>
      </w:r>
    </w:p>
    <w:p w14:paraId="325E789F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описи справ з кадрових питань (особового складу);</w:t>
      </w:r>
    </w:p>
    <w:p w14:paraId="6D463E8E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номенклатури справ;</w:t>
      </w:r>
    </w:p>
    <w:p w14:paraId="3ADAC2C6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 з діловодства;</w:t>
      </w:r>
    </w:p>
    <w:p w14:paraId="756F0310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архівний підрозділ та ЕК сільської ради;</w:t>
      </w:r>
    </w:p>
    <w:p w14:paraId="3ED5748C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 про вилучення для знищення документів, не внесених до НАФ;</w:t>
      </w:r>
    </w:p>
    <w:p w14:paraId="1DE502E4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 про вилучення документів з НАФ;</w:t>
      </w:r>
    </w:p>
    <w:p w14:paraId="75ACAB1C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 про невиправні пошкодження документів НАФ;</w:t>
      </w:r>
    </w:p>
    <w:p w14:paraId="7C2D398B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44"/>
      <w:bookmarkStart w:id="14" w:name="n24"/>
      <w:bookmarkStart w:id="15" w:name="n25"/>
      <w:bookmarkEnd w:id="13"/>
      <w:bookmarkEnd w:id="14"/>
      <w:bookmarkEnd w:id="15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складу);</w:t>
      </w:r>
    </w:p>
    <w:p w14:paraId="6E058ABF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45"/>
      <w:bookmarkStart w:id="17" w:name="n26"/>
      <w:bookmarkEnd w:id="16"/>
      <w:bookmarkEnd w:id="17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схвалення </w:t>
      </w:r>
      <w:proofErr w:type="spellStart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номенклатур</w:t>
      </w:r>
      <w:proofErr w:type="spellEnd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справ, описів справ тривалого (понад 10 років) зберігання сільської ради, що належать до сфери управління органу вищого рівня та у діяльності яких не утворюються документи НАФ.</w:t>
      </w:r>
    </w:p>
    <w:p w14:paraId="65A8A7F6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7"/>
      <w:bookmarkEnd w:id="18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9. Для виконання покладених на ЕК завдань їй надається право:</w:t>
      </w:r>
    </w:p>
    <w:p w14:paraId="12407BD6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28"/>
      <w:bookmarkEnd w:id="19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контролювати дотримання виконавчими органами сільської ради, окремими працівниками, відповідальними за організацію документів у діловодстві, установлених вимог щодо розробки номенклатури справ, формування справ, експертизи цінності документів, упорядкування та оформлення документів;</w:t>
      </w:r>
    </w:p>
    <w:p w14:paraId="4EDB70B2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29"/>
      <w:bookmarkEnd w:id="20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вимагати від виконавчих органів сільської ради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</w:t>
      </w:r>
    </w:p>
    <w:p w14:paraId="537F4018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30"/>
      <w:bookmarkEnd w:id="21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одержувати від виконавчих органів сільської ради відомості та пропозиції, необхідні для проведення експертизи цінності документів;</w:t>
      </w:r>
    </w:p>
    <w:p w14:paraId="53CAB3FB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31"/>
      <w:bookmarkEnd w:id="22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ЕК архівного </w:t>
      </w:r>
      <w:r w:rsidR="00C9649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Рівненської районної державної адміністрації; </w:t>
      </w:r>
      <w:bookmarkStart w:id="23" w:name="n32"/>
      <w:bookmarkEnd w:id="23"/>
    </w:p>
    <w:p w14:paraId="2267872A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заслуховувати на своїх засіданнях керівників виконавчих органів сільської ради про стан підготовки документів до архівного зберігання і забезпечення збереженості документів, про причини втрати документів;</w:t>
      </w:r>
    </w:p>
    <w:p w14:paraId="78B92E12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33"/>
      <w:bookmarkEnd w:id="24"/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запрошувати на засідання, як консультантів та експертів працівників архівного </w:t>
      </w:r>
      <w:bookmarkStart w:id="25" w:name="n34"/>
      <w:bookmarkEnd w:id="25"/>
      <w:r w:rsidR="00C9649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Рівненської районної державної адміністрації;</w:t>
      </w:r>
    </w:p>
    <w:p w14:paraId="7329643E" w14:textId="77777777" w:rsidR="00F80F2B" w:rsidRPr="00F80F2B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2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інформувати сільського голову з питань, що входять до компетенції ЕК.</w:t>
      </w:r>
    </w:p>
    <w:p w14:paraId="15F79A88" w14:textId="77777777" w:rsidR="00F80F2B" w:rsidRPr="004852F0" w:rsidRDefault="00F80F2B" w:rsidP="00C55D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6" w:name="n35"/>
      <w:bookmarkEnd w:id="26"/>
      <w:r w:rsidRPr="004852F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10. 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14:paraId="56F01E8F" w14:textId="77777777" w:rsidR="00C55DBE" w:rsidRPr="004852F0" w:rsidRDefault="00C55DBE" w:rsidP="00C55D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36"/>
      <w:bookmarkStart w:id="28" w:name="n79"/>
      <w:bookmarkEnd w:id="27"/>
      <w:bookmarkEnd w:id="28"/>
      <w:r w:rsidRPr="004852F0">
        <w:rPr>
          <w:rFonts w:ascii="Times New Roman" w:hAnsi="Times New Roman" w:cs="Times New Roman"/>
          <w:sz w:val="28"/>
          <w:szCs w:val="28"/>
        </w:rPr>
        <w:t xml:space="preserve">Голова ЕК може прийняти рішення про проведення засідання у режимі відеоконференції з використанням відповідного програмного забезпечення, зокрема через Інтернет (далі </w:t>
      </w:r>
      <w:r w:rsidR="001C3A16" w:rsidRPr="004852F0">
        <w:rPr>
          <w:rFonts w:ascii="Times New Roman" w:hAnsi="Times New Roman" w:cs="Times New Roman"/>
          <w:sz w:val="28"/>
          <w:szCs w:val="28"/>
        </w:rPr>
        <w:t>–</w:t>
      </w:r>
      <w:r w:rsidRPr="004852F0">
        <w:rPr>
          <w:rFonts w:ascii="Times New Roman" w:hAnsi="Times New Roman" w:cs="Times New Roman"/>
          <w:sz w:val="28"/>
          <w:szCs w:val="28"/>
        </w:rPr>
        <w:t xml:space="preserve"> онлайн-засідання). В онлайн-засіданні беруть участь члени ЕК, а також запрошені особи.</w:t>
      </w:r>
    </w:p>
    <w:p w14:paraId="54D134E8" w14:textId="77777777" w:rsidR="00F80F2B" w:rsidRPr="004852F0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2F0">
        <w:rPr>
          <w:rFonts w:ascii="Times New Roman" w:eastAsia="Times New Roman" w:hAnsi="Times New Roman" w:cs="Times New Roman"/>
          <w:sz w:val="28"/>
          <w:szCs w:val="28"/>
          <w:lang w:eastAsia="uk-UA"/>
        </w:rPr>
        <w:t>11. 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– заступник) і секретар комісії, та набирає чинності з моменту затвердження протоколу засідання ЕК сільським головою.</w:t>
      </w:r>
    </w:p>
    <w:p w14:paraId="78E783C4" w14:textId="77777777" w:rsidR="00F80F2B" w:rsidRPr="004852F0" w:rsidRDefault="00F80F2B" w:rsidP="00F8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37"/>
      <w:bookmarkEnd w:id="29"/>
      <w:r w:rsidRPr="004852F0">
        <w:rPr>
          <w:rFonts w:ascii="Times New Roman" w:eastAsia="Times New Roman" w:hAnsi="Times New Roman" w:cs="Times New Roman"/>
          <w:sz w:val="28"/>
          <w:szCs w:val="28"/>
          <w:lang w:eastAsia="uk-UA"/>
        </w:rPr>
        <w:t>12. У разі відмови сільського голови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14:paraId="64B6EE16" w14:textId="77777777" w:rsidR="00F80F2B" w:rsidRPr="00F80F2B" w:rsidRDefault="00F80F2B" w:rsidP="00F80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D8B3CF" w14:textId="77777777" w:rsidR="00F80F2B" w:rsidRPr="00F80F2B" w:rsidRDefault="00F80F2B" w:rsidP="00F80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00"/>
      </w:tblGrid>
      <w:tr w:rsidR="00F80F2B" w:rsidRPr="00F80F2B" w14:paraId="760B70AB" w14:textId="77777777" w:rsidTr="007424A7">
        <w:tc>
          <w:tcPr>
            <w:tcW w:w="5387" w:type="dxa"/>
          </w:tcPr>
          <w:p w14:paraId="0C76E2AC" w14:textId="77777777" w:rsidR="00F80F2B" w:rsidRPr="00F80F2B" w:rsidRDefault="00F80F2B" w:rsidP="00F80F2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0F2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 сільської ради</w:t>
            </w:r>
          </w:p>
        </w:tc>
        <w:tc>
          <w:tcPr>
            <w:tcW w:w="4400" w:type="dxa"/>
          </w:tcPr>
          <w:p w14:paraId="47E28520" w14:textId="77777777" w:rsidR="00F80F2B" w:rsidRPr="00F80F2B" w:rsidRDefault="00F80F2B" w:rsidP="00F80F2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0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Людмила СПІВАК</w:t>
            </w:r>
          </w:p>
          <w:p w14:paraId="5819EFA5" w14:textId="77777777" w:rsidR="00F80F2B" w:rsidRPr="00F80F2B" w:rsidRDefault="00F80F2B" w:rsidP="00F80F2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FEE4742" w14:textId="4FE9A661" w:rsidR="00F80F2B" w:rsidRDefault="00F80F2B" w:rsidP="00F80F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A0C622" w14:textId="77777777" w:rsidR="00045B05" w:rsidRPr="00F80F2B" w:rsidRDefault="00045B05" w:rsidP="00F80F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86" w:type="dxa"/>
        <w:tblInd w:w="-5" w:type="dxa"/>
        <w:tblLook w:val="0000" w:firstRow="0" w:lastRow="0" w:firstColumn="0" w:lastColumn="0" w:noHBand="0" w:noVBand="0"/>
      </w:tblPr>
      <w:tblGrid>
        <w:gridCol w:w="4820"/>
        <w:gridCol w:w="4966"/>
      </w:tblGrid>
      <w:tr w:rsidR="00045B05" w:rsidRPr="004F5F53" w14:paraId="4338E97B" w14:textId="77777777" w:rsidTr="008913AD">
        <w:trPr>
          <w:trHeight w:val="2086"/>
        </w:trPr>
        <w:tc>
          <w:tcPr>
            <w:tcW w:w="4820" w:type="dxa"/>
          </w:tcPr>
          <w:p w14:paraId="41B186B2" w14:textId="77777777" w:rsidR="00045B05" w:rsidRPr="004F5F53" w:rsidRDefault="00045B05" w:rsidP="008913AD">
            <w:pPr>
              <w:spacing w:after="0" w:line="240" w:lineRule="auto"/>
              <w:ind w:right="59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СХВАЛЕНО  </w:t>
            </w:r>
          </w:p>
          <w:p w14:paraId="5289443D" w14:textId="77777777" w:rsidR="00045B05" w:rsidRPr="004F5F53" w:rsidRDefault="00045B05" w:rsidP="008913AD">
            <w:pPr>
              <w:spacing w:after="0" w:line="240" w:lineRule="auto"/>
              <w:ind w:right="59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засідання ЕК Городоцької сільської ради Рівненського району Рівненської області</w:t>
            </w:r>
          </w:p>
          <w:p w14:paraId="770BAF60" w14:textId="77777777" w:rsidR="00045B05" w:rsidRPr="004F5F53" w:rsidRDefault="00045B05" w:rsidP="0089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25.06.2024 </w:t>
            </w: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4966" w:type="dxa"/>
          </w:tcPr>
          <w:p w14:paraId="1653E033" w14:textId="77777777" w:rsidR="00045B05" w:rsidRPr="004F5F53" w:rsidRDefault="00045B05" w:rsidP="008913AD">
            <w:pPr>
              <w:spacing w:after="0" w:line="240" w:lineRule="auto"/>
              <w:ind w:left="6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СХВАЛЕНО </w:t>
            </w:r>
          </w:p>
          <w:p w14:paraId="2ACCD4C7" w14:textId="77777777" w:rsidR="00045B05" w:rsidRPr="004F5F53" w:rsidRDefault="00045B05" w:rsidP="008913AD">
            <w:pPr>
              <w:spacing w:after="0" w:line="240" w:lineRule="auto"/>
              <w:ind w:left="6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засідання ЕК архівного управління Рівненської районної державної адміністрації </w:t>
            </w:r>
          </w:p>
          <w:p w14:paraId="0F0B9E61" w14:textId="77777777" w:rsidR="00045B05" w:rsidRPr="004F5F53" w:rsidRDefault="00045B05" w:rsidP="008913AD">
            <w:pPr>
              <w:spacing w:after="0" w:line="240" w:lineRule="auto"/>
              <w:ind w:left="6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C798AC" w14:textId="77777777" w:rsidR="00045B05" w:rsidRPr="004F5F53" w:rsidRDefault="00045B05" w:rsidP="008913AD">
            <w:pPr>
              <w:spacing w:after="0" w:line="240" w:lineRule="auto"/>
              <w:ind w:left="6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05.07.2024 </w:t>
            </w:r>
            <w:r w:rsidRPr="004F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</w:p>
        </w:tc>
      </w:tr>
    </w:tbl>
    <w:p w14:paraId="6330819F" w14:textId="77777777" w:rsidR="00F80F2B" w:rsidRDefault="00F80F2B" w:rsidP="00F80F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F80F2B" w:rsidSect="00C5151A">
      <w:headerReference w:type="default" r:id="rId6"/>
      <w:pgSz w:w="11906" w:h="16838"/>
      <w:pgMar w:top="1077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5B59" w14:textId="77777777" w:rsidR="009364A6" w:rsidRDefault="009364A6">
      <w:pPr>
        <w:spacing w:after="0" w:line="240" w:lineRule="auto"/>
      </w:pPr>
      <w:r>
        <w:separator/>
      </w:r>
    </w:p>
  </w:endnote>
  <w:endnote w:type="continuationSeparator" w:id="0">
    <w:p w14:paraId="52C0D46A" w14:textId="77777777" w:rsidR="009364A6" w:rsidRDefault="0093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4119" w14:textId="77777777" w:rsidR="009364A6" w:rsidRDefault="009364A6">
      <w:pPr>
        <w:spacing w:after="0" w:line="240" w:lineRule="auto"/>
      </w:pPr>
      <w:r>
        <w:separator/>
      </w:r>
    </w:p>
  </w:footnote>
  <w:footnote w:type="continuationSeparator" w:id="0">
    <w:p w14:paraId="4587A211" w14:textId="77777777" w:rsidR="009364A6" w:rsidRDefault="0093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8"/>
      </w:rPr>
      <w:id w:val="298730960"/>
      <w:docPartObj>
        <w:docPartGallery w:val="Page Numbers (Top of Page)"/>
        <w:docPartUnique/>
      </w:docPartObj>
    </w:sdtPr>
    <w:sdtEndPr/>
    <w:sdtContent>
      <w:p w14:paraId="3CDB0B4B" w14:textId="417C8A4C" w:rsidR="00296177" w:rsidRPr="00892234" w:rsidRDefault="00405B97">
        <w:pPr>
          <w:pStyle w:val="a3"/>
          <w:jc w:val="center"/>
          <w:rPr>
            <w:szCs w:val="28"/>
          </w:rPr>
        </w:pPr>
        <w:r w:rsidRPr="00892234">
          <w:rPr>
            <w:szCs w:val="28"/>
          </w:rPr>
          <w:fldChar w:fldCharType="begin"/>
        </w:r>
        <w:r w:rsidRPr="00892234">
          <w:rPr>
            <w:szCs w:val="28"/>
          </w:rPr>
          <w:instrText>PAGE   \* MERGEFORMAT</w:instrText>
        </w:r>
        <w:r w:rsidRPr="00892234">
          <w:rPr>
            <w:szCs w:val="28"/>
          </w:rPr>
          <w:fldChar w:fldCharType="separate"/>
        </w:r>
        <w:r w:rsidR="00912EF4" w:rsidRPr="00912EF4">
          <w:rPr>
            <w:noProof/>
            <w:szCs w:val="28"/>
            <w:lang w:val="ru-RU"/>
          </w:rPr>
          <w:t>3</w:t>
        </w:r>
        <w:r w:rsidRPr="00892234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B"/>
    <w:rsid w:val="00000FD5"/>
    <w:rsid w:val="00045B05"/>
    <w:rsid w:val="000F788A"/>
    <w:rsid w:val="001435B4"/>
    <w:rsid w:val="001C3A16"/>
    <w:rsid w:val="001F15C3"/>
    <w:rsid w:val="00235080"/>
    <w:rsid w:val="00237993"/>
    <w:rsid w:val="00287371"/>
    <w:rsid w:val="00296177"/>
    <w:rsid w:val="00353EDC"/>
    <w:rsid w:val="003873DF"/>
    <w:rsid w:val="00390F45"/>
    <w:rsid w:val="00405B97"/>
    <w:rsid w:val="00427734"/>
    <w:rsid w:val="004852F0"/>
    <w:rsid w:val="00665F08"/>
    <w:rsid w:val="00803566"/>
    <w:rsid w:val="00912EF4"/>
    <w:rsid w:val="009235BB"/>
    <w:rsid w:val="009364A6"/>
    <w:rsid w:val="00984E23"/>
    <w:rsid w:val="00AB348D"/>
    <w:rsid w:val="00C5151A"/>
    <w:rsid w:val="00C55DBE"/>
    <w:rsid w:val="00C96491"/>
    <w:rsid w:val="00D72061"/>
    <w:rsid w:val="00E955C4"/>
    <w:rsid w:val="00F54702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68A1"/>
  <w15:chartTrackingRefBased/>
  <w15:docId w15:val="{91C0DB66-51C5-4DEF-A7B5-31181F8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F2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80F2B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8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C55DBE"/>
    <w:pPr>
      <w:spacing w:after="0" w:line="240" w:lineRule="auto"/>
    </w:pPr>
  </w:style>
  <w:style w:type="character" w:customStyle="1" w:styleId="rvts46">
    <w:name w:val="rvts46"/>
    <w:basedOn w:val="a0"/>
    <w:rsid w:val="00405B97"/>
  </w:style>
  <w:style w:type="character" w:styleId="a7">
    <w:name w:val="Hyperlink"/>
    <w:basedOn w:val="a0"/>
    <w:uiPriority w:val="99"/>
    <w:semiHidden/>
    <w:unhideWhenUsed/>
    <w:rsid w:val="00405B97"/>
    <w:rPr>
      <w:color w:val="0000FF"/>
      <w:u w:val="single"/>
    </w:rPr>
  </w:style>
  <w:style w:type="character" w:customStyle="1" w:styleId="rvts11">
    <w:name w:val="rvts11"/>
    <w:basedOn w:val="a0"/>
    <w:rsid w:val="00405B97"/>
  </w:style>
  <w:style w:type="paragraph" w:styleId="a8">
    <w:name w:val="Balloon Text"/>
    <w:basedOn w:val="a"/>
    <w:link w:val="a9"/>
    <w:uiPriority w:val="99"/>
    <w:semiHidden/>
    <w:unhideWhenUsed/>
    <w:rsid w:val="0000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4066</Words>
  <Characters>2319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21</cp:revision>
  <cp:lastPrinted>2024-07-02T09:10:00Z</cp:lastPrinted>
  <dcterms:created xsi:type="dcterms:W3CDTF">2024-05-21T12:12:00Z</dcterms:created>
  <dcterms:modified xsi:type="dcterms:W3CDTF">2024-07-12T11:01:00Z</dcterms:modified>
</cp:coreProperties>
</file>