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88F96F8" w14:textId="65AA0822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706F457" w14:textId="77777777" w:rsidR="004908D9" w:rsidRDefault="004908D9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E520D0E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Сидорчука Миколи Лікандровича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4" w:name="_Hlk167709087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bookmarkEnd w:id="2"/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bookmarkEnd w:id="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5"/>
    <w:p w14:paraId="650887CC" w14:textId="4D85AD64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749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6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6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67709061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28668816"/>
      <w:bookmarkEnd w:id="7"/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Сидорчук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 Лікандрович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46F09A86" w14:textId="6079145B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bookmarkStart w:id="9" w:name="_Hlk167709302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Сидорчуку Миколі Лікандровичу</w:t>
      </w:r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749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F4C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10" w:name="_Hlk167709395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>с. Карпилівка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0"/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37DAD08" w:rsidR="001950EF" w:rsidRDefault="004908D9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ромадянину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Сидорчуку Миколі Лікандровичу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28668000"/>
      <w:bookmarkStart w:id="12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2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3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3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58111C1D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06 червня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577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4" w:name="_Hlk167709429"/>
      <w:bookmarkStart w:id="15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bookmarkStart w:id="16" w:name="_Hlk167701173"/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ин </w:t>
      </w:r>
      <w:bookmarkEnd w:id="14"/>
      <w:bookmarkEnd w:id="16"/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Сидорчук Микол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 Лікандрович</w:t>
      </w:r>
      <w:r w:rsidR="004908D9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749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17" w:name="_Hlk167709460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с. Карпилівка, вул.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  Шевченка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bookmarkEnd w:id="17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4BC98354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громадянин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Сидорчуку Миколі Лікандровичу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18" w:name="_Hlk167709641"/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с. Карпилівка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 Олександром Володимировичем (кваліфікаційний сертифікат Держземагенства України від 23 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 228 грудня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360356653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2855902056060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55C996C5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749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с. Карпилівка, вул.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Шевченка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F93AEF">
        <w:rPr>
          <w:rFonts w:ascii="Times New Roman" w:eastAsia="Times New Roman" w:hAnsi="Times New Roman"/>
          <w:sz w:val="28"/>
          <w:szCs w:val="28"/>
          <w:lang w:eastAsia="ru-RU"/>
        </w:rPr>
        <w:t>Сидорчуку Миколі Лікандровичу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5D6A25F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5A56D5BA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4A052" w14:textId="77777777" w:rsidR="005D1C98" w:rsidRDefault="005D1C98" w:rsidP="00265F26">
      <w:pPr>
        <w:spacing w:after="0" w:line="240" w:lineRule="auto"/>
      </w:pPr>
      <w:r>
        <w:separator/>
      </w:r>
    </w:p>
  </w:endnote>
  <w:endnote w:type="continuationSeparator" w:id="0">
    <w:p w14:paraId="7D8F24F2" w14:textId="77777777" w:rsidR="005D1C98" w:rsidRDefault="005D1C98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71AC" w14:textId="77777777" w:rsidR="005D1C98" w:rsidRDefault="005D1C98" w:rsidP="00265F26">
      <w:pPr>
        <w:spacing w:after="0" w:line="240" w:lineRule="auto"/>
      </w:pPr>
      <w:r>
        <w:separator/>
      </w:r>
    </w:p>
  </w:footnote>
  <w:footnote w:type="continuationSeparator" w:id="0">
    <w:p w14:paraId="2293A8CB" w14:textId="77777777" w:rsidR="005D1C98" w:rsidRDefault="005D1C98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25AB9"/>
    <w:rsid w:val="0003018C"/>
    <w:rsid w:val="00031FD2"/>
    <w:rsid w:val="000604FD"/>
    <w:rsid w:val="00077FF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B6E05"/>
    <w:rsid w:val="002F2D05"/>
    <w:rsid w:val="00307EF6"/>
    <w:rsid w:val="003163A3"/>
    <w:rsid w:val="0036521E"/>
    <w:rsid w:val="0038324D"/>
    <w:rsid w:val="00412DAA"/>
    <w:rsid w:val="00447FE2"/>
    <w:rsid w:val="00485A27"/>
    <w:rsid w:val="004908D9"/>
    <w:rsid w:val="00493038"/>
    <w:rsid w:val="004C7C40"/>
    <w:rsid w:val="004D73BE"/>
    <w:rsid w:val="00522740"/>
    <w:rsid w:val="005313CD"/>
    <w:rsid w:val="005335F5"/>
    <w:rsid w:val="005404D9"/>
    <w:rsid w:val="005D1C98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C256D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236F7"/>
    <w:rsid w:val="00B3211E"/>
    <w:rsid w:val="00B47D48"/>
    <w:rsid w:val="00B51AD5"/>
    <w:rsid w:val="00B70502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4451"/>
    <w:rsid w:val="00F75225"/>
    <w:rsid w:val="00F85871"/>
    <w:rsid w:val="00F93AEF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4828</Words>
  <Characters>2752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</cp:revision>
  <cp:lastPrinted>2024-06-11T12:20:00Z</cp:lastPrinted>
  <dcterms:created xsi:type="dcterms:W3CDTF">2024-06-11T12:09:00Z</dcterms:created>
  <dcterms:modified xsi:type="dcterms:W3CDTF">2024-06-11T12:20:00Z</dcterms:modified>
</cp:coreProperties>
</file>