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3F19E0AC" w14:textId="0E69DABC" w:rsidR="00016EDD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314C82DB" w:rsidR="00016EDD" w:rsidRPr="006C7A09" w:rsidRDefault="00016EDD" w:rsidP="00A026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C505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6629FF30" w:rsidR="00016EDD" w:rsidRDefault="00016EDD" w:rsidP="00A02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Кальчишина Віктора Васильовича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сертифікат на право на земельну частку (пай) 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серії </w:t>
      </w:r>
      <w:r w:rsidR="00E6469E" w:rsidRPr="00E6469E">
        <w:rPr>
          <w:rFonts w:ascii="Times New Roman" w:hAnsi="Times New Roman" w:cs="Times New Roman"/>
          <w:sz w:val="28"/>
          <w:szCs w:val="28"/>
        </w:rPr>
        <w:t xml:space="preserve">РВ № </w:t>
      </w:r>
      <w:r w:rsidR="00A026E9" w:rsidRPr="00A026E9">
        <w:rPr>
          <w:rFonts w:ascii="Times New Roman" w:hAnsi="Times New Roman" w:cs="Times New Roman"/>
          <w:sz w:val="28"/>
          <w:szCs w:val="28"/>
        </w:rPr>
        <w:t>014985</w:t>
      </w:r>
      <w:r w:rsidR="00ED7C86" w:rsidRPr="00ED7C86">
        <w:rPr>
          <w:rFonts w:ascii="Times New Roman" w:hAnsi="Times New Roman" w:cs="Times New Roman"/>
          <w:sz w:val="28"/>
          <w:szCs w:val="28"/>
        </w:rPr>
        <w:t>, видан</w:t>
      </w:r>
      <w:r w:rsidR="00ED7C86">
        <w:rPr>
          <w:rFonts w:ascii="Times New Roman" w:hAnsi="Times New Roman" w:cs="Times New Roman"/>
          <w:sz w:val="28"/>
          <w:szCs w:val="28"/>
        </w:rPr>
        <w:t>ий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 </w:t>
      </w:r>
      <w:r w:rsidR="00FD5DF4">
        <w:rPr>
          <w:rFonts w:ascii="Times New Roman" w:hAnsi="Times New Roman" w:cs="Times New Roman"/>
          <w:sz w:val="28"/>
          <w:szCs w:val="28"/>
        </w:rPr>
        <w:t>10 липня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</w:t>
      </w:r>
      <w:r w:rsidR="00FD5DF4">
        <w:rPr>
          <w:rFonts w:ascii="Times New Roman" w:hAnsi="Times New Roman" w:cs="Times New Roman"/>
          <w:sz w:val="28"/>
          <w:szCs w:val="28"/>
        </w:rPr>
        <w:t>1996</w:t>
      </w:r>
      <w:r w:rsidR="00ED7C86" w:rsidRPr="00ED7C86">
        <w:rPr>
          <w:rFonts w:ascii="Times New Roman" w:hAnsi="Times New Roman" w:cs="Times New Roman"/>
          <w:sz w:val="28"/>
          <w:szCs w:val="28"/>
        </w:rPr>
        <w:t xml:space="preserve"> року</w:t>
      </w:r>
      <w:r w:rsidR="00FE0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>свідоцтва про право на спадщину за законом, виданого приватним нотаріусом Рівненського районного нотаріального округу Рівненської області Кутецька В.В. 21 лютого 2024 року та зареєстрованого в реєстрі за № 212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A02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713D7214" w:rsidR="003637BD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Кальчишину Віктору Васильовичу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6839A830" w:rsidR="003637BD" w:rsidRDefault="003637BD" w:rsidP="00A026E9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3" w:name="_Hlk167714436"/>
      <w:bookmarkStart w:id="4" w:name="_Hlk167716283"/>
      <w:r w:rsidR="00E6469E">
        <w:rPr>
          <w:sz w:val="28"/>
          <w:szCs w:val="28"/>
          <w:lang w:val="uk-UA"/>
        </w:rPr>
        <w:t>2,</w:t>
      </w:r>
      <w:r w:rsidR="00B6509C">
        <w:rPr>
          <w:sz w:val="28"/>
          <w:szCs w:val="28"/>
          <w:lang w:val="uk-UA"/>
        </w:rPr>
        <w:t>4639</w:t>
      </w:r>
      <w:r>
        <w:rPr>
          <w:sz w:val="28"/>
          <w:szCs w:val="28"/>
        </w:rPr>
        <w:t> </w:t>
      </w:r>
      <w:bookmarkEnd w:id="4"/>
      <w:r w:rsidRPr="00256D3C">
        <w:rPr>
          <w:sz w:val="28"/>
          <w:szCs w:val="28"/>
        </w:rPr>
        <w:t>га</w:t>
      </w:r>
      <w:bookmarkEnd w:id="3"/>
      <w:r>
        <w:rPr>
          <w:sz w:val="28"/>
          <w:szCs w:val="28"/>
        </w:rPr>
        <w:t xml:space="preserve">, кадастровий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B6509C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:0</w:t>
      </w:r>
      <w:r w:rsidR="00E6469E">
        <w:rPr>
          <w:sz w:val="28"/>
          <w:szCs w:val="28"/>
          <w:lang w:val="uk-UA"/>
        </w:rPr>
        <w:t>5</w:t>
      </w:r>
      <w:r w:rsidR="00B6509C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:</w:t>
      </w:r>
      <w:bookmarkEnd w:id="5"/>
      <w:r w:rsidR="00B9173C">
        <w:rPr>
          <w:sz w:val="28"/>
          <w:szCs w:val="28"/>
          <w:lang w:val="uk-UA"/>
        </w:rPr>
        <w:t>0</w:t>
      </w:r>
      <w:bookmarkEnd w:id="6"/>
      <w:bookmarkEnd w:id="7"/>
      <w:r w:rsidR="00B6509C">
        <w:rPr>
          <w:sz w:val="28"/>
          <w:szCs w:val="28"/>
          <w:lang w:val="uk-UA"/>
        </w:rPr>
        <w:t>164</w:t>
      </w:r>
      <w:bookmarkEnd w:id="8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46BCFEEE" w:rsidR="00636470" w:rsidRPr="003637BD" w:rsidRDefault="003637BD" w:rsidP="00A026E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B6509C">
        <w:rPr>
          <w:rFonts w:ascii="Times New Roman" w:hAnsi="Times New Roman" w:cs="Times New Roman"/>
          <w:sz w:val="28"/>
          <w:szCs w:val="28"/>
        </w:rPr>
        <w:t>2285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r w:rsidR="0041599A">
        <w:rPr>
          <w:rFonts w:ascii="Times New Roman" w:hAnsi="Times New Roman" w:cs="Times New Roman"/>
          <w:sz w:val="28"/>
          <w:szCs w:val="28"/>
        </w:rPr>
        <w:t>8</w:t>
      </w:r>
      <w:r w:rsidR="00BA0CB8">
        <w:rPr>
          <w:rFonts w:ascii="Times New Roman" w:hAnsi="Times New Roman" w:cs="Times New Roman"/>
          <w:sz w:val="28"/>
          <w:szCs w:val="28"/>
        </w:rPr>
        <w:t>5</w:t>
      </w:r>
      <w:bookmarkEnd w:id="10"/>
      <w:r w:rsidR="00B6509C">
        <w:rPr>
          <w:rFonts w:ascii="Times New Roman" w:hAnsi="Times New Roman" w:cs="Times New Roman"/>
          <w:sz w:val="28"/>
          <w:szCs w:val="28"/>
        </w:rPr>
        <w:t>8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BA0CB8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A026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19135CDD" w:rsidR="00B90204" w:rsidRDefault="003637BD" w:rsidP="00A026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 w:rsidR="00B6509C" w:rsidRPr="00B6509C">
        <w:rPr>
          <w:rFonts w:ascii="Times New Roman" w:hAnsi="Times New Roman" w:cs="Times New Roman"/>
          <w:sz w:val="28"/>
          <w:szCs w:val="28"/>
        </w:rPr>
        <w:t>2,4639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5624683300:09:050:0164</w:t>
      </w:r>
      <w:bookmarkEnd w:id="11"/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B6509C">
        <w:rPr>
          <w:rFonts w:ascii="Times New Roman" w:hAnsi="Times New Roman" w:cs="Times New Roman"/>
          <w:sz w:val="28"/>
          <w:szCs w:val="28"/>
        </w:rPr>
        <w:t>2285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B6509C" w:rsidRPr="00B6509C">
        <w:rPr>
          <w:rFonts w:ascii="Times New Roman" w:hAnsi="Times New Roman" w:cs="Times New Roman"/>
          <w:sz w:val="28"/>
          <w:szCs w:val="28"/>
        </w:rPr>
        <w:t>5624683300:01:002:0858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Кальчишину Віктору Васильовичу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A026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687E3E0E" w:rsidR="00F547CC" w:rsidRPr="00F547CC" w:rsidRDefault="00B6509C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Кальчишину Віктору Васильовичу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A02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A026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bookmarkStart w:id="1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3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4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546E293D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BA0CB8">
        <w:rPr>
          <w:sz w:val="28"/>
          <w:szCs w:val="28"/>
          <w:lang w:val="uk-UA"/>
        </w:rPr>
        <w:t>20 травня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B6509C"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B6509C">
        <w:rPr>
          <w:sz w:val="28"/>
          <w:szCs w:val="28"/>
          <w:lang w:val="uk-UA"/>
        </w:rPr>
        <w:t>538</w:t>
      </w:r>
      <w:r w:rsidRPr="00026CB6">
        <w:rPr>
          <w:sz w:val="28"/>
          <w:szCs w:val="28"/>
          <w:lang w:val="uk-UA"/>
        </w:rPr>
        <w:t>/03-03-10/2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Кальчишин Віктор Васильович </w:t>
      </w:r>
      <w:r w:rsidRPr="00026CB6">
        <w:rPr>
          <w:sz w:val="28"/>
          <w:szCs w:val="28"/>
          <w:lang w:val="uk-UA"/>
        </w:rPr>
        <w:t xml:space="preserve">про </w:t>
      </w:r>
      <w:bookmarkStart w:id="15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6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7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8" w:name="_Hlk87714306"/>
      <w:bookmarkEnd w:id="15"/>
      <w:bookmarkEnd w:id="16"/>
      <w:bookmarkEnd w:id="17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B6509C" w:rsidRPr="00B6509C">
        <w:rPr>
          <w:sz w:val="28"/>
          <w:szCs w:val="28"/>
          <w:lang w:val="uk-UA"/>
        </w:rPr>
        <w:t>2,4639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>кадастровий номер 5624683300:09:050:0164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0,2285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>кадастровий номер 5624683300:01:002:0858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BA0CB8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8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12DC4FAF" w:rsidR="003637BD" w:rsidRPr="007F40F6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19" w:name="_Hlk167714898"/>
      <w:r w:rsidR="00BA0CB8" w:rsidRPr="00BA0CB8">
        <w:rPr>
          <w:rFonts w:ascii="Times New Roman" w:hAnsi="Times New Roman" w:cs="Times New Roman"/>
          <w:sz w:val="28"/>
          <w:szCs w:val="28"/>
        </w:rPr>
        <w:t>2,</w:t>
      </w:r>
      <w:r w:rsidR="00B6509C">
        <w:rPr>
          <w:rFonts w:ascii="Times New Roman" w:hAnsi="Times New Roman" w:cs="Times New Roman"/>
          <w:sz w:val="28"/>
          <w:szCs w:val="28"/>
        </w:rPr>
        <w:t>4639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0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B6509C">
        <w:rPr>
          <w:rFonts w:ascii="Times New Roman" w:hAnsi="Times New Roman" w:cs="Times New Roman"/>
          <w:sz w:val="28"/>
          <w:szCs w:val="28"/>
        </w:rPr>
        <w:t>2285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>громадянину Кальчишину Віктору Васильовичу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 </w:t>
      </w:r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BA0CB8">
        <w:rPr>
          <w:rFonts w:ascii="Times New Roman" w:hAnsi="Times New Roman" w:cs="Times New Roman"/>
          <w:sz w:val="28"/>
          <w:szCs w:val="28"/>
        </w:rPr>
        <w:t>02 квітня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BA0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79B7">
        <w:rPr>
          <w:rFonts w:ascii="Times New Roman" w:hAnsi="Times New Roman" w:cs="Times New Roman"/>
          <w:sz w:val="28"/>
          <w:szCs w:val="28"/>
        </w:rPr>
        <w:t>1</w:t>
      </w:r>
      <w:r w:rsidR="00B6509C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69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сертифіката на право на земельну частку (пай) 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419D0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липня 1996 року </w:t>
      </w:r>
      <w:r w:rsidR="00CF12DC" w:rsidRPr="00CF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РВ № </w:t>
      </w:r>
      <w:r w:rsidR="00B6509C" w:rsidRPr="00B6509C">
        <w:rPr>
          <w:rFonts w:ascii="Times New Roman" w:eastAsia="Times New Roman" w:hAnsi="Times New Roman" w:cs="Times New Roman"/>
          <w:sz w:val="28"/>
          <w:szCs w:val="28"/>
          <w:lang w:eastAsia="ru-RU"/>
        </w:rPr>
        <w:t>014985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24 квітня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650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ільські, селищні, міські ради в межах їх повноважень щодо виділення земельних часток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70CA4982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 Кальчишину Віктору Васильовичу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1A1F4D">
        <w:rPr>
          <w:rFonts w:ascii="Times New Roman" w:hAnsi="Times New Roman" w:cs="Times New Roman"/>
          <w:sz w:val="28"/>
          <w:szCs w:val="28"/>
        </w:rPr>
        <w:t>2,4639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1A1F4D">
        <w:rPr>
          <w:rFonts w:ascii="Times New Roman" w:hAnsi="Times New Roman" w:cs="Times New Roman"/>
          <w:sz w:val="28"/>
          <w:szCs w:val="28"/>
        </w:rPr>
        <w:t>9</w:t>
      </w:r>
      <w:r w:rsidR="00BA0CB8" w:rsidRPr="00BA0CB8">
        <w:rPr>
          <w:rFonts w:ascii="Times New Roman" w:hAnsi="Times New Roman" w:cs="Times New Roman"/>
          <w:sz w:val="28"/>
          <w:szCs w:val="28"/>
        </w:rPr>
        <w:t>:05</w:t>
      </w:r>
      <w:r w:rsidR="001A1F4D">
        <w:rPr>
          <w:rFonts w:ascii="Times New Roman" w:hAnsi="Times New Roman" w:cs="Times New Roman"/>
          <w:sz w:val="28"/>
          <w:szCs w:val="28"/>
        </w:rPr>
        <w:t>0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1A1F4D">
        <w:rPr>
          <w:rFonts w:ascii="Times New Roman" w:hAnsi="Times New Roman" w:cs="Times New Roman"/>
          <w:sz w:val="28"/>
          <w:szCs w:val="28"/>
        </w:rPr>
        <w:t>164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1A1F4D">
        <w:rPr>
          <w:rFonts w:ascii="Times New Roman" w:hAnsi="Times New Roman" w:cs="Times New Roman"/>
          <w:sz w:val="28"/>
          <w:szCs w:val="28"/>
        </w:rPr>
        <w:t>2285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5624683300:01:002:085</w:t>
      </w:r>
      <w:r w:rsidR="001A1F4D">
        <w:rPr>
          <w:rFonts w:ascii="Times New Roman" w:hAnsi="Times New Roman" w:cs="Times New Roman"/>
          <w:sz w:val="28"/>
          <w:szCs w:val="28"/>
        </w:rPr>
        <w:t>8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9CA4" w14:textId="77777777" w:rsidR="00A80D16" w:rsidRDefault="00A80D16" w:rsidP="003A3964">
      <w:pPr>
        <w:spacing w:after="0" w:line="240" w:lineRule="auto"/>
      </w:pPr>
      <w:r>
        <w:separator/>
      </w:r>
    </w:p>
  </w:endnote>
  <w:endnote w:type="continuationSeparator" w:id="0">
    <w:p w14:paraId="7A4415D2" w14:textId="77777777" w:rsidR="00A80D16" w:rsidRDefault="00A80D16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06690" w14:textId="77777777" w:rsidR="00A80D16" w:rsidRDefault="00A80D16" w:rsidP="003A3964">
      <w:pPr>
        <w:spacing w:after="0" w:line="240" w:lineRule="auto"/>
      </w:pPr>
      <w:r>
        <w:separator/>
      </w:r>
    </w:p>
  </w:footnote>
  <w:footnote w:type="continuationSeparator" w:id="0">
    <w:p w14:paraId="53EC3984" w14:textId="77777777" w:rsidR="00A80D16" w:rsidRDefault="00A80D16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80B01"/>
    <w:rsid w:val="00491777"/>
    <w:rsid w:val="00497385"/>
    <w:rsid w:val="004B448B"/>
    <w:rsid w:val="004B7253"/>
    <w:rsid w:val="0052341F"/>
    <w:rsid w:val="005418BB"/>
    <w:rsid w:val="00552390"/>
    <w:rsid w:val="00554BD8"/>
    <w:rsid w:val="005707A2"/>
    <w:rsid w:val="005818CE"/>
    <w:rsid w:val="005B6A7E"/>
    <w:rsid w:val="005E3C8E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D26B0D"/>
    <w:rsid w:val="00D611F6"/>
    <w:rsid w:val="00D90C01"/>
    <w:rsid w:val="00DB2288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2024-05-27T12:16:00Z</dcterms:created>
  <dcterms:modified xsi:type="dcterms:W3CDTF">2024-05-27T12:43:00Z</dcterms:modified>
</cp:coreProperties>
</file>