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</w:pP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Додаток 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до розпорядження сільського голови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>Городоцької сільської ради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br/>
        <w:t xml:space="preserve">від 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  <w:t>23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>.06.2023   №</w:t>
      </w:r>
      <w:r w:rsidRPr="007131F6">
        <w:rPr>
          <w:rFonts w:ascii="Times New Roman CYR" w:eastAsia="Times New Roman CYR" w:hAnsi="Times New Roman CYR" w:cs="Times New Roman"/>
          <w:sz w:val="28"/>
          <w:szCs w:val="24"/>
          <w:lang w:val="ru-RU" w:eastAsia="ru-RU"/>
        </w:rPr>
        <w:t>52</w:t>
      </w: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7131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Перелік та обсяги </w:t>
      </w:r>
      <w:proofErr w:type="spellStart"/>
      <w:r w:rsidRPr="007131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закупівель</w:t>
      </w:r>
      <w:proofErr w:type="spellEnd"/>
      <w:r w:rsidRPr="007131F6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 товарів, робіт і послуг</w:t>
      </w: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3"/>
        <w:gridCol w:w="4187"/>
        <w:gridCol w:w="4750"/>
        <w:gridCol w:w="4530"/>
      </w:tblGrid>
      <w:tr w:rsidR="007131F6" w:rsidRPr="007131F6" w:rsidTr="000577B5">
        <w:tc>
          <w:tcPr>
            <w:tcW w:w="851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252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Товари, роботи і послуги, закупівлю яких необхідно здійснити</w:t>
            </w:r>
          </w:p>
        </w:tc>
        <w:tc>
          <w:tcPr>
            <w:tcW w:w="4820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 xml:space="preserve">Код за ДК 021:2015 </w:t>
            </w:r>
          </w:p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Єдиного закупівельного словника</w:t>
            </w:r>
          </w:p>
        </w:tc>
        <w:tc>
          <w:tcPr>
            <w:tcW w:w="4613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eastAsia="ru-RU"/>
              </w:rPr>
              <w:t>Обсяг закупівлі, грн..</w:t>
            </w:r>
          </w:p>
        </w:tc>
      </w:tr>
      <w:tr w:rsidR="007131F6" w:rsidRPr="007131F6" w:rsidTr="000577B5">
        <w:tc>
          <w:tcPr>
            <w:tcW w:w="851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Капітальний ремонт вулиць і доріг комунальної власності </w:t>
            </w:r>
            <w:proofErr w:type="spellStart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вул.Вишнева</w:t>
            </w:r>
            <w:proofErr w:type="spellEnd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с.Обарів</w:t>
            </w:r>
            <w:proofErr w:type="spellEnd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Рівненського району Рівненської області</w:t>
            </w:r>
          </w:p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45230000-8 Будівництво трубопроводів, ліній </w:t>
            </w:r>
            <w:proofErr w:type="spellStart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зв»язку</w:t>
            </w:r>
            <w:proofErr w:type="spellEnd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електропередач</w:t>
            </w:r>
            <w:proofErr w:type="spellEnd"/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 шосе, доріг, аеродромів і залізничних доріг; вирівнювання поверхонь</w:t>
            </w:r>
          </w:p>
        </w:tc>
        <w:tc>
          <w:tcPr>
            <w:tcW w:w="4613" w:type="dxa"/>
          </w:tcPr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  <w:p w:rsidR="007131F6" w:rsidRPr="007131F6" w:rsidRDefault="007131F6" w:rsidP="007131F6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7131F6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2 742 096,00 грн.</w:t>
            </w:r>
          </w:p>
        </w:tc>
      </w:tr>
    </w:tbl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Начальник відділу бухгалтерського обліку, </w:t>
      </w:r>
    </w:p>
    <w:p w:rsidR="007131F6" w:rsidRPr="007131F6" w:rsidRDefault="007131F6" w:rsidP="007131F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r w:rsidRPr="007131F6">
        <w:rPr>
          <w:rFonts w:ascii="Times New Roman CYR" w:eastAsia="Times New Roman CYR" w:hAnsi="Times New Roman CYR" w:cs="Times New Roman"/>
          <w:sz w:val="28"/>
          <w:szCs w:val="24"/>
          <w:lang w:eastAsia="ru-RU"/>
        </w:rPr>
        <w:t xml:space="preserve">    звітності та економіки – головний бухгалтер                                                                                 Тамара ПАНЧУК</w:t>
      </w:r>
    </w:p>
    <w:p w:rsidR="00287371" w:rsidRDefault="00287371">
      <w:bookmarkStart w:id="0" w:name="_GoBack"/>
      <w:bookmarkEnd w:id="0"/>
    </w:p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F6"/>
    <w:rsid w:val="001F15C3"/>
    <w:rsid w:val="00287371"/>
    <w:rsid w:val="007131F6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0D5B-EC69-43B9-99DD-78A64B31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2023-07-06T11:50:00Z</dcterms:created>
  <dcterms:modified xsi:type="dcterms:W3CDTF">2023-07-06T11:50:00Z</dcterms:modified>
</cp:coreProperties>
</file>