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89" w:rsidRPr="00A40E70" w:rsidRDefault="00C65089" w:rsidP="00C65089">
      <w:pPr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40E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Додаток до Програми </w:t>
      </w:r>
    </w:p>
    <w:p w:rsidR="00C65089" w:rsidRDefault="00C65089" w:rsidP="00C65089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</w:t>
      </w:r>
    </w:p>
    <w:p w:rsidR="00C65089" w:rsidRDefault="00C65089" w:rsidP="00C650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реалізації районної Програми </w:t>
      </w:r>
      <w:r w:rsidRPr="005E0ECC">
        <w:rPr>
          <w:b/>
          <w:sz w:val="28"/>
          <w:szCs w:val="28"/>
        </w:rPr>
        <w:t>міжрегіональної підтримки</w:t>
      </w:r>
    </w:p>
    <w:p w:rsidR="00C65089" w:rsidRDefault="00C65089" w:rsidP="00C650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ECC">
        <w:rPr>
          <w:b/>
          <w:sz w:val="28"/>
          <w:szCs w:val="28"/>
        </w:rPr>
        <w:t xml:space="preserve"> </w:t>
      </w:r>
      <w:r w:rsidRPr="00CF3AE1">
        <w:rPr>
          <w:b/>
          <w:sz w:val="28"/>
          <w:szCs w:val="28"/>
        </w:rPr>
        <w:t>Городоцькою сільською радою</w:t>
      </w:r>
      <w:r w:rsidRPr="005E0ECC">
        <w:rPr>
          <w:b/>
          <w:sz w:val="28"/>
          <w:szCs w:val="28"/>
        </w:rPr>
        <w:t xml:space="preserve"> постраждалих територій</w:t>
      </w:r>
      <w:r>
        <w:rPr>
          <w:b/>
          <w:sz w:val="28"/>
          <w:szCs w:val="28"/>
        </w:rPr>
        <w:t xml:space="preserve"> внаслідок збройної агресії</w:t>
      </w:r>
    </w:p>
    <w:p w:rsidR="00C65089" w:rsidRPr="00F93472" w:rsidRDefault="00C65089" w:rsidP="00C650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боку російської федерації, </w:t>
      </w:r>
      <w:r w:rsidRPr="00F93472">
        <w:rPr>
          <w:b/>
          <w:sz w:val="28"/>
          <w:szCs w:val="28"/>
        </w:rPr>
        <w:t xml:space="preserve">а також надзвичайних ситуацій </w:t>
      </w:r>
    </w:p>
    <w:p w:rsidR="00C65089" w:rsidRDefault="00C65089" w:rsidP="00A40E70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F93472">
        <w:rPr>
          <w:b/>
          <w:sz w:val="28"/>
          <w:szCs w:val="28"/>
        </w:rPr>
        <w:t>на 2023 – 2024 роки</w:t>
      </w:r>
    </w:p>
    <w:p w:rsidR="00A40E70" w:rsidRPr="00836E9F" w:rsidRDefault="00A40E70" w:rsidP="00A40E7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920"/>
        <w:gridCol w:w="5167"/>
        <w:gridCol w:w="1418"/>
        <w:gridCol w:w="2409"/>
        <w:gridCol w:w="1843"/>
        <w:gridCol w:w="1063"/>
        <w:gridCol w:w="1063"/>
      </w:tblGrid>
      <w:tr w:rsidR="00A40E70" w:rsidRPr="00147F4C" w:rsidTr="00494011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Пріоритетні </w:t>
            </w:r>
          </w:p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5167" w:type="dxa"/>
            <w:vMerge w:val="restart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2126" w:type="dxa"/>
            <w:gridSpan w:val="2"/>
          </w:tcPr>
          <w:p w:rsid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Кошти, </w:t>
            </w:r>
          </w:p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необхідні для фінансування заходів, тис.</w:t>
            </w:r>
            <w:r w:rsidRPr="00A40E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гривень</w:t>
            </w:r>
          </w:p>
        </w:tc>
      </w:tr>
      <w:tr w:rsidR="00A40E70" w:rsidRPr="00147F4C" w:rsidTr="00494011">
        <w:trPr>
          <w:trHeight w:val="253"/>
        </w:trPr>
        <w:tc>
          <w:tcPr>
            <w:tcW w:w="568" w:type="dxa"/>
            <w:vMerge/>
            <w:shd w:val="clear" w:color="auto" w:fill="auto"/>
          </w:tcPr>
          <w:p w:rsidR="00A40E70" w:rsidRPr="00A40E70" w:rsidRDefault="00A40E70" w:rsidP="00494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7" w:type="dxa"/>
            <w:vMerge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1063" w:type="dxa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</w:tr>
      <w:tr w:rsidR="00A40E70" w:rsidRPr="00147F4C" w:rsidTr="00494011">
        <w:tc>
          <w:tcPr>
            <w:tcW w:w="568" w:type="dxa"/>
            <w:shd w:val="clear" w:color="auto" w:fill="auto"/>
          </w:tcPr>
          <w:p w:rsidR="00A40E70" w:rsidRPr="00147F4C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0" w:type="dxa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безпеки населення і територій, їх захищеність від впливу шкідливих техногенних, природних</w:t>
            </w:r>
          </w:p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екологічних факторів</w:t>
            </w:r>
          </w:p>
        </w:tc>
        <w:tc>
          <w:tcPr>
            <w:tcW w:w="5167" w:type="dxa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заходів соціально-побутового характеру, спрямованих  на надання допомоги      мешканцям територій, які у зв'язку з бойовими діями, надзвичайними ситуаціями  опинилися у    складних життєвих обставинах, зокрема:</w:t>
            </w:r>
          </w:p>
          <w:p w:rsidR="00A40E70" w:rsidRPr="00A40E70" w:rsidRDefault="00A40E70" w:rsidP="00A40E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 продовольчих потреб цивільного населення (харчування), в тому числі осіб, які перебувають в закладах системи соціального захисту населення постраждалих територій;</w:t>
            </w:r>
          </w:p>
          <w:p w:rsidR="00A40E70" w:rsidRPr="00A40E70" w:rsidRDefault="00A40E70" w:rsidP="00A40E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розміщення, проживання, облаштування місць розміщення громадян; </w:t>
            </w:r>
          </w:p>
          <w:p w:rsidR="00A40E70" w:rsidRPr="00A40E70" w:rsidRDefault="00A40E70" w:rsidP="00A40E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медичної допомоги;</w:t>
            </w:r>
          </w:p>
          <w:p w:rsidR="00A40E70" w:rsidRPr="00A40E70" w:rsidRDefault="00A40E70" w:rsidP="00A40E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комунальних послуг;  евакуація/вивезення/переміщення цивільного населення з місцевості, де ведуться бойові дії, та небезпечних територій у безпечні місця;</w:t>
            </w:r>
          </w:p>
          <w:p w:rsidR="00A40E70" w:rsidRPr="00A40E70" w:rsidRDefault="00A40E70" w:rsidP="00A40E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транспортних послуг, пально-мастильних матеріалів  та інших життєво </w:t>
            </w:r>
            <w:r w:rsidRPr="00A40E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необхідних товарів, робіт та послуг, спрямованих на підтримку цивільного населення в умовах воєнного стану та надзвичайних ситуацій. </w:t>
            </w:r>
          </w:p>
        </w:tc>
        <w:tc>
          <w:tcPr>
            <w:tcW w:w="1418" w:type="dxa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2023 -2024 роки</w:t>
            </w:r>
          </w:p>
        </w:tc>
        <w:tc>
          <w:tcPr>
            <w:tcW w:w="2409" w:type="dxa"/>
            <w:shd w:val="clear" w:color="auto" w:fill="auto"/>
          </w:tcPr>
          <w:p w:rsidR="00A40E70" w:rsidRPr="00A40E70" w:rsidRDefault="00A40E70" w:rsidP="00A40E7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 та інші джерела, не заборонені законодавством</w:t>
            </w:r>
          </w:p>
        </w:tc>
        <w:tc>
          <w:tcPr>
            <w:tcW w:w="1063" w:type="dxa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3" w:type="dxa"/>
          </w:tcPr>
          <w:p w:rsidR="00A40E70" w:rsidRPr="00A40E70" w:rsidRDefault="00A40E70" w:rsidP="00A40E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40E70" w:rsidRPr="00147F4C" w:rsidTr="00494011">
        <w:tc>
          <w:tcPr>
            <w:tcW w:w="568" w:type="dxa"/>
            <w:shd w:val="clear" w:color="auto" w:fill="auto"/>
          </w:tcPr>
          <w:p w:rsidR="00A40E70" w:rsidRPr="00F52FFC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  <w:shd w:val="clear" w:color="auto" w:fill="auto"/>
          </w:tcPr>
          <w:p w:rsidR="00A40E70" w:rsidRPr="00A40E70" w:rsidRDefault="00A40E70" w:rsidP="00494011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Мінімізація наслідків шкоди підприємствам, установам і організаціям, матеріальним і культурним</w:t>
            </w:r>
          </w:p>
          <w:p w:rsidR="00A40E70" w:rsidRPr="00A40E70" w:rsidRDefault="00A40E70" w:rsidP="00494011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цінностям, довкіллю</w:t>
            </w:r>
          </w:p>
          <w:p w:rsidR="00A40E70" w:rsidRPr="00A40E70" w:rsidRDefault="00A40E70" w:rsidP="00494011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shd w:val="clear" w:color="auto" w:fill="auto"/>
          </w:tcPr>
          <w:p w:rsidR="00A40E70" w:rsidRPr="00A40E70" w:rsidRDefault="00A40E70" w:rsidP="00494011">
            <w:pPr>
              <w:pStyle w:val="HTML"/>
              <w:spacing w:line="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</w:rPr>
              <w:t>Забезпечення закупівлі будівельних матеріалів (шифер, скло віконне, пиломатеріали: дошки, крокви, обрешітка,  цвяхи, проволока, арматура, руберойд тощо), паливно-мастильних матеріалів, засобів порятунку тощо.</w:t>
            </w:r>
          </w:p>
        </w:tc>
        <w:tc>
          <w:tcPr>
            <w:tcW w:w="1418" w:type="dxa"/>
            <w:shd w:val="clear" w:color="auto" w:fill="auto"/>
          </w:tcPr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409" w:type="dxa"/>
            <w:shd w:val="clear" w:color="auto" w:fill="auto"/>
          </w:tcPr>
          <w:p w:rsidR="00A40E70" w:rsidRPr="00A40E70" w:rsidRDefault="00A40E70" w:rsidP="00A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A40E70" w:rsidRPr="0026143C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143C">
              <w:rPr>
                <w:rFonts w:ascii="Times New Roman" w:hAnsi="Times New Roman" w:cs="Times New Roman"/>
              </w:rPr>
              <w:t xml:space="preserve">ошти </w:t>
            </w:r>
            <w:r>
              <w:rPr>
                <w:rFonts w:ascii="Times New Roman" w:hAnsi="Times New Roman" w:cs="Times New Roman"/>
              </w:rPr>
              <w:t>місцевого бюджету та інші джерела, не заборонені законодавством</w:t>
            </w:r>
          </w:p>
        </w:tc>
        <w:tc>
          <w:tcPr>
            <w:tcW w:w="1063" w:type="dxa"/>
          </w:tcPr>
          <w:p w:rsidR="00A40E70" w:rsidRPr="00632890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</w:tcPr>
          <w:p w:rsidR="00A40E70" w:rsidRPr="00632890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A40E70" w:rsidRPr="00147F4C" w:rsidTr="00494011">
        <w:tc>
          <w:tcPr>
            <w:tcW w:w="568" w:type="dxa"/>
            <w:shd w:val="clear" w:color="auto" w:fill="auto"/>
          </w:tcPr>
          <w:p w:rsidR="00A40E70" w:rsidRPr="00F52FFC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0" w:type="dxa"/>
            <w:shd w:val="clear" w:color="auto" w:fill="auto"/>
          </w:tcPr>
          <w:p w:rsidR="00A40E70" w:rsidRPr="00A40E70" w:rsidRDefault="00A40E70" w:rsidP="00494011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Забезпечення транспортування придбаних матеріально-технічних цінностей</w:t>
            </w:r>
          </w:p>
        </w:tc>
        <w:tc>
          <w:tcPr>
            <w:tcW w:w="5167" w:type="dxa"/>
            <w:shd w:val="clear" w:color="auto" w:fill="auto"/>
          </w:tcPr>
          <w:p w:rsidR="00A40E70" w:rsidRPr="00A40E70" w:rsidRDefault="00A40E70" w:rsidP="00494011">
            <w:pPr>
              <w:pStyle w:val="HTML"/>
              <w:spacing w:line="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</w:rPr>
              <w:t>Здійснення заходів щодо транспортування матеріалів до місць проведення робіт (придбання паливно-мастильних матеріалів, оплата транспортних послуг тощо)</w:t>
            </w:r>
          </w:p>
        </w:tc>
        <w:tc>
          <w:tcPr>
            <w:tcW w:w="1418" w:type="dxa"/>
            <w:shd w:val="clear" w:color="auto" w:fill="auto"/>
          </w:tcPr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409" w:type="dxa"/>
            <w:shd w:val="clear" w:color="auto" w:fill="auto"/>
          </w:tcPr>
          <w:p w:rsidR="00A40E70" w:rsidRPr="00A40E70" w:rsidRDefault="00A40E70" w:rsidP="00A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A40E70" w:rsidRPr="0026143C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143C">
              <w:rPr>
                <w:rFonts w:ascii="Times New Roman" w:hAnsi="Times New Roman" w:cs="Times New Roman"/>
              </w:rPr>
              <w:t xml:space="preserve">ошти </w:t>
            </w:r>
            <w:r>
              <w:rPr>
                <w:rFonts w:ascii="Times New Roman" w:hAnsi="Times New Roman" w:cs="Times New Roman"/>
              </w:rPr>
              <w:t>місцевого бюджету та інші джерела, не заборонені законодавством</w:t>
            </w:r>
          </w:p>
        </w:tc>
        <w:tc>
          <w:tcPr>
            <w:tcW w:w="1063" w:type="dxa"/>
          </w:tcPr>
          <w:p w:rsidR="00A40E70" w:rsidRPr="00632890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3" w:type="dxa"/>
          </w:tcPr>
          <w:p w:rsidR="00A40E70" w:rsidRPr="00632890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40E70" w:rsidRPr="00147F4C" w:rsidTr="00494011">
        <w:tc>
          <w:tcPr>
            <w:tcW w:w="568" w:type="dxa"/>
            <w:shd w:val="clear" w:color="auto" w:fill="auto"/>
          </w:tcPr>
          <w:p w:rsidR="00A40E70" w:rsidRPr="005C06A7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0" w:type="dxa"/>
            <w:shd w:val="clear" w:color="auto" w:fill="auto"/>
          </w:tcPr>
          <w:p w:rsidR="00A40E70" w:rsidRPr="00A40E70" w:rsidRDefault="00A40E70" w:rsidP="00494011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Фінансова підтримка постраждалих </w:t>
            </w:r>
            <w:r w:rsidRPr="00A40E7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територій внаслідок збройної агресії з боку російської федерації, а також надзвичайних ситуацій</w:t>
            </w:r>
          </w:p>
        </w:tc>
        <w:tc>
          <w:tcPr>
            <w:tcW w:w="5167" w:type="dxa"/>
            <w:shd w:val="clear" w:color="auto" w:fill="auto"/>
          </w:tcPr>
          <w:p w:rsidR="00A40E70" w:rsidRPr="00A40E70" w:rsidRDefault="00A40E70" w:rsidP="00494011">
            <w:pPr>
              <w:pStyle w:val="HTML"/>
              <w:spacing w:line="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E7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Надання субвенції </w:t>
            </w:r>
            <w:r w:rsidRPr="00A40E7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для ліквідації наслідків збройної агресії з боку російської федерації, а також надзвичайних ситуацій</w:t>
            </w:r>
          </w:p>
        </w:tc>
        <w:tc>
          <w:tcPr>
            <w:tcW w:w="1418" w:type="dxa"/>
            <w:shd w:val="clear" w:color="auto" w:fill="auto"/>
          </w:tcPr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  <w:p w:rsidR="00A40E70" w:rsidRPr="00A40E70" w:rsidRDefault="00A40E70" w:rsidP="0049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409" w:type="dxa"/>
            <w:shd w:val="clear" w:color="auto" w:fill="auto"/>
          </w:tcPr>
          <w:p w:rsidR="00A40E70" w:rsidRPr="00A40E70" w:rsidRDefault="00A40E70" w:rsidP="00A4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70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Городоцької сільської ради, </w:t>
            </w:r>
            <w:r w:rsidRPr="00A4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A40E70" w:rsidRPr="005C06A7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lastRenderedPageBreak/>
              <w:t xml:space="preserve">Кошти місцевого бюджету та інші джерела, не </w:t>
            </w:r>
            <w:r w:rsidRPr="005C06A7">
              <w:rPr>
                <w:rFonts w:ascii="Times New Roman" w:hAnsi="Times New Roman" w:cs="Times New Roman"/>
              </w:rPr>
              <w:lastRenderedPageBreak/>
              <w:t>заборонені законодавством</w:t>
            </w:r>
          </w:p>
        </w:tc>
        <w:tc>
          <w:tcPr>
            <w:tcW w:w="1063" w:type="dxa"/>
          </w:tcPr>
          <w:p w:rsidR="00A40E70" w:rsidRPr="005C06A7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1063" w:type="dxa"/>
          </w:tcPr>
          <w:p w:rsidR="00A40E70" w:rsidRPr="005C06A7" w:rsidRDefault="00A40E70" w:rsidP="00494011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t>1000,0</w:t>
            </w:r>
          </w:p>
        </w:tc>
      </w:tr>
    </w:tbl>
    <w:p w:rsidR="00A40E70" w:rsidRDefault="00A40E70" w:rsidP="00A40E7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F0E" w:rsidRDefault="00314F0E"/>
    <w:sectPr w:rsidR="00314F0E" w:rsidSect="00CF3AE1">
      <w:headerReference w:type="default" r:id="rId6"/>
      <w:pgSz w:w="16838" w:h="11906" w:orient="landscape"/>
      <w:pgMar w:top="1701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F6" w:rsidRDefault="001754F6" w:rsidP="0060631C">
      <w:pPr>
        <w:spacing w:after="0" w:line="240" w:lineRule="auto"/>
      </w:pPr>
      <w:r>
        <w:separator/>
      </w:r>
    </w:p>
  </w:endnote>
  <w:endnote w:type="continuationSeparator" w:id="1">
    <w:p w:rsidR="001754F6" w:rsidRDefault="001754F6" w:rsidP="0060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F6" w:rsidRDefault="001754F6" w:rsidP="0060631C">
      <w:pPr>
        <w:spacing w:after="0" w:line="240" w:lineRule="auto"/>
      </w:pPr>
      <w:r>
        <w:separator/>
      </w:r>
    </w:p>
  </w:footnote>
  <w:footnote w:type="continuationSeparator" w:id="1">
    <w:p w:rsidR="001754F6" w:rsidRDefault="001754F6" w:rsidP="0060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4D" w:rsidRPr="00C51278" w:rsidRDefault="0060631C">
    <w:pPr>
      <w:pStyle w:val="a4"/>
      <w:jc w:val="center"/>
      <w:rPr>
        <w:rFonts w:ascii="Times New Roman" w:hAnsi="Times New Roman"/>
      </w:rPr>
    </w:pPr>
    <w:r w:rsidRPr="00C51278">
      <w:rPr>
        <w:rFonts w:ascii="Times New Roman" w:hAnsi="Times New Roman"/>
      </w:rPr>
      <w:fldChar w:fldCharType="begin"/>
    </w:r>
    <w:r w:rsidR="00314F0E" w:rsidRPr="00C51278">
      <w:rPr>
        <w:rFonts w:ascii="Times New Roman" w:hAnsi="Times New Roman"/>
      </w:rPr>
      <w:instrText xml:space="preserve"> PAGE   \* MERGEFORMAT </w:instrText>
    </w:r>
    <w:r w:rsidRPr="00C51278">
      <w:rPr>
        <w:rFonts w:ascii="Times New Roman" w:hAnsi="Times New Roman"/>
      </w:rPr>
      <w:fldChar w:fldCharType="separate"/>
    </w:r>
    <w:r w:rsidR="00A40E70">
      <w:rPr>
        <w:rFonts w:ascii="Times New Roman" w:hAnsi="Times New Roman"/>
        <w:noProof/>
      </w:rPr>
      <w:t>2</w:t>
    </w:r>
    <w:r w:rsidRPr="00C51278">
      <w:rPr>
        <w:rFonts w:ascii="Times New Roman" w:hAnsi="Times New Roman"/>
      </w:rPr>
      <w:fldChar w:fldCharType="end"/>
    </w:r>
  </w:p>
  <w:p w:rsidR="00E7174D" w:rsidRDefault="001754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089"/>
    <w:rsid w:val="001754F6"/>
    <w:rsid w:val="00314F0E"/>
    <w:rsid w:val="0060631C"/>
    <w:rsid w:val="00A40E70"/>
    <w:rsid w:val="00C6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508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rsid w:val="00C65089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C6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C65089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6">
    <w:name w:val="No Spacing"/>
    <w:uiPriority w:val="1"/>
    <w:qFormat/>
    <w:rsid w:val="00A40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2115</Words>
  <Characters>1206</Characters>
  <Application>Microsoft Office Word</Application>
  <DocSecurity>0</DocSecurity>
  <Lines>10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2023-06-22T11:22:00Z</dcterms:created>
  <dcterms:modified xsi:type="dcterms:W3CDTF">2023-07-04T11:26:00Z</dcterms:modified>
</cp:coreProperties>
</file>