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95" w:rsidRPr="00FF6E89" w:rsidRDefault="00E50B95" w:rsidP="00E50B95">
      <w:pPr>
        <w:autoSpaceDE w:val="0"/>
        <w:autoSpaceDN w:val="0"/>
        <w:adjustRightInd w:val="0"/>
        <w:spacing w:after="0" w:line="240" w:lineRule="auto"/>
        <w:ind w:left="6663"/>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 xml:space="preserve">Додаток 1 до Програми </w:t>
      </w:r>
    </w:p>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p>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b/>
          <w:bCs/>
          <w:sz w:val="28"/>
          <w:szCs w:val="28"/>
          <w:lang w:eastAsia="uk-UA"/>
        </w:rPr>
      </w:pPr>
      <w:r w:rsidRPr="00FF6E89">
        <w:rPr>
          <w:rFonts w:ascii="Times New Roman" w:eastAsia="SimSun" w:hAnsi="Times New Roman" w:cs="Times New Roman"/>
          <w:b/>
          <w:bCs/>
          <w:sz w:val="28"/>
          <w:szCs w:val="28"/>
          <w:lang w:eastAsia="uk-UA"/>
        </w:rPr>
        <w:t>Паспорт</w:t>
      </w:r>
    </w:p>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b/>
          <w:bCs/>
          <w:sz w:val="28"/>
          <w:szCs w:val="28"/>
          <w:lang w:eastAsia="uk-UA"/>
        </w:rPr>
      </w:pPr>
      <w:r w:rsidRPr="00FF6E89">
        <w:rPr>
          <w:rFonts w:ascii="Times New Roman" w:eastAsia="SimSun" w:hAnsi="Times New Roman" w:cs="Times New Roman"/>
          <w:b/>
          <w:bCs/>
          <w:sz w:val="28"/>
          <w:szCs w:val="28"/>
          <w:lang w:eastAsia="uk-UA"/>
        </w:rPr>
        <w:t>Програми забезпечення житлом внутрішньо переміщених осіб у Городоцькій сільській раді на 2023-2024 роки</w:t>
      </w:r>
    </w:p>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b/>
          <w:bCs/>
          <w:sz w:val="28"/>
          <w:szCs w:val="28"/>
          <w:lang w:eastAsia="uk-UA"/>
        </w:rPr>
      </w:pPr>
    </w:p>
    <w:tbl>
      <w:tblPr>
        <w:tblW w:w="97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2"/>
        <w:gridCol w:w="5103"/>
      </w:tblGrid>
      <w:tr w:rsidR="00FF6E89" w:rsidRPr="00FF6E89" w:rsidTr="003B62F3">
        <w:tc>
          <w:tcPr>
            <w:tcW w:w="675" w:type="dxa"/>
          </w:tcPr>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1.</w:t>
            </w:r>
          </w:p>
        </w:tc>
        <w:tc>
          <w:tcPr>
            <w:tcW w:w="3962" w:type="dxa"/>
          </w:tcPr>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Ініціатор розроблення програми</w:t>
            </w:r>
          </w:p>
        </w:tc>
        <w:tc>
          <w:tcPr>
            <w:tcW w:w="5103" w:type="dxa"/>
          </w:tcPr>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Городоцька сільська рада</w:t>
            </w:r>
          </w:p>
        </w:tc>
      </w:tr>
      <w:tr w:rsidR="00FF6E89" w:rsidRPr="00FF6E89" w:rsidTr="003B62F3">
        <w:tc>
          <w:tcPr>
            <w:tcW w:w="675" w:type="dxa"/>
          </w:tcPr>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2.</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Дата, номер і назва розпорядчого документа органу виконавчої влади про розроблення програми</w:t>
            </w:r>
          </w:p>
        </w:tc>
        <w:tc>
          <w:tcPr>
            <w:tcW w:w="5103" w:type="dxa"/>
          </w:tcPr>
          <w:p w:rsidR="00E50B95" w:rsidRPr="00FF6E89" w:rsidRDefault="00E50B95" w:rsidP="002E70AB">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 xml:space="preserve">Конституція України, Житловий кодекс Української РСР, Закон України «Про місцеве самоврядування в Україні», Закон України «Про забезпечення прав і свобод внутрішньо переміщених осіб», постанова Кабінету Міністрів України від 4 жовтня 2017 року № 769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постанова Кабінету Міністрів України </w:t>
            </w:r>
            <w:r w:rsidRPr="00FF6E89">
              <w:rPr>
                <w:rFonts w:ascii="Times New Roman" w:eastAsia="Times New Roman" w:hAnsi="Times New Roman" w:cs="Times New Roman"/>
                <w:sz w:val="28"/>
                <w:szCs w:val="28"/>
                <w:lang w:eastAsia="uk-UA"/>
              </w:rPr>
              <w:t xml:space="preserve">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w:t>
            </w:r>
            <w:r w:rsidRPr="00FF6E89">
              <w:rPr>
                <w:rFonts w:ascii="Times New Roman" w:eastAsia="SimSun" w:hAnsi="Times New Roman" w:cs="Times New Roman"/>
                <w:sz w:val="28"/>
                <w:szCs w:val="28"/>
                <w:lang w:eastAsia="uk-UA"/>
              </w:rPr>
              <w:t>постанова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постанова Кабінету Міністрів України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 (із змінами), н</w:t>
            </w:r>
            <w:r w:rsidRPr="00FF6E89">
              <w:rPr>
                <w:rFonts w:ascii="Times New Roman" w:eastAsia="Times New Roman" w:hAnsi="Times New Roman" w:cs="Times New Roman"/>
                <w:sz w:val="28"/>
                <w:szCs w:val="28"/>
                <w:lang w:eastAsia="uk-UA"/>
              </w:rPr>
              <w:t>аказ Державного комітету України з питань житлово-комунального господарства від 14 травня 2004 року</w:t>
            </w:r>
            <w:r w:rsidR="000E001C" w:rsidRPr="00FF6E89">
              <w:rPr>
                <w:rFonts w:ascii="Times New Roman" w:eastAsia="Times New Roman" w:hAnsi="Times New Roman" w:cs="Times New Roman"/>
                <w:sz w:val="28"/>
                <w:szCs w:val="28"/>
                <w:lang w:eastAsia="uk-UA"/>
              </w:rPr>
              <w:t xml:space="preserve"> </w:t>
            </w:r>
            <w:r w:rsidRPr="00FF6E89">
              <w:rPr>
                <w:rFonts w:ascii="Times New Roman" w:eastAsia="Times New Roman" w:hAnsi="Times New Roman" w:cs="Times New Roman"/>
                <w:sz w:val="28"/>
                <w:szCs w:val="28"/>
                <w:lang w:eastAsia="uk-UA"/>
              </w:rPr>
              <w:t xml:space="preserve">№ 98, зареєстрований в Міністерстві юстиції України </w:t>
            </w:r>
            <w:r w:rsidR="002E70AB" w:rsidRPr="00FF6E89">
              <w:rPr>
                <w:rFonts w:ascii="Times New Roman" w:eastAsia="Times New Roman" w:hAnsi="Times New Roman" w:cs="Times New Roman"/>
                <w:sz w:val="28"/>
                <w:szCs w:val="28"/>
                <w:lang w:eastAsia="uk-UA"/>
              </w:rPr>
              <w:t xml:space="preserve">                   </w:t>
            </w:r>
            <w:r w:rsidRPr="00FF6E89">
              <w:rPr>
                <w:rFonts w:ascii="Times New Roman" w:eastAsia="Times New Roman" w:hAnsi="Times New Roman" w:cs="Times New Roman"/>
                <w:sz w:val="28"/>
                <w:szCs w:val="28"/>
                <w:lang w:eastAsia="uk-UA"/>
              </w:rPr>
              <w:lastRenderedPageBreak/>
              <w:t>02 червня 2004 року за № 688/9287 «Про затвердження форм щодо житлових приміщень з фондів житла для тимчасового проживання»</w:t>
            </w:r>
          </w:p>
        </w:tc>
      </w:tr>
      <w:tr w:rsidR="00FF6E89" w:rsidRPr="00FF6E89" w:rsidTr="003B62F3">
        <w:tc>
          <w:tcPr>
            <w:tcW w:w="675" w:type="dxa"/>
          </w:tcPr>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lastRenderedPageBreak/>
              <w:t>3.</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Розробник програми</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Відділ соціального захисту населення та захисту прав дітей Городоцької сільської ради</w:t>
            </w:r>
          </w:p>
        </w:tc>
      </w:tr>
      <w:tr w:rsidR="00FF6E89" w:rsidRPr="00FF6E89" w:rsidTr="003B62F3">
        <w:tc>
          <w:tcPr>
            <w:tcW w:w="675" w:type="dxa"/>
          </w:tcPr>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4.</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Співрозробники програми</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Відділ архітектури, земельних відносин та житлово-комунального господарства   Городоцької сільської ради</w:t>
            </w:r>
          </w:p>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Відділ бухгалтерського обліку, звітності та економіки Городоцької сільської ради</w:t>
            </w:r>
          </w:p>
        </w:tc>
      </w:tr>
      <w:tr w:rsidR="00FF6E89" w:rsidRPr="00FF6E89" w:rsidTr="003B62F3">
        <w:tc>
          <w:tcPr>
            <w:tcW w:w="675" w:type="dxa"/>
          </w:tcPr>
          <w:p w:rsidR="00E50B95" w:rsidRPr="00FF6E89" w:rsidRDefault="00E50B95"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5.</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Відповідальні виконавці програми</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 xml:space="preserve">Городоцька сільська рада </w:t>
            </w:r>
          </w:p>
          <w:p w:rsidR="002E70AB" w:rsidRPr="00FF6E89" w:rsidRDefault="002E70AB"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Юридичний відділ</w:t>
            </w:r>
          </w:p>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Відділ соціального захисту населення та захисту прав дітей Городоцької сільської</w:t>
            </w:r>
            <w:r w:rsidR="007B7D3F" w:rsidRPr="00FF6E89">
              <w:rPr>
                <w:rFonts w:ascii="Times New Roman" w:eastAsia="SimSun" w:hAnsi="Times New Roman" w:cs="Times New Roman"/>
                <w:sz w:val="28"/>
                <w:szCs w:val="28"/>
                <w:lang w:eastAsia="uk-UA"/>
              </w:rPr>
              <w:t xml:space="preserve"> ради</w:t>
            </w:r>
          </w:p>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 xml:space="preserve">Відділ архітектури, земельних відносин та житлово-комунального господарства   Городоцької сільської ради </w:t>
            </w:r>
          </w:p>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Відділ бухгалтерського обліку, звітності та економіки Городоцької сільської ради</w:t>
            </w:r>
          </w:p>
        </w:tc>
      </w:tr>
      <w:tr w:rsidR="00FF6E89" w:rsidRPr="00FF6E89" w:rsidTr="003B62F3">
        <w:tc>
          <w:tcPr>
            <w:tcW w:w="675" w:type="dxa"/>
          </w:tcPr>
          <w:p w:rsidR="00E50B95" w:rsidRPr="00FF6E89" w:rsidRDefault="002E70AB"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6</w:t>
            </w:r>
            <w:r w:rsidR="00E50B95" w:rsidRPr="00FF6E89">
              <w:rPr>
                <w:rFonts w:ascii="Times New Roman" w:eastAsia="SimSun" w:hAnsi="Times New Roman" w:cs="Times New Roman"/>
                <w:sz w:val="28"/>
                <w:szCs w:val="28"/>
                <w:lang w:eastAsia="uk-UA"/>
              </w:rPr>
              <w:t>.</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Термін реалізації програми</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2023-2024 роки</w:t>
            </w:r>
          </w:p>
        </w:tc>
      </w:tr>
      <w:tr w:rsidR="00FF6E89" w:rsidRPr="00FF6E89" w:rsidTr="003B62F3">
        <w:tc>
          <w:tcPr>
            <w:tcW w:w="675" w:type="dxa"/>
          </w:tcPr>
          <w:p w:rsidR="00E50B95" w:rsidRPr="00FF6E89" w:rsidRDefault="002E70AB" w:rsidP="002E70AB">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7</w:t>
            </w:r>
            <w:r w:rsidR="00E50B95" w:rsidRPr="00FF6E89">
              <w:rPr>
                <w:rFonts w:ascii="Times New Roman" w:eastAsia="SimSun" w:hAnsi="Times New Roman" w:cs="Times New Roman"/>
                <w:sz w:val="28"/>
                <w:szCs w:val="28"/>
                <w:lang w:eastAsia="uk-UA"/>
              </w:rPr>
              <w:t>.</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Загальний обсяг фінансових ресурсів, необхідних для реалізації програми, всього, тис. грн. у тому числі:</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p>
        </w:tc>
      </w:tr>
      <w:tr w:rsidR="00FF6E89" w:rsidRPr="00FF6E89" w:rsidTr="003B62F3">
        <w:tc>
          <w:tcPr>
            <w:tcW w:w="675" w:type="dxa"/>
          </w:tcPr>
          <w:p w:rsidR="00E50B95" w:rsidRPr="00FF6E89" w:rsidRDefault="002E70AB"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7</w:t>
            </w:r>
            <w:r w:rsidR="00E50B95" w:rsidRPr="00FF6E89">
              <w:rPr>
                <w:rFonts w:ascii="Times New Roman" w:eastAsia="SimSun" w:hAnsi="Times New Roman" w:cs="Times New Roman"/>
                <w:sz w:val="28"/>
                <w:szCs w:val="28"/>
                <w:lang w:eastAsia="uk-UA"/>
              </w:rPr>
              <w:t>.1.</w:t>
            </w:r>
          </w:p>
        </w:tc>
        <w:tc>
          <w:tcPr>
            <w:tcW w:w="3962" w:type="dxa"/>
          </w:tcPr>
          <w:p w:rsidR="00E50B95" w:rsidRPr="00FF6E89" w:rsidRDefault="00973FF2"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д</w:t>
            </w:r>
            <w:r w:rsidR="00E50B95" w:rsidRPr="00FF6E89">
              <w:rPr>
                <w:rFonts w:ascii="Times New Roman" w:eastAsia="SimSun" w:hAnsi="Times New Roman" w:cs="Times New Roman"/>
                <w:sz w:val="28"/>
                <w:szCs w:val="28"/>
                <w:lang w:eastAsia="uk-UA"/>
              </w:rPr>
              <w:t>ержавного бюджету</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p>
        </w:tc>
      </w:tr>
      <w:tr w:rsidR="00FF6E89" w:rsidRPr="00FF6E89" w:rsidTr="003B62F3">
        <w:tc>
          <w:tcPr>
            <w:tcW w:w="675" w:type="dxa"/>
          </w:tcPr>
          <w:p w:rsidR="00E50B95" w:rsidRPr="00FF6E89" w:rsidRDefault="002E70AB"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7</w:t>
            </w:r>
            <w:r w:rsidR="00E50B95" w:rsidRPr="00FF6E89">
              <w:rPr>
                <w:rFonts w:ascii="Times New Roman" w:eastAsia="SimSun" w:hAnsi="Times New Roman" w:cs="Times New Roman"/>
                <w:sz w:val="28"/>
                <w:szCs w:val="28"/>
                <w:lang w:eastAsia="uk-UA"/>
              </w:rPr>
              <w:t>.2.</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FF6E89">
              <w:rPr>
                <w:rFonts w:ascii="Times New Roman" w:eastAsia="SimSun" w:hAnsi="Times New Roman" w:cs="Times New Roman"/>
                <w:sz w:val="28"/>
                <w:szCs w:val="28"/>
                <w:lang w:eastAsia="uk-UA"/>
              </w:rPr>
              <w:t>обласного бюджету, в тому числі залишків субвенцій з державного бюджету, збережених станом на 01.01.2022</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b/>
                <w:bCs/>
                <w:sz w:val="28"/>
                <w:szCs w:val="28"/>
                <w:lang w:eastAsia="uk-UA"/>
              </w:rPr>
            </w:pPr>
          </w:p>
        </w:tc>
      </w:tr>
      <w:tr w:rsidR="00FF6E89" w:rsidRPr="00FF6E89" w:rsidTr="003B62F3">
        <w:tc>
          <w:tcPr>
            <w:tcW w:w="675" w:type="dxa"/>
          </w:tcPr>
          <w:p w:rsidR="00E50B95" w:rsidRPr="00FF6E89" w:rsidRDefault="002E70AB"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7</w:t>
            </w:r>
            <w:r w:rsidR="00E50B95" w:rsidRPr="00FF6E89">
              <w:rPr>
                <w:rFonts w:ascii="Times New Roman" w:eastAsia="SimSun" w:hAnsi="Times New Roman" w:cs="Times New Roman"/>
                <w:sz w:val="28"/>
                <w:szCs w:val="28"/>
                <w:lang w:eastAsia="uk-UA"/>
              </w:rPr>
              <w:t>.3.</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місцевого бюджету</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 xml:space="preserve">600 000, 00 </w:t>
            </w:r>
          </w:p>
        </w:tc>
      </w:tr>
      <w:tr w:rsidR="00FF6E89" w:rsidRPr="00FF6E89" w:rsidTr="003B62F3">
        <w:tc>
          <w:tcPr>
            <w:tcW w:w="675" w:type="dxa"/>
          </w:tcPr>
          <w:p w:rsidR="00E50B95" w:rsidRPr="00FF6E89" w:rsidRDefault="002E70AB" w:rsidP="00E50B95">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7</w:t>
            </w:r>
            <w:r w:rsidR="00E50B95" w:rsidRPr="00FF6E89">
              <w:rPr>
                <w:rFonts w:ascii="Times New Roman" w:eastAsia="SimSun" w:hAnsi="Times New Roman" w:cs="Times New Roman"/>
                <w:sz w:val="28"/>
                <w:szCs w:val="28"/>
                <w:lang w:eastAsia="uk-UA"/>
              </w:rPr>
              <w:t>.4.</w:t>
            </w:r>
          </w:p>
        </w:tc>
        <w:tc>
          <w:tcPr>
            <w:tcW w:w="3962"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інших джерел</w:t>
            </w:r>
          </w:p>
        </w:tc>
        <w:tc>
          <w:tcPr>
            <w:tcW w:w="5103" w:type="dxa"/>
          </w:tcPr>
          <w:p w:rsidR="00E50B95" w:rsidRPr="00FF6E89" w:rsidRDefault="00E50B95" w:rsidP="00E50B95">
            <w:pPr>
              <w:autoSpaceDE w:val="0"/>
              <w:autoSpaceDN w:val="0"/>
              <w:adjustRightInd w:val="0"/>
              <w:spacing w:after="0" w:line="240" w:lineRule="auto"/>
              <w:jc w:val="both"/>
              <w:rPr>
                <w:rFonts w:ascii="Times New Roman" w:eastAsia="SimSun" w:hAnsi="Times New Roman" w:cs="Times New Roman"/>
                <w:sz w:val="28"/>
                <w:szCs w:val="28"/>
                <w:lang w:eastAsia="uk-UA"/>
              </w:rPr>
            </w:pPr>
          </w:p>
        </w:tc>
      </w:tr>
    </w:tbl>
    <w:p w:rsidR="00E50B95" w:rsidRPr="00FF6E89" w:rsidRDefault="00E50B95" w:rsidP="00FF6E89">
      <w:pPr>
        <w:autoSpaceDE w:val="0"/>
        <w:autoSpaceDN w:val="0"/>
        <w:adjustRightInd w:val="0"/>
        <w:spacing w:after="0" w:line="240" w:lineRule="auto"/>
        <w:jc w:val="both"/>
        <w:rPr>
          <w:rFonts w:ascii="Times New Roman" w:eastAsia="SimSun" w:hAnsi="Times New Roman" w:cs="Times New Roman"/>
          <w:sz w:val="26"/>
          <w:szCs w:val="26"/>
          <w:lang w:eastAsia="uk-UA"/>
        </w:rPr>
      </w:pPr>
    </w:p>
    <w:p w:rsidR="00973FF2" w:rsidRPr="00FF6E89" w:rsidRDefault="00973FF2" w:rsidP="003C2BE3">
      <w:pPr>
        <w:autoSpaceDE w:val="0"/>
        <w:autoSpaceDN w:val="0"/>
        <w:adjustRightInd w:val="0"/>
        <w:spacing w:after="0" w:line="240" w:lineRule="auto"/>
        <w:jc w:val="both"/>
        <w:rPr>
          <w:rFonts w:ascii="Times New Roman" w:eastAsia="SimSun" w:hAnsi="Times New Roman" w:cs="Times New Roman"/>
          <w:sz w:val="28"/>
          <w:szCs w:val="28"/>
          <w:lang w:eastAsia="uk-UA"/>
        </w:rPr>
        <w:sectPr w:rsidR="00973FF2" w:rsidRPr="00FF6E89" w:rsidSect="00973FF2">
          <w:headerReference w:type="default" r:id="rId7"/>
          <w:pgSz w:w="11906" w:h="16838"/>
          <w:pgMar w:top="1134" w:right="567" w:bottom="1134" w:left="1701" w:header="709" w:footer="709" w:gutter="0"/>
          <w:cols w:space="708"/>
          <w:titlePg/>
          <w:docGrid w:linePitch="381"/>
        </w:sectPr>
      </w:pPr>
    </w:p>
    <w:p w:rsidR="00FF6E89" w:rsidRPr="00FF6E89" w:rsidRDefault="00FF6E89" w:rsidP="00FF6E89">
      <w:pPr>
        <w:autoSpaceDE w:val="0"/>
        <w:autoSpaceDN w:val="0"/>
        <w:adjustRightInd w:val="0"/>
        <w:spacing w:after="0" w:line="240" w:lineRule="auto"/>
        <w:ind w:left="11482" w:firstLine="11"/>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lastRenderedPageBreak/>
        <w:t xml:space="preserve">Додаток 2 до Програми </w:t>
      </w:r>
    </w:p>
    <w:p w:rsidR="00FF6E89" w:rsidRPr="00FF6E89" w:rsidRDefault="00FF6E89" w:rsidP="00FF6E89">
      <w:pPr>
        <w:autoSpaceDE w:val="0"/>
        <w:autoSpaceDN w:val="0"/>
        <w:adjustRightInd w:val="0"/>
        <w:spacing w:after="0" w:line="240" w:lineRule="auto"/>
        <w:ind w:left="10206" w:firstLine="11"/>
        <w:jc w:val="both"/>
        <w:rPr>
          <w:rFonts w:ascii="Times New Roman" w:eastAsia="SimSun" w:hAnsi="Times New Roman" w:cs="Times New Roman"/>
          <w:sz w:val="26"/>
          <w:szCs w:val="26"/>
          <w:lang w:eastAsia="uk-UA"/>
        </w:rPr>
      </w:pPr>
    </w:p>
    <w:p w:rsidR="00FF6E89" w:rsidRPr="00FF6E89" w:rsidRDefault="00FF6E89" w:rsidP="00FF6E89">
      <w:pPr>
        <w:autoSpaceDE w:val="0"/>
        <w:autoSpaceDN w:val="0"/>
        <w:adjustRightInd w:val="0"/>
        <w:spacing w:after="0" w:line="240" w:lineRule="auto"/>
        <w:ind w:firstLine="720"/>
        <w:jc w:val="both"/>
        <w:rPr>
          <w:rFonts w:ascii="Times New Roman" w:eastAsia="SimSun" w:hAnsi="Times New Roman" w:cs="Times New Roman"/>
          <w:sz w:val="26"/>
          <w:szCs w:val="26"/>
          <w:lang w:eastAsia="uk-UA"/>
        </w:rPr>
      </w:pPr>
    </w:p>
    <w:p w:rsidR="00FF6E89" w:rsidRPr="00FF6E89" w:rsidRDefault="00FF6E89" w:rsidP="00FF6E89">
      <w:pPr>
        <w:autoSpaceDE w:val="0"/>
        <w:autoSpaceDN w:val="0"/>
        <w:adjustRightInd w:val="0"/>
        <w:spacing w:after="0" w:line="240" w:lineRule="auto"/>
        <w:ind w:firstLine="720"/>
        <w:jc w:val="center"/>
        <w:rPr>
          <w:rFonts w:ascii="Times New Roman" w:eastAsia="SimSun" w:hAnsi="Times New Roman" w:cs="Times New Roman"/>
          <w:b/>
          <w:bCs/>
          <w:sz w:val="26"/>
          <w:szCs w:val="26"/>
          <w:lang w:eastAsia="uk-UA"/>
        </w:rPr>
      </w:pPr>
      <w:r w:rsidRPr="00FF6E89">
        <w:rPr>
          <w:rFonts w:ascii="Times New Roman" w:eastAsia="SimSun" w:hAnsi="Times New Roman" w:cs="Times New Roman"/>
          <w:b/>
          <w:bCs/>
          <w:sz w:val="28"/>
          <w:szCs w:val="28"/>
          <w:lang w:eastAsia="uk-UA"/>
        </w:rPr>
        <w:t>Орієнтовний обсяг, необхідний для реалізації Програми забезпечення житлом внутрішньо переміщених осіб у Городоцькій сільській раді на 2023-2024 роки</w:t>
      </w:r>
    </w:p>
    <w:p w:rsidR="00FF6E89" w:rsidRPr="00FF6E89" w:rsidRDefault="00FF6E89" w:rsidP="00FF6E89">
      <w:pPr>
        <w:autoSpaceDE w:val="0"/>
        <w:autoSpaceDN w:val="0"/>
        <w:adjustRightInd w:val="0"/>
        <w:spacing w:after="0" w:line="240" w:lineRule="auto"/>
        <w:ind w:firstLine="720"/>
        <w:jc w:val="center"/>
        <w:rPr>
          <w:rFonts w:ascii="Times New Roman" w:eastAsia="SimSun" w:hAnsi="Times New Roman" w:cs="Times New Roman"/>
          <w:sz w:val="26"/>
          <w:szCs w:val="26"/>
          <w:lang w:eastAsia="uk-UA"/>
        </w:rPr>
      </w:pPr>
    </w:p>
    <w:p w:rsidR="00FF6E89" w:rsidRPr="00FF6E89" w:rsidRDefault="00FF6E89" w:rsidP="00FF6E89">
      <w:pPr>
        <w:autoSpaceDE w:val="0"/>
        <w:autoSpaceDN w:val="0"/>
        <w:adjustRightInd w:val="0"/>
        <w:spacing w:after="0" w:line="240" w:lineRule="auto"/>
        <w:ind w:firstLine="720"/>
        <w:jc w:val="right"/>
        <w:rPr>
          <w:rFonts w:ascii="Times New Roman" w:eastAsia="SimSun" w:hAnsi="Times New Roman" w:cs="Times New Roman"/>
          <w:sz w:val="26"/>
          <w:szCs w:val="26"/>
          <w:lang w:eastAsia="uk-UA"/>
        </w:rPr>
      </w:pPr>
      <w:r w:rsidRPr="00FF6E89">
        <w:rPr>
          <w:rFonts w:ascii="Times New Roman" w:eastAsia="SimSun" w:hAnsi="Times New Roman" w:cs="Times New Roman"/>
          <w:sz w:val="26"/>
          <w:szCs w:val="26"/>
          <w:lang w:eastAsia="uk-UA"/>
        </w:rPr>
        <w:t>тис. грн.</w:t>
      </w:r>
    </w:p>
    <w:tbl>
      <w:tblPr>
        <w:tblW w:w="15150" w:type="dxa"/>
        <w:tblInd w:w="2" w:type="dxa"/>
        <w:tblLayout w:type="fixed"/>
        <w:tblCellMar>
          <w:left w:w="10" w:type="dxa"/>
          <w:right w:w="10" w:type="dxa"/>
        </w:tblCellMar>
        <w:tblLook w:val="04A0" w:firstRow="1" w:lastRow="0" w:firstColumn="1" w:lastColumn="0" w:noHBand="0" w:noVBand="1"/>
      </w:tblPr>
      <w:tblGrid>
        <w:gridCol w:w="4956"/>
        <w:gridCol w:w="1277"/>
        <w:gridCol w:w="1419"/>
        <w:gridCol w:w="1418"/>
        <w:gridCol w:w="6080"/>
      </w:tblGrid>
      <w:tr w:rsidR="00FF6E89" w:rsidRPr="00FF6E89" w:rsidTr="00A97637">
        <w:trPr>
          <w:trHeight w:hRule="exact" w:val="511"/>
        </w:trPr>
        <w:tc>
          <w:tcPr>
            <w:tcW w:w="4955" w:type="dxa"/>
            <w:vMerge w:val="restart"/>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firstLine="720"/>
              <w:jc w:val="center"/>
              <w:rPr>
                <w:rFonts w:ascii="Times New Roman" w:eastAsia="SimSun" w:hAnsi="Times New Roman" w:cs="Times New Roman"/>
                <w:sz w:val="24"/>
                <w:szCs w:val="24"/>
                <w:lang w:eastAsia="uk-UA"/>
              </w:rPr>
            </w:pPr>
          </w:p>
        </w:tc>
        <w:tc>
          <w:tcPr>
            <w:tcW w:w="4111" w:type="dxa"/>
            <w:gridSpan w:val="3"/>
            <w:tcBorders>
              <w:top w:val="single" w:sz="4" w:space="0" w:color="auto"/>
              <w:left w:val="single" w:sz="4" w:space="0" w:color="auto"/>
              <w:bottom w:val="nil"/>
              <w:right w:val="nil"/>
            </w:tcBorders>
            <w:shd w:val="clear" w:color="auto" w:fill="FFFFFF"/>
            <w:vAlign w:val="center"/>
            <w:hideMark/>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Виконання програми</w:t>
            </w:r>
          </w:p>
        </w:tc>
        <w:tc>
          <w:tcPr>
            <w:tcW w:w="6078" w:type="dxa"/>
            <w:tcBorders>
              <w:top w:val="single" w:sz="4" w:space="0" w:color="auto"/>
              <w:left w:val="single" w:sz="4" w:space="0" w:color="auto"/>
              <w:bottom w:val="nil"/>
              <w:right w:val="single" w:sz="4" w:space="0" w:color="auto"/>
            </w:tcBorders>
            <w:shd w:val="clear" w:color="auto" w:fill="FFFFFF"/>
            <w:vAlign w:val="center"/>
            <w:hideMark/>
          </w:tcPr>
          <w:p w:rsidR="00FF6E89" w:rsidRPr="00FF6E89" w:rsidRDefault="00FF6E89" w:rsidP="00A97637">
            <w:pPr>
              <w:autoSpaceDE w:val="0"/>
              <w:autoSpaceDN w:val="0"/>
              <w:adjustRightInd w:val="0"/>
              <w:spacing w:after="0" w:line="240" w:lineRule="auto"/>
              <w:ind w:hanging="6"/>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Усього витрат на виконання Програми</w:t>
            </w:r>
          </w:p>
        </w:tc>
      </w:tr>
      <w:tr w:rsidR="00FF6E89" w:rsidRPr="00FF6E89" w:rsidTr="00A97637">
        <w:trPr>
          <w:trHeight w:hRule="exact" w:val="331"/>
        </w:trPr>
        <w:tc>
          <w:tcPr>
            <w:tcW w:w="4955" w:type="dxa"/>
            <w:vMerge/>
            <w:tcBorders>
              <w:top w:val="single" w:sz="4" w:space="0" w:color="auto"/>
              <w:left w:val="single" w:sz="4" w:space="0" w:color="auto"/>
              <w:bottom w:val="nil"/>
              <w:right w:val="nil"/>
            </w:tcBorders>
            <w:vAlign w:val="center"/>
            <w:hideMark/>
          </w:tcPr>
          <w:p w:rsidR="00FF6E89" w:rsidRPr="00FF6E89" w:rsidRDefault="00FF6E89" w:rsidP="00A97637">
            <w:pPr>
              <w:spacing w:after="0"/>
              <w:rPr>
                <w:rFonts w:ascii="Times New Roman" w:eastAsia="SimSun" w:hAnsi="Times New Roman" w:cs="Times New Roman"/>
                <w:sz w:val="24"/>
                <w:szCs w:val="24"/>
                <w:lang w:eastAsia="uk-UA"/>
              </w:rPr>
            </w:pPr>
          </w:p>
        </w:tc>
        <w:tc>
          <w:tcPr>
            <w:tcW w:w="1276"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nil"/>
              <w:right w:val="nil"/>
            </w:tcBorders>
            <w:shd w:val="clear" w:color="auto" w:fill="FFFFFF"/>
            <w:vAlign w:val="center"/>
            <w:hideMark/>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 рік</w:t>
            </w:r>
          </w:p>
        </w:tc>
        <w:tc>
          <w:tcPr>
            <w:tcW w:w="1417"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2024 рік</w:t>
            </w:r>
          </w:p>
          <w:p w:rsidR="00FF6E89" w:rsidRPr="00FF6E89" w:rsidRDefault="00FF6E89" w:rsidP="00A97637">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p>
        </w:tc>
        <w:tc>
          <w:tcPr>
            <w:tcW w:w="6078" w:type="dxa"/>
            <w:tcBorders>
              <w:top w:val="nil"/>
              <w:left w:val="single" w:sz="4" w:space="0" w:color="auto"/>
              <w:bottom w:val="nil"/>
              <w:right w:val="single" w:sz="4" w:space="0" w:color="auto"/>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FF6E89" w:rsidRPr="00FF6E89" w:rsidTr="00A97637">
        <w:trPr>
          <w:trHeight w:hRule="exact" w:val="384"/>
        </w:trPr>
        <w:tc>
          <w:tcPr>
            <w:tcW w:w="4955" w:type="dxa"/>
            <w:tcBorders>
              <w:top w:val="single" w:sz="4" w:space="0" w:color="auto"/>
              <w:left w:val="single" w:sz="4" w:space="0" w:color="auto"/>
              <w:bottom w:val="nil"/>
              <w:right w:val="nil"/>
            </w:tcBorders>
            <w:shd w:val="clear" w:color="auto" w:fill="FFFFFF"/>
            <w:vAlign w:val="center"/>
            <w:hideMark/>
          </w:tcPr>
          <w:p w:rsidR="00FF6E89" w:rsidRPr="00FF6E89" w:rsidRDefault="00FF6E89" w:rsidP="00A97637">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Обсяг ресурсів, всього</w:t>
            </w:r>
          </w:p>
        </w:tc>
        <w:tc>
          <w:tcPr>
            <w:tcW w:w="1276"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spacing w:after="0" w:line="240" w:lineRule="auto"/>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bottom w:val="nil"/>
              <w:right w:val="single" w:sz="4" w:space="0" w:color="auto"/>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FF6E89" w:rsidRPr="00FF6E89" w:rsidTr="00A97637">
        <w:trPr>
          <w:trHeight w:hRule="exact" w:val="331"/>
        </w:trPr>
        <w:tc>
          <w:tcPr>
            <w:tcW w:w="4955" w:type="dxa"/>
            <w:tcBorders>
              <w:top w:val="single" w:sz="4" w:space="0" w:color="auto"/>
              <w:left w:val="single" w:sz="4" w:space="0" w:color="auto"/>
              <w:bottom w:val="nil"/>
              <w:right w:val="nil"/>
            </w:tcBorders>
            <w:shd w:val="clear" w:color="auto" w:fill="FFFFFF"/>
            <w:vAlign w:val="center"/>
            <w:hideMark/>
          </w:tcPr>
          <w:p w:rsidR="00FF6E89" w:rsidRPr="00FF6E89" w:rsidRDefault="00FF6E89" w:rsidP="00A97637">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у тому числі:</w:t>
            </w:r>
          </w:p>
        </w:tc>
        <w:tc>
          <w:tcPr>
            <w:tcW w:w="1276"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left="18" w:firstLine="720"/>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bottom w:val="nil"/>
              <w:right w:val="single" w:sz="4" w:space="0" w:color="auto"/>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FF6E89" w:rsidRPr="00FF6E89" w:rsidTr="00A97637">
        <w:trPr>
          <w:trHeight w:hRule="exact" w:val="331"/>
        </w:trPr>
        <w:tc>
          <w:tcPr>
            <w:tcW w:w="4955" w:type="dxa"/>
            <w:tcBorders>
              <w:top w:val="single" w:sz="4" w:space="0" w:color="auto"/>
              <w:left w:val="single" w:sz="4" w:space="0" w:color="auto"/>
              <w:bottom w:val="nil"/>
              <w:right w:val="nil"/>
            </w:tcBorders>
            <w:shd w:val="clear" w:color="auto" w:fill="FFFFFF"/>
            <w:vAlign w:val="center"/>
            <w:hideMark/>
          </w:tcPr>
          <w:p w:rsidR="00FF6E89" w:rsidRPr="00FF6E89" w:rsidRDefault="00FF6E89" w:rsidP="00A97637">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державний бюджет</w:t>
            </w:r>
          </w:p>
        </w:tc>
        <w:tc>
          <w:tcPr>
            <w:tcW w:w="1276"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bottom w:val="nil"/>
              <w:right w:val="nil"/>
            </w:tcBorders>
            <w:shd w:val="clear" w:color="auto" w:fill="FFFFFF"/>
            <w:vAlign w:val="center"/>
          </w:tcPr>
          <w:p w:rsidR="00FF6E89" w:rsidRPr="00FF6E89" w:rsidRDefault="00FF6E89" w:rsidP="00A97637">
            <w:pPr>
              <w:autoSpaceDE w:val="0"/>
              <w:autoSpaceDN w:val="0"/>
              <w:adjustRightInd w:val="0"/>
              <w:spacing w:after="0" w:line="240" w:lineRule="auto"/>
              <w:ind w:left="18" w:firstLine="720"/>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bottom w:val="nil"/>
              <w:right w:val="single" w:sz="4" w:space="0" w:color="auto"/>
            </w:tcBorders>
            <w:shd w:val="clear" w:color="auto" w:fill="FFFFFF"/>
            <w:vAlign w:val="center"/>
          </w:tcPr>
          <w:p w:rsidR="00FF6E89" w:rsidRPr="00FF6E89" w:rsidRDefault="00FF6E89" w:rsidP="00A97637">
            <w:pPr>
              <w:autoSpaceDE w:val="0"/>
              <w:autoSpaceDN w:val="0"/>
              <w:adjustRightInd w:val="0"/>
              <w:spacing w:after="0" w:line="240" w:lineRule="auto"/>
              <w:ind w:hanging="10"/>
              <w:jc w:val="center"/>
              <w:rPr>
                <w:rFonts w:ascii="Times New Roman" w:eastAsia="SimSun" w:hAnsi="Times New Roman" w:cs="Times New Roman"/>
                <w:sz w:val="24"/>
                <w:szCs w:val="24"/>
                <w:lang w:eastAsia="uk-UA"/>
              </w:rPr>
            </w:pPr>
          </w:p>
        </w:tc>
      </w:tr>
      <w:tr w:rsidR="00FF6E89" w:rsidRPr="00FF6E89" w:rsidTr="00A97637">
        <w:trPr>
          <w:trHeight w:hRule="exact" w:val="1216"/>
        </w:trPr>
        <w:tc>
          <w:tcPr>
            <w:tcW w:w="4955" w:type="dxa"/>
            <w:tcBorders>
              <w:top w:val="single" w:sz="4" w:space="0" w:color="auto"/>
              <w:left w:val="single" w:sz="4" w:space="0" w:color="auto"/>
              <w:bottom w:val="single" w:sz="4" w:space="0" w:color="auto"/>
              <w:right w:val="nil"/>
            </w:tcBorders>
            <w:shd w:val="clear" w:color="auto" w:fill="FFFFFF"/>
            <w:vAlign w:val="center"/>
            <w:hideMark/>
          </w:tcPr>
          <w:p w:rsidR="00FF6E89" w:rsidRPr="00FF6E89" w:rsidRDefault="00FF6E89" w:rsidP="00A97637">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обласний бюджет, в тому числі залишки субвенцій з державного бюджету, збережених станом на 01.01.2022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FF6E89" w:rsidRPr="00FF6E89" w:rsidRDefault="00FF6E89" w:rsidP="00A97637">
            <w:pPr>
              <w:spacing w:after="0" w:line="240" w:lineRule="auto"/>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nil"/>
            </w:tcBorders>
            <w:shd w:val="clear" w:color="auto" w:fill="FFFFFF"/>
            <w:vAlign w:val="center"/>
          </w:tcPr>
          <w:p w:rsidR="00FF6E89" w:rsidRPr="00FF6E89" w:rsidRDefault="00FF6E89" w:rsidP="00A97637">
            <w:pPr>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FF6E89" w:rsidRPr="00FF6E89" w:rsidRDefault="00FF6E89" w:rsidP="00A97637">
            <w:pPr>
              <w:spacing w:after="0" w:line="240" w:lineRule="auto"/>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bottom w:val="single" w:sz="4" w:space="0" w:color="auto"/>
              <w:right w:val="single" w:sz="4" w:space="0" w:color="auto"/>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FF6E89" w:rsidRPr="00FF6E89" w:rsidTr="00A97637">
        <w:trPr>
          <w:trHeight w:hRule="exact" w:val="389"/>
        </w:trPr>
        <w:tc>
          <w:tcPr>
            <w:tcW w:w="4955" w:type="dxa"/>
            <w:tcBorders>
              <w:top w:val="single" w:sz="4" w:space="0" w:color="auto"/>
              <w:left w:val="single" w:sz="4" w:space="0" w:color="auto"/>
              <w:bottom w:val="single" w:sz="4" w:space="0" w:color="auto"/>
              <w:right w:val="nil"/>
            </w:tcBorders>
            <w:shd w:val="clear" w:color="auto" w:fill="FFFFFF"/>
            <w:vAlign w:val="center"/>
            <w:hideMark/>
          </w:tcPr>
          <w:p w:rsidR="00FF6E89" w:rsidRPr="00FF6E89" w:rsidRDefault="00FF6E89" w:rsidP="00A97637">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місцевий бюджет</w:t>
            </w:r>
          </w:p>
        </w:tc>
        <w:tc>
          <w:tcPr>
            <w:tcW w:w="1276" w:type="dxa"/>
            <w:tcBorders>
              <w:top w:val="single" w:sz="4" w:space="0" w:color="auto"/>
              <w:left w:val="single" w:sz="4" w:space="0" w:color="auto"/>
              <w:bottom w:val="single" w:sz="4" w:space="0" w:color="auto"/>
              <w:right w:val="nil"/>
            </w:tcBorders>
            <w:shd w:val="clear" w:color="auto" w:fill="FFFFFF"/>
            <w:vAlign w:val="center"/>
          </w:tcPr>
          <w:p w:rsidR="00FF6E89" w:rsidRPr="00FF6E89" w:rsidRDefault="00FF6E89" w:rsidP="00A97637">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nil"/>
            </w:tcBorders>
            <w:shd w:val="clear" w:color="auto" w:fill="FFFFFF"/>
            <w:vAlign w:val="center"/>
            <w:hideMark/>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300</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rsidR="00FF6E89" w:rsidRPr="00FF6E89" w:rsidRDefault="00FF6E89" w:rsidP="00A97637">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300</w:t>
            </w:r>
          </w:p>
        </w:tc>
        <w:tc>
          <w:tcPr>
            <w:tcW w:w="60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600</w:t>
            </w:r>
          </w:p>
        </w:tc>
      </w:tr>
      <w:tr w:rsidR="00FF6E89" w:rsidRPr="00FF6E89" w:rsidTr="00A97637">
        <w:trPr>
          <w:trHeight w:hRule="exact" w:val="389"/>
        </w:trPr>
        <w:tc>
          <w:tcPr>
            <w:tcW w:w="4955" w:type="dxa"/>
            <w:tcBorders>
              <w:top w:val="single" w:sz="4" w:space="0" w:color="auto"/>
              <w:left w:val="single" w:sz="4" w:space="0" w:color="auto"/>
              <w:bottom w:val="single" w:sz="4" w:space="0" w:color="auto"/>
              <w:right w:val="nil"/>
            </w:tcBorders>
            <w:shd w:val="clear" w:color="auto" w:fill="FFFFFF"/>
            <w:vAlign w:val="center"/>
            <w:hideMark/>
          </w:tcPr>
          <w:p w:rsidR="00FF6E89" w:rsidRPr="00FF6E89" w:rsidRDefault="00FF6E89" w:rsidP="00A97637">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інші джерела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FF6E89" w:rsidRPr="00FF6E89" w:rsidRDefault="00FF6E89" w:rsidP="00A97637">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nil"/>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FF6E89" w:rsidRPr="00FF6E89" w:rsidRDefault="00FF6E89" w:rsidP="00A97637">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bottom w:val="single" w:sz="4" w:space="0" w:color="auto"/>
              <w:right w:val="single" w:sz="4" w:space="0" w:color="auto"/>
            </w:tcBorders>
            <w:shd w:val="clear" w:color="auto" w:fill="FFFFFF"/>
            <w:vAlign w:val="center"/>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bl>
    <w:p w:rsidR="00FF6E89" w:rsidRPr="00FF6E89" w:rsidRDefault="00FF6E89" w:rsidP="00FF6E89">
      <w:pPr>
        <w:autoSpaceDE w:val="0"/>
        <w:autoSpaceDN w:val="0"/>
        <w:adjustRightInd w:val="0"/>
        <w:spacing w:after="0" w:line="240" w:lineRule="auto"/>
        <w:ind w:firstLine="720"/>
        <w:jc w:val="both"/>
        <w:rPr>
          <w:rFonts w:ascii="Times New Roman" w:eastAsia="SimSun" w:hAnsi="Times New Roman" w:cs="Times New Roman"/>
          <w:sz w:val="26"/>
          <w:szCs w:val="26"/>
          <w:lang w:eastAsia="uk-UA"/>
        </w:rPr>
      </w:pPr>
    </w:p>
    <w:p w:rsidR="007B7D3F" w:rsidRPr="00FF6E89" w:rsidRDefault="00FF6E89" w:rsidP="00FF6E89">
      <w:pPr>
        <w:autoSpaceDE w:val="0"/>
        <w:autoSpaceDN w:val="0"/>
        <w:adjustRightInd w:val="0"/>
        <w:spacing w:after="0" w:line="240" w:lineRule="auto"/>
        <w:ind w:firstLine="567"/>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Витрати, пов’язані з виконанням окремих заходів Програми, будуть фінансуватися з державного, обласного та місцевого бюджетів, з урахуванням реальних фінансових можливостей.</w:t>
      </w:r>
    </w:p>
    <w:p w:rsidR="00FF6E89" w:rsidRPr="00FF6E89" w:rsidRDefault="00FF6E89" w:rsidP="00FF6E89">
      <w:pPr>
        <w:autoSpaceDE w:val="0"/>
        <w:autoSpaceDN w:val="0"/>
        <w:adjustRightInd w:val="0"/>
        <w:spacing w:after="0" w:line="240" w:lineRule="auto"/>
        <w:jc w:val="both"/>
        <w:rPr>
          <w:rFonts w:ascii="Times New Roman" w:eastAsia="SimSun" w:hAnsi="Times New Roman" w:cs="Times New Roman"/>
          <w:sz w:val="24"/>
          <w:szCs w:val="24"/>
          <w:lang w:eastAsia="uk-UA"/>
        </w:rPr>
      </w:pPr>
    </w:p>
    <w:p w:rsidR="00FF6E89" w:rsidRPr="00FF6E89" w:rsidRDefault="00FF6E89" w:rsidP="00FF6E89">
      <w:pPr>
        <w:autoSpaceDE w:val="0"/>
        <w:autoSpaceDN w:val="0"/>
        <w:adjustRightInd w:val="0"/>
        <w:spacing w:after="0" w:line="240" w:lineRule="auto"/>
        <w:jc w:val="both"/>
        <w:rPr>
          <w:rFonts w:ascii="Times New Roman" w:eastAsia="SimSun" w:hAnsi="Times New Roman" w:cs="Times New Roman"/>
          <w:sz w:val="24"/>
          <w:szCs w:val="24"/>
          <w:lang w:eastAsia="uk-UA"/>
        </w:rPr>
        <w:sectPr w:rsidR="00FF6E89" w:rsidRPr="00FF6E89" w:rsidSect="00460799">
          <w:headerReference w:type="default" r:id="rId8"/>
          <w:pgSz w:w="16838" w:h="11906" w:orient="landscape"/>
          <w:pgMar w:top="1701" w:right="1134" w:bottom="850" w:left="1134" w:header="708" w:footer="708" w:gutter="0"/>
          <w:cols w:space="708"/>
          <w:docGrid w:linePitch="360"/>
        </w:sectPr>
      </w:pPr>
    </w:p>
    <w:p w:rsidR="00FF6E89" w:rsidRPr="00FF6E89" w:rsidRDefault="00FF6E89" w:rsidP="00FF6E89">
      <w:pPr>
        <w:autoSpaceDE w:val="0"/>
        <w:autoSpaceDN w:val="0"/>
        <w:adjustRightInd w:val="0"/>
        <w:spacing w:after="0" w:line="240" w:lineRule="auto"/>
        <w:ind w:left="11907"/>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lastRenderedPageBreak/>
        <w:t xml:space="preserve">Додаток 3 до Програми </w:t>
      </w:r>
    </w:p>
    <w:p w:rsidR="00FF6E89" w:rsidRPr="00FF6E89" w:rsidRDefault="00FF6E89" w:rsidP="00FF6E89">
      <w:pPr>
        <w:autoSpaceDE w:val="0"/>
        <w:autoSpaceDN w:val="0"/>
        <w:adjustRightInd w:val="0"/>
        <w:spacing w:after="0" w:line="240" w:lineRule="auto"/>
        <w:ind w:firstLine="720"/>
        <w:jc w:val="center"/>
        <w:rPr>
          <w:rFonts w:ascii="Times New Roman" w:eastAsia="SimSun" w:hAnsi="Times New Roman" w:cs="Times New Roman"/>
          <w:b/>
          <w:bCs/>
          <w:sz w:val="28"/>
          <w:szCs w:val="28"/>
          <w:lang w:eastAsia="uk-UA"/>
        </w:rPr>
      </w:pPr>
    </w:p>
    <w:p w:rsidR="00FF6E89" w:rsidRPr="00FF6E89" w:rsidRDefault="00FF6E89" w:rsidP="00FF6E89">
      <w:pPr>
        <w:autoSpaceDE w:val="0"/>
        <w:autoSpaceDN w:val="0"/>
        <w:adjustRightInd w:val="0"/>
        <w:spacing w:after="0" w:line="240" w:lineRule="auto"/>
        <w:ind w:firstLine="720"/>
        <w:jc w:val="center"/>
        <w:rPr>
          <w:rFonts w:ascii="Times New Roman" w:eastAsia="SimSun" w:hAnsi="Times New Roman" w:cs="Times New Roman"/>
          <w:b/>
          <w:bCs/>
          <w:sz w:val="28"/>
          <w:szCs w:val="28"/>
          <w:lang w:eastAsia="uk-UA"/>
        </w:rPr>
      </w:pPr>
      <w:r w:rsidRPr="00FF6E89">
        <w:rPr>
          <w:rFonts w:ascii="Times New Roman" w:eastAsia="SimSun" w:hAnsi="Times New Roman" w:cs="Times New Roman"/>
          <w:b/>
          <w:bCs/>
          <w:sz w:val="28"/>
          <w:szCs w:val="28"/>
          <w:lang w:eastAsia="uk-UA"/>
        </w:rPr>
        <w:t xml:space="preserve">Напрями діяльності та заходи Програми забезпечення житлом внутрішньо переміщених осіб </w:t>
      </w:r>
    </w:p>
    <w:p w:rsidR="00FF6E89" w:rsidRPr="00FF6E89" w:rsidRDefault="00FF6E89" w:rsidP="00FF6E89">
      <w:pPr>
        <w:autoSpaceDE w:val="0"/>
        <w:autoSpaceDN w:val="0"/>
        <w:adjustRightInd w:val="0"/>
        <w:spacing w:after="0" w:line="240" w:lineRule="auto"/>
        <w:ind w:firstLine="720"/>
        <w:jc w:val="center"/>
        <w:rPr>
          <w:rFonts w:ascii="Times New Roman" w:eastAsia="SimSun" w:hAnsi="Times New Roman" w:cs="Times New Roman"/>
          <w:b/>
          <w:bCs/>
          <w:sz w:val="28"/>
          <w:szCs w:val="28"/>
          <w:lang w:eastAsia="uk-UA"/>
        </w:rPr>
      </w:pPr>
      <w:r w:rsidRPr="00FF6E89">
        <w:rPr>
          <w:rFonts w:ascii="Times New Roman" w:eastAsia="SimSun" w:hAnsi="Times New Roman" w:cs="Times New Roman"/>
          <w:b/>
          <w:bCs/>
          <w:sz w:val="28"/>
          <w:szCs w:val="28"/>
          <w:lang w:eastAsia="uk-UA"/>
        </w:rPr>
        <w:t>у Городоцькій сільський раді на 2023-2024 роки</w:t>
      </w:r>
    </w:p>
    <w:p w:rsidR="00FF6E89" w:rsidRPr="00FF6E89" w:rsidRDefault="00FF6E89" w:rsidP="00FF6E89">
      <w:pPr>
        <w:autoSpaceDE w:val="0"/>
        <w:autoSpaceDN w:val="0"/>
        <w:adjustRightInd w:val="0"/>
        <w:spacing w:after="0" w:line="240" w:lineRule="auto"/>
        <w:ind w:firstLine="720"/>
        <w:jc w:val="both"/>
        <w:rPr>
          <w:rFonts w:ascii="Times New Roman" w:eastAsia="SimSun" w:hAnsi="Times New Roman" w:cs="Times New Roman"/>
          <w:sz w:val="20"/>
          <w:szCs w:val="20"/>
          <w:lang w:eastAsia="uk-UA"/>
        </w:rPr>
      </w:pPr>
    </w:p>
    <w:tbl>
      <w:tblPr>
        <w:tblW w:w="1530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
        <w:gridCol w:w="2497"/>
        <w:gridCol w:w="2921"/>
        <w:gridCol w:w="1412"/>
        <w:gridCol w:w="2143"/>
        <w:gridCol w:w="1616"/>
        <w:gridCol w:w="1840"/>
        <w:gridCol w:w="2367"/>
      </w:tblGrid>
      <w:tr w:rsidR="00FF6E89" w:rsidRPr="00FF6E89" w:rsidTr="00A97637">
        <w:trPr>
          <w:trHeight w:val="1732"/>
        </w:trPr>
        <w:tc>
          <w:tcPr>
            <w:tcW w:w="506"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з\п</w:t>
            </w:r>
          </w:p>
        </w:tc>
        <w:tc>
          <w:tcPr>
            <w:tcW w:w="2497"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Назва напряму діяльності (пріоритетні завдання)</w:t>
            </w:r>
          </w:p>
        </w:tc>
        <w:tc>
          <w:tcPr>
            <w:tcW w:w="2921"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Перелік заходів програми</w:t>
            </w: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Строк виконання заходу</w:t>
            </w:r>
          </w:p>
        </w:tc>
        <w:tc>
          <w:tcPr>
            <w:tcW w:w="2143"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Виконавці</w:t>
            </w:r>
          </w:p>
        </w:tc>
        <w:tc>
          <w:tcPr>
            <w:tcW w:w="1616"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Джерела фінансування</w:t>
            </w:r>
          </w:p>
        </w:tc>
        <w:tc>
          <w:tcPr>
            <w:tcW w:w="1840"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Орієнтовні обсяги фінансування (вартість), тис. грн, у тому числі по роках:</w:t>
            </w:r>
          </w:p>
        </w:tc>
        <w:tc>
          <w:tcPr>
            <w:tcW w:w="2367"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Очікуваний результат</w:t>
            </w: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1.</w:t>
            </w: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Створення умов і можливостей для забезпечення житлом внутрішньо переміщених осіб</w:t>
            </w:r>
          </w:p>
        </w:tc>
        <w:tc>
          <w:tcPr>
            <w:tcW w:w="2921" w:type="dxa"/>
          </w:tcPr>
          <w:p w:rsidR="00FF6E89" w:rsidRPr="00FF6E89" w:rsidRDefault="00FF6E89" w:rsidP="00A97637">
            <w:p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1.1. Ведення реєстрів (списків) громадян із числа внутрішньо переміщених осіб, які перебувають на обліку за місцем тимчасового проживання і потребують забезпечення житлом</w:t>
            </w: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2023 - 2024 роки</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Відділ соціального захисту населення та захисту прав дітей сільської ради</w:t>
            </w: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p w:rsidR="00FF6E89" w:rsidRPr="00FF6E89" w:rsidRDefault="00FF6E89" w:rsidP="00A97637">
            <w:pPr>
              <w:rPr>
                <w:rFonts w:ascii="Times New Roman" w:eastAsia="SimSun" w:hAnsi="Times New Roman" w:cs="Times New Roman"/>
                <w:sz w:val="24"/>
                <w:szCs w:val="24"/>
                <w:lang w:eastAsia="uk-UA"/>
              </w:rPr>
            </w:pPr>
          </w:p>
          <w:p w:rsidR="00FF6E89" w:rsidRPr="00FF6E89" w:rsidRDefault="00FF6E89" w:rsidP="00A97637">
            <w:pPr>
              <w:rPr>
                <w:rFonts w:ascii="Times New Roman" w:eastAsia="SimSun" w:hAnsi="Times New Roman" w:cs="Times New Roman"/>
                <w:sz w:val="24"/>
                <w:szCs w:val="24"/>
                <w:lang w:eastAsia="uk-UA"/>
              </w:rPr>
            </w:pPr>
          </w:p>
          <w:p w:rsidR="00FF6E89" w:rsidRPr="00FF6E89" w:rsidRDefault="00FF6E89" w:rsidP="00A97637">
            <w:pPr>
              <w:jc w:val="center"/>
              <w:rPr>
                <w:rFonts w:ascii="Times New Roman" w:eastAsia="SimSun" w:hAnsi="Times New Roman" w:cs="Times New Roman"/>
                <w:sz w:val="24"/>
                <w:szCs w:val="24"/>
                <w:lang w:eastAsia="uk-UA"/>
              </w:rPr>
            </w:pP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Актуалізовано облік за місцем тимчасового проживання </w:t>
            </w: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FF6E89" w:rsidRPr="00FF6E89" w:rsidRDefault="00FF6E89" w:rsidP="00A97637">
            <w:p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1.2. Проведення на території громади інвентаризації будівель та споруд, що потребують реконструкції або є недобудованими і після проведення відповідних робіт можуть бути використані для створення фонду тимчасового житла для поселення внутрішньо переміщених осіб</w:t>
            </w:r>
          </w:p>
          <w:p w:rsidR="00FF6E89" w:rsidRPr="00FF6E89" w:rsidRDefault="00FF6E89" w:rsidP="00A97637">
            <w:p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До 01 квітня</w:t>
            </w:r>
          </w:p>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 року</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Відділ архітектури, земельних відносин та житлово-комунального господарства  сільської ради</w:t>
            </w: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Сформовано перелік будівель та споруд, що потребують реконструкції та/або є недобудовами для подальшого використання у фонді тимчасового житла для внутрішньо переміщених осіб</w:t>
            </w: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FF6E89" w:rsidRPr="00FF6E89" w:rsidRDefault="00FF6E89" w:rsidP="00A97637">
            <w:pPr>
              <w:numPr>
                <w:ilvl w:val="1"/>
                <w:numId w:val="1"/>
              </w:numPr>
              <w:autoSpaceDE w:val="0"/>
              <w:autoSpaceDN w:val="0"/>
              <w:adjustRightInd w:val="0"/>
              <w:spacing w:after="0" w:line="240" w:lineRule="auto"/>
              <w:ind w:left="0" w:firstLine="283"/>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До 01 квітня</w:t>
            </w:r>
          </w:p>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 року</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Відділ архітектури, земельних відносин та житлово-комунального господарства  сільської ради</w:t>
            </w: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Сформовано перелік вільних житлових приміщень для подальшого забезпечення внутрішньо переміщених осіб</w:t>
            </w: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FF6E89" w:rsidRPr="00FF6E89" w:rsidRDefault="00FF6E89" w:rsidP="00A97637">
            <w:pPr>
              <w:numPr>
                <w:ilvl w:val="1"/>
                <w:numId w:val="1"/>
              </w:numPr>
              <w:autoSpaceDE w:val="0"/>
              <w:autoSpaceDN w:val="0"/>
              <w:adjustRightInd w:val="0"/>
              <w:spacing w:after="0" w:line="240" w:lineRule="auto"/>
              <w:ind w:left="0" w:firstLine="283"/>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Організація відведення земельних ділянок для розміщення тимчасових споруд для життєзабезпечення (тимчасового проживання та обслуговування) внутрішньо переміщених осіб з підведенням інженерних мереж, необхідних для функціонування  таких споруд </w:t>
            </w: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До 01 квітня 2023 року</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Відділ архітектури, земельних відносин та житлово-комунального господарства сільської ради</w:t>
            </w: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Сформовані земельні ділянки для розміщення тимчасових споруд, їх комплексів, призначених для життєзабезпечення (тимчасового проживання та обслуговування) внутрішньо переміщених осіб з підведеними інженерними мережами</w:t>
            </w:r>
            <w:r w:rsidRPr="00FF6E89">
              <w:rPr>
                <w:rFonts w:ascii="Times New Roman" w:eastAsia="SimSun" w:hAnsi="Times New Roman" w:cs="Times New Roman"/>
                <w:sz w:val="24"/>
                <w:szCs w:val="24"/>
                <w:shd w:val="clear" w:color="auto" w:fill="FFFFFF"/>
                <w:lang w:eastAsia="uk-UA"/>
              </w:rPr>
              <w:t> </w:t>
            </w: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FF6E89" w:rsidRPr="00FF6E89" w:rsidRDefault="00FF6E89" w:rsidP="00A97637">
            <w:pPr>
              <w:numPr>
                <w:ilvl w:val="1"/>
                <w:numId w:val="1"/>
              </w:numPr>
              <w:autoSpaceDE w:val="0"/>
              <w:autoSpaceDN w:val="0"/>
              <w:adjustRightInd w:val="0"/>
              <w:spacing w:after="0" w:line="240" w:lineRule="auto"/>
              <w:ind w:left="0" w:firstLine="283"/>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Придбання модульних та  переносних споруд (швидко демонтовані  споруди з полегшених конструкцій (мобільна (інвентарна), збірно-розбірна, контейнерного або комбінованого типу тощо) для надання </w:t>
            </w:r>
            <w:r w:rsidRPr="00FF6E89">
              <w:rPr>
                <w:rFonts w:ascii="Times New Roman" w:eastAsia="SimSun" w:hAnsi="Times New Roman" w:cs="Times New Roman"/>
                <w:sz w:val="24"/>
                <w:szCs w:val="24"/>
                <w:lang w:eastAsia="uk-UA"/>
              </w:rPr>
              <w:lastRenderedPageBreak/>
              <w:t xml:space="preserve">підтримки внутрішньо переміщеним та/або евакуйованим особам у зв’язку з введенням воєнного стану із подальшою їх передачею громаді </w:t>
            </w: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lastRenderedPageBreak/>
              <w:t>2023 - 2024 роки</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Городоцька сільська рада </w:t>
            </w: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Обласний бюджет</w:t>
            </w: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Місцевий бюджет</w:t>
            </w: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2023р-300тис.</w:t>
            </w: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2024р-300тис.</w:t>
            </w: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Створення фонду житла призначеного для тимчасового проживання внутрішньо переміщених осіб</w:t>
            </w: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FF6E89" w:rsidRPr="00FF6E89" w:rsidRDefault="00FF6E89" w:rsidP="00A97637">
            <w:pPr>
              <w:numPr>
                <w:ilvl w:val="1"/>
                <w:numId w:val="1"/>
              </w:numPr>
              <w:autoSpaceDE w:val="0"/>
              <w:autoSpaceDN w:val="0"/>
              <w:adjustRightInd w:val="0"/>
              <w:spacing w:after="0" w:line="240" w:lineRule="auto"/>
              <w:ind w:left="0" w:firstLine="283"/>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Створення належних умов для надання безоплатної правової допомоги внутрішньо переміщеним особам в процесі укладання договорів </w:t>
            </w:r>
            <w:r w:rsidRPr="00FF6E89">
              <w:rPr>
                <w:rFonts w:ascii="Times New Roman" w:eastAsia="SimSun" w:hAnsi="Times New Roman" w:cs="Times New Roman"/>
                <w:sz w:val="24"/>
                <w:szCs w:val="24"/>
                <w:shd w:val="clear" w:color="auto" w:fill="FFFFFF"/>
                <w:lang w:eastAsia="uk-UA"/>
              </w:rPr>
              <w:t>найму житлового приміщення з фонду житла для тимчасового проживання</w:t>
            </w: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2023 - 2024 роки</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Юридичний відділ  сільської ради</w:t>
            </w: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Відділ соціального захисту населення та захисту прав дітей сільської ради</w:t>
            </w: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Відповідно до потреб заявників – внутрішньо переміщених осіб, проведені консультації центрами правової допомоги на безоплатній основі</w:t>
            </w: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FF6E89" w:rsidRPr="00FF6E89" w:rsidRDefault="00FF6E89" w:rsidP="00A97637">
            <w:pPr>
              <w:numPr>
                <w:ilvl w:val="1"/>
                <w:numId w:val="1"/>
              </w:numPr>
              <w:spacing w:after="0" w:line="240" w:lineRule="auto"/>
              <w:ind w:left="-78" w:right="-57"/>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     1.7. 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відмерлим, для тимчасового проживання  внутрішньо переміщених осіб </w:t>
            </w:r>
          </w:p>
        </w:tc>
        <w:tc>
          <w:tcPr>
            <w:tcW w:w="1412" w:type="dxa"/>
          </w:tcPr>
          <w:p w:rsidR="00FF6E89" w:rsidRPr="00FF6E89" w:rsidRDefault="00FF6E89" w:rsidP="00A97637">
            <w:pPr>
              <w:spacing w:after="0" w:line="240" w:lineRule="auto"/>
              <w:ind w:left="-108" w:right="-108"/>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2023 - 2024 роки</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Відділ архітектури, земельних відносин та житлово-комунального господарства сільської ради </w:t>
            </w: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Юридичний відділ  сільської ради</w:t>
            </w: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r>
      <w:tr w:rsidR="00FF6E89" w:rsidRPr="00FF6E89" w:rsidTr="00A97637">
        <w:tc>
          <w:tcPr>
            <w:tcW w:w="50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w:t>
            </w:r>
          </w:p>
        </w:tc>
        <w:tc>
          <w:tcPr>
            <w:tcW w:w="249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Виплата грошової компенсації за належні для отримання жилі </w:t>
            </w:r>
            <w:r w:rsidRPr="00FF6E89">
              <w:rPr>
                <w:rFonts w:ascii="Times New Roman" w:eastAsia="SimSun" w:hAnsi="Times New Roman" w:cs="Times New Roman"/>
                <w:sz w:val="24"/>
                <w:szCs w:val="24"/>
                <w:lang w:eastAsia="uk-UA"/>
              </w:rPr>
              <w:lastRenderedPageBreak/>
              <w:t xml:space="preserve">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Луганських областях, забезпеченні їх здійснення, перебуваючи безпосередньо в районах та у період здійснення </w:t>
            </w:r>
            <w:r w:rsidRPr="00FF6E89">
              <w:rPr>
                <w:rFonts w:ascii="Times New Roman" w:eastAsia="SimSun" w:hAnsi="Times New Roman" w:cs="Times New Roman"/>
                <w:sz w:val="24"/>
                <w:szCs w:val="24"/>
                <w:lang w:eastAsia="uk-UA"/>
              </w:rPr>
              <w:lastRenderedPageBreak/>
              <w:t>зазначених заходів, та визнані особами з інвалідністю в наслідок війни ІІІ групи відповідно до пунктів 11-14 частини другої статті 7 або учасниками бойових дій відповідно до пунктів 19-20 частини першої статті 6 Закону України «Про статус ветеранів війни, гарантії їх соціального захисту», та які потребують поліпшення житлових умов</w:t>
            </w:r>
          </w:p>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412" w:type="dxa"/>
          </w:tcPr>
          <w:p w:rsidR="00FF6E89" w:rsidRPr="00FF6E89" w:rsidRDefault="00FF6E89" w:rsidP="00A97637">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2023 - 2024 роки</w:t>
            </w:r>
          </w:p>
        </w:tc>
        <w:tc>
          <w:tcPr>
            <w:tcW w:w="2143"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Відділ соціального захисту населення та захисту прав </w:t>
            </w:r>
            <w:r w:rsidRPr="00FF6E89">
              <w:rPr>
                <w:rFonts w:ascii="Times New Roman" w:eastAsia="SimSun" w:hAnsi="Times New Roman" w:cs="Times New Roman"/>
                <w:sz w:val="24"/>
                <w:szCs w:val="24"/>
                <w:lang w:eastAsia="uk-UA"/>
              </w:rPr>
              <w:lastRenderedPageBreak/>
              <w:t>дітей сільської ради</w:t>
            </w:r>
          </w:p>
        </w:tc>
        <w:tc>
          <w:tcPr>
            <w:tcW w:w="1616"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lastRenderedPageBreak/>
              <w:t>Державний бюджет</w:t>
            </w:r>
          </w:p>
        </w:tc>
        <w:tc>
          <w:tcPr>
            <w:tcW w:w="1840"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r w:rsidRPr="00FF6E89">
              <w:rPr>
                <w:rFonts w:ascii="Times New Roman" w:eastAsia="SimSun" w:hAnsi="Times New Roman" w:cs="Times New Roman"/>
                <w:sz w:val="24"/>
                <w:szCs w:val="24"/>
                <w:lang w:eastAsia="uk-UA"/>
              </w:rPr>
              <w:t xml:space="preserve">Відповідно до постанови Кабінету Міністрів </w:t>
            </w:r>
            <w:r w:rsidRPr="00FF6E89">
              <w:rPr>
                <w:rFonts w:ascii="Times New Roman" w:eastAsia="SimSun" w:hAnsi="Times New Roman" w:cs="Times New Roman"/>
                <w:sz w:val="24"/>
                <w:szCs w:val="24"/>
                <w:lang w:eastAsia="uk-UA"/>
              </w:rPr>
              <w:lastRenderedPageBreak/>
              <w:t>України            від 18 квітня 2018 року № 280 (зі змінами)</w:t>
            </w:r>
          </w:p>
        </w:tc>
        <w:tc>
          <w:tcPr>
            <w:tcW w:w="2367" w:type="dxa"/>
          </w:tcPr>
          <w:p w:rsidR="00FF6E89" w:rsidRPr="00FF6E89" w:rsidRDefault="00FF6E89" w:rsidP="00A97637">
            <w:pPr>
              <w:autoSpaceDE w:val="0"/>
              <w:autoSpaceDN w:val="0"/>
              <w:adjustRightInd w:val="0"/>
              <w:spacing w:after="0" w:line="240" w:lineRule="auto"/>
              <w:jc w:val="both"/>
              <w:rPr>
                <w:rFonts w:ascii="Times New Roman" w:eastAsia="SimSun" w:hAnsi="Times New Roman" w:cs="Times New Roman"/>
                <w:sz w:val="24"/>
                <w:szCs w:val="24"/>
                <w:lang w:eastAsia="uk-UA"/>
              </w:rPr>
            </w:pPr>
          </w:p>
        </w:tc>
      </w:tr>
    </w:tbl>
    <w:p w:rsidR="00FF6E89" w:rsidRPr="00FF6E89" w:rsidRDefault="00FF6E89" w:rsidP="00FF6E89">
      <w:pPr>
        <w:autoSpaceDE w:val="0"/>
        <w:autoSpaceDN w:val="0"/>
        <w:adjustRightInd w:val="0"/>
        <w:spacing w:after="0" w:line="240" w:lineRule="auto"/>
        <w:jc w:val="both"/>
        <w:rPr>
          <w:rFonts w:ascii="Times New Roman" w:eastAsia="SimSun" w:hAnsi="Times New Roman" w:cs="Times New Roman"/>
          <w:sz w:val="24"/>
          <w:szCs w:val="24"/>
          <w:lang w:eastAsia="uk-UA"/>
        </w:rPr>
      </w:pPr>
    </w:p>
    <w:p w:rsidR="00FF6E89" w:rsidRPr="00FF6E89" w:rsidRDefault="00FF6E89" w:rsidP="00FF6E89">
      <w:pPr>
        <w:autoSpaceDE w:val="0"/>
        <w:autoSpaceDN w:val="0"/>
        <w:adjustRightInd w:val="0"/>
        <w:spacing w:after="0" w:line="240" w:lineRule="auto"/>
        <w:jc w:val="both"/>
        <w:rPr>
          <w:rFonts w:ascii="Times New Roman" w:eastAsia="SimSun" w:hAnsi="Times New Roman" w:cs="Times New Roman"/>
          <w:sz w:val="24"/>
          <w:szCs w:val="24"/>
          <w:lang w:eastAsia="uk-UA"/>
        </w:rPr>
        <w:sectPr w:rsidR="00FF6E89" w:rsidRPr="00FF6E89" w:rsidSect="000838FC">
          <w:headerReference w:type="default" r:id="rId9"/>
          <w:pgSz w:w="16838" w:h="11906" w:orient="landscape"/>
          <w:pgMar w:top="1701" w:right="907" w:bottom="567" w:left="907" w:header="709" w:footer="709" w:gutter="0"/>
          <w:pgNumType w:start="1"/>
          <w:cols w:space="708"/>
          <w:titlePg/>
          <w:docGrid w:linePitch="381"/>
        </w:sectPr>
      </w:pPr>
    </w:p>
    <w:p w:rsidR="00FF6E89" w:rsidRPr="00FF6E89" w:rsidRDefault="00FF6E89" w:rsidP="00FF6E89">
      <w:pPr>
        <w:autoSpaceDE w:val="0"/>
        <w:autoSpaceDN w:val="0"/>
        <w:adjustRightInd w:val="0"/>
        <w:spacing w:after="0" w:line="240" w:lineRule="auto"/>
        <w:ind w:left="6521"/>
        <w:jc w:val="both"/>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lastRenderedPageBreak/>
        <w:t xml:space="preserve">Додаток 4 до Програми </w:t>
      </w:r>
    </w:p>
    <w:p w:rsidR="00FF6E89" w:rsidRPr="00FF6E89" w:rsidRDefault="00FF6E89" w:rsidP="00FF6E89">
      <w:pPr>
        <w:spacing w:after="0" w:line="240" w:lineRule="auto"/>
        <w:jc w:val="center"/>
        <w:rPr>
          <w:rFonts w:ascii="Times New Roman" w:eastAsia="Times New Roman" w:hAnsi="Times New Roman" w:cs="Times New Roman"/>
          <w:b/>
          <w:bCs/>
          <w:sz w:val="28"/>
          <w:szCs w:val="28"/>
          <w:lang w:eastAsia="ru-RU"/>
        </w:rPr>
      </w:pPr>
    </w:p>
    <w:p w:rsidR="00FF6E89" w:rsidRPr="00FF6E89" w:rsidRDefault="00FF6E89" w:rsidP="00FF6E89">
      <w:pPr>
        <w:spacing w:after="0" w:line="240" w:lineRule="auto"/>
        <w:jc w:val="center"/>
        <w:rPr>
          <w:rFonts w:ascii="Times New Roman" w:eastAsia="Times New Roman" w:hAnsi="Times New Roman" w:cs="Times New Roman"/>
          <w:b/>
          <w:bCs/>
          <w:sz w:val="28"/>
          <w:szCs w:val="28"/>
          <w:lang w:eastAsia="ru-RU"/>
        </w:rPr>
      </w:pPr>
    </w:p>
    <w:p w:rsidR="00FF6E89" w:rsidRPr="00FF6E89" w:rsidRDefault="00FF6E89" w:rsidP="00FF6E89">
      <w:pPr>
        <w:spacing w:after="0" w:line="240" w:lineRule="auto"/>
        <w:jc w:val="center"/>
        <w:rPr>
          <w:rFonts w:ascii="Times New Roman" w:eastAsia="Times New Roman" w:hAnsi="Times New Roman" w:cs="Times New Roman"/>
          <w:b/>
          <w:bCs/>
          <w:sz w:val="28"/>
          <w:szCs w:val="28"/>
          <w:lang w:eastAsia="ru-RU"/>
        </w:rPr>
      </w:pPr>
      <w:r w:rsidRPr="00FF6E89">
        <w:rPr>
          <w:rFonts w:ascii="Times New Roman" w:eastAsia="Times New Roman" w:hAnsi="Times New Roman" w:cs="Times New Roman"/>
          <w:b/>
          <w:bCs/>
          <w:sz w:val="28"/>
          <w:szCs w:val="28"/>
          <w:lang w:eastAsia="ru-RU"/>
        </w:rPr>
        <w:t>ПОРЯДОК</w:t>
      </w:r>
    </w:p>
    <w:p w:rsidR="00FF6E89" w:rsidRPr="00FF6E89" w:rsidRDefault="00FF6E89" w:rsidP="00FF6E89">
      <w:pPr>
        <w:autoSpaceDE w:val="0"/>
        <w:autoSpaceDN w:val="0"/>
        <w:adjustRightInd w:val="0"/>
        <w:spacing w:after="0" w:line="240" w:lineRule="auto"/>
        <w:ind w:firstLine="720"/>
        <w:jc w:val="center"/>
        <w:rPr>
          <w:rFonts w:ascii="Times New Roman" w:eastAsia="SimSun" w:hAnsi="Times New Roman" w:cs="Times New Roman"/>
          <w:sz w:val="28"/>
          <w:szCs w:val="28"/>
          <w:lang w:eastAsia="uk-UA"/>
        </w:rPr>
      </w:pPr>
      <w:r w:rsidRPr="00FF6E89">
        <w:rPr>
          <w:rFonts w:ascii="Times New Roman" w:eastAsia="SimSun" w:hAnsi="Times New Roman" w:cs="Times New Roman"/>
          <w:sz w:val="28"/>
          <w:szCs w:val="28"/>
          <w:lang w:eastAsia="uk-UA"/>
        </w:rPr>
        <w:t>використання коштів, передбачених в бюджеті Городоцької сільської територіальної громади для забезпечення житлом внутрішньо переміщених осіб у Городоцькій сільській раді на 2023-2024 роки</w:t>
      </w:r>
    </w:p>
    <w:p w:rsidR="00FF6E89" w:rsidRPr="00FF6E89" w:rsidRDefault="00FF6E89" w:rsidP="00FF6E89">
      <w:pPr>
        <w:pStyle w:val="a3"/>
        <w:ind w:firstLine="567"/>
        <w:jc w:val="both"/>
        <w:rPr>
          <w:rFonts w:ascii="Times New Roman" w:hAnsi="Times New Roman" w:cs="Times New Roman"/>
          <w:sz w:val="28"/>
          <w:szCs w:val="28"/>
        </w:rPr>
      </w:pP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1. Цей Порядок визначає механізм використання коштів, передбачених в бюджеті Городоцької сільської територіальної громади для забезпечення житлом внутрішньо переміщених осіб.</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2. Порядок використання коштів, передбачених у бюджеті Городоцької сільської територіальної громади для забезпечення житлом внутрішньо переміщених осіб розроблено відповідно до Житлового кодексу Української РСР, Законів України «Про місцеве самоврядування в Україні», «Про забезпечення прав і свобод внутрішньо переміщених осіб», постанов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від 4 жовтня 2017 року № 769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 (із змінами).</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 xml:space="preserve">3. Учасниками Програми можуть бути внутрішньо переміщені особи, що перебувають на обліку громадян, що потребують житла для тимчасового проживання. </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4. Бюджетні кошти спрямовуються на закупівлю споруд спрощеного монтажу (модульних будівель, блок контейнерів, тощо) для тимчасового проживання внутрішньо переміщених осіб.</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 xml:space="preserve">5. Головним розпорядником коштів бюджету Городоцької сільської територіальної громади на виконання заходів Програми в частині закупівлі споруд спрощеного монтажу (модульних будівель, блок контейнерів, тощо)  для тимчасового проживання внутрішньо переміщених осіб є Городоцька сільська рада. </w:t>
      </w:r>
    </w:p>
    <w:p w:rsidR="00FF6E89" w:rsidRPr="00FF6E89" w:rsidRDefault="00FF6E89" w:rsidP="00FF6E89">
      <w:pPr>
        <w:pStyle w:val="a3"/>
        <w:ind w:firstLine="567"/>
        <w:jc w:val="both"/>
        <w:rPr>
          <w:rFonts w:ascii="Times New Roman" w:hAnsi="Times New Roman" w:cs="Times New Roman"/>
          <w:sz w:val="28"/>
          <w:szCs w:val="28"/>
        </w:rPr>
      </w:pPr>
      <w:bookmarkStart w:id="0" w:name="o11"/>
      <w:bookmarkStart w:id="1" w:name="o12"/>
      <w:bookmarkEnd w:id="0"/>
      <w:bookmarkEnd w:id="1"/>
      <w:r w:rsidRPr="00FF6E89">
        <w:rPr>
          <w:rFonts w:ascii="Times New Roman" w:hAnsi="Times New Roman" w:cs="Times New Roman"/>
          <w:sz w:val="28"/>
          <w:szCs w:val="28"/>
        </w:rPr>
        <w:t>6. Городоцька сільська рада проводить закупівлю споруд спрощеного монтажу (модульних будівель, блок контейнерів, тощо) для тимчасового проживання внутрішньо переміщених осіб у відповідності до норм чинного законодавства.</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 xml:space="preserve">7. Закуплені споруди спрощеного монтажу (модульних будівель, блок контейнерів, тощо) для тимчасового проживання внутрішньо переміщених </w:t>
      </w:r>
      <w:r w:rsidRPr="00FF6E89">
        <w:rPr>
          <w:rFonts w:ascii="Times New Roman" w:hAnsi="Times New Roman" w:cs="Times New Roman"/>
          <w:sz w:val="28"/>
          <w:szCs w:val="28"/>
        </w:rPr>
        <w:lastRenderedPageBreak/>
        <w:t>осіб обліков</w:t>
      </w:r>
      <w:bookmarkStart w:id="2" w:name="_GoBack"/>
      <w:bookmarkEnd w:id="2"/>
      <w:r w:rsidRPr="00FF6E89">
        <w:rPr>
          <w:rFonts w:ascii="Times New Roman" w:hAnsi="Times New Roman" w:cs="Times New Roman"/>
          <w:sz w:val="28"/>
          <w:szCs w:val="28"/>
        </w:rPr>
        <w:t>уються відділом бухгалтерського обліку, звітності та економіки Городоцької сільської ради з метою забезпечення тимчасовим житлом зазначеної категорії осіб.</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8. Відділ архітектури, земельних відносин та житлово-комунального господарства сільської ради згідно з чинним законодавством проводить відповідну роботу щодо виділення земельних ділянок для розміщення споруд спрощеного монтажу (модульних будівель, блок контейнерів, тощо) для тимчасового проживання внутрішньо переміщених осіб та забезпечуює підведення необхідних зовнішніх інженерних мереж.</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9. Відділ соціального захисту населення та захисту прав дітей сільської ради передає у користування внутрішньо переміщеним особам споруди спрощеного монтажу (модульних будівель, блок контейнерів, тощо)  у порядку черговості та у відповідності до вимог постанови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10. Забезпечення тимчасовим житлом внутрішньо переміщених осіб за рахунок бюджетних коштів здійснюється в межах норм, установлених законодавством.</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11. Придбання житла, реконструкція існуючих житлових будинків,                     переобладнання нежитлових будинків у житлові, закупівля споруд спрощеного монтажу (модульних будівель, блок контейнерів, тощо) для тимчасового проживання внутрішньо переміщених осіб здійснюється  на договірних засадах з дотриманням вимог Закону України «Про публічні закупівлі».</w:t>
      </w:r>
    </w:p>
    <w:p w:rsidR="00FF6E89" w:rsidRPr="00FF6E89" w:rsidRDefault="00FF6E89" w:rsidP="00FF6E89">
      <w:pPr>
        <w:pStyle w:val="a3"/>
        <w:ind w:firstLine="567"/>
        <w:jc w:val="both"/>
        <w:rPr>
          <w:rFonts w:ascii="Times New Roman" w:hAnsi="Times New Roman" w:cs="Times New Roman"/>
          <w:sz w:val="28"/>
          <w:szCs w:val="28"/>
        </w:rPr>
      </w:pPr>
      <w:bookmarkStart w:id="3" w:name="o22"/>
      <w:bookmarkStart w:id="4" w:name="o21"/>
      <w:bookmarkStart w:id="5" w:name="o20"/>
      <w:bookmarkStart w:id="6" w:name="o19"/>
      <w:bookmarkEnd w:id="3"/>
      <w:bookmarkEnd w:id="4"/>
      <w:bookmarkEnd w:id="5"/>
      <w:bookmarkEnd w:id="6"/>
      <w:r w:rsidRPr="00FF6E89">
        <w:rPr>
          <w:rFonts w:ascii="Times New Roman" w:hAnsi="Times New Roman" w:cs="Times New Roman"/>
          <w:sz w:val="28"/>
          <w:szCs w:val="28"/>
        </w:rPr>
        <w:t xml:space="preserve">12. Підготовка та подання звітності про використання коштів передбачених на виконання Програми, а також контроль за їх цільовим використанням здійснюються в установленому законодавством порядку. </w:t>
      </w:r>
    </w:p>
    <w:p w:rsidR="00FF6E89" w:rsidRPr="00FF6E89" w:rsidRDefault="00FF6E89" w:rsidP="00FF6E89">
      <w:pPr>
        <w:pStyle w:val="a3"/>
        <w:ind w:firstLine="567"/>
        <w:jc w:val="both"/>
        <w:rPr>
          <w:rFonts w:ascii="Times New Roman" w:hAnsi="Times New Roman" w:cs="Times New Roman"/>
          <w:sz w:val="28"/>
          <w:szCs w:val="28"/>
        </w:rPr>
      </w:pPr>
      <w:r w:rsidRPr="00FF6E89">
        <w:rPr>
          <w:rFonts w:ascii="Times New Roman" w:hAnsi="Times New Roman" w:cs="Times New Roman"/>
          <w:sz w:val="28"/>
          <w:szCs w:val="28"/>
        </w:rPr>
        <w:t>13. Відділ соціального захисту населення та захисту прав дітей Городоцької сільської ради подає Рівненській  районній державній адміністрації щорічно до 01 січня інформацію про стан забезпечення тимчасовим житлом внутрішньо переміщених осіб та виконання Програми.</w:t>
      </w:r>
    </w:p>
    <w:sectPr w:rsidR="00FF6E89" w:rsidRPr="00FF6E89" w:rsidSect="00FF6E8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75" w:rsidRDefault="001B6575" w:rsidP="00973FF2">
      <w:pPr>
        <w:spacing w:after="0" w:line="240" w:lineRule="auto"/>
      </w:pPr>
      <w:r>
        <w:separator/>
      </w:r>
    </w:p>
  </w:endnote>
  <w:endnote w:type="continuationSeparator" w:id="0">
    <w:p w:rsidR="001B6575" w:rsidRDefault="001B6575" w:rsidP="0097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75" w:rsidRDefault="001B6575" w:rsidP="00973FF2">
      <w:pPr>
        <w:spacing w:after="0" w:line="240" w:lineRule="auto"/>
      </w:pPr>
      <w:r>
        <w:separator/>
      </w:r>
    </w:p>
  </w:footnote>
  <w:footnote w:type="continuationSeparator" w:id="0">
    <w:p w:rsidR="001B6575" w:rsidRDefault="001B6575" w:rsidP="00973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036174"/>
      <w:docPartObj>
        <w:docPartGallery w:val="Page Numbers (Top of Page)"/>
        <w:docPartUnique/>
      </w:docPartObj>
    </w:sdtPr>
    <w:sdtEndPr>
      <w:rPr>
        <w:rFonts w:ascii="Times New Roman" w:hAnsi="Times New Roman" w:cs="Times New Roman"/>
        <w:noProof/>
        <w:sz w:val="24"/>
        <w:szCs w:val="24"/>
      </w:rPr>
    </w:sdtEndPr>
    <w:sdtContent>
      <w:p w:rsidR="007B7D3F" w:rsidRPr="007B7D3F" w:rsidRDefault="00E33817">
        <w:pPr>
          <w:pStyle w:val="a4"/>
          <w:jc w:val="center"/>
          <w:rPr>
            <w:rFonts w:ascii="Times New Roman" w:hAnsi="Times New Roman" w:cs="Times New Roman"/>
            <w:sz w:val="24"/>
            <w:szCs w:val="24"/>
          </w:rPr>
        </w:pPr>
        <w:r w:rsidRPr="007B7D3F">
          <w:rPr>
            <w:rFonts w:ascii="Times New Roman" w:hAnsi="Times New Roman" w:cs="Times New Roman"/>
            <w:sz w:val="24"/>
            <w:szCs w:val="24"/>
          </w:rPr>
          <w:fldChar w:fldCharType="begin"/>
        </w:r>
        <w:r w:rsidR="007B7D3F" w:rsidRPr="007B7D3F">
          <w:rPr>
            <w:rFonts w:ascii="Times New Roman" w:hAnsi="Times New Roman" w:cs="Times New Roman"/>
            <w:sz w:val="24"/>
            <w:szCs w:val="24"/>
          </w:rPr>
          <w:instrText xml:space="preserve"> PAGE   \* MERGEFORMAT </w:instrText>
        </w:r>
        <w:r w:rsidRPr="007B7D3F">
          <w:rPr>
            <w:rFonts w:ascii="Times New Roman" w:hAnsi="Times New Roman" w:cs="Times New Roman"/>
            <w:sz w:val="24"/>
            <w:szCs w:val="24"/>
          </w:rPr>
          <w:fldChar w:fldCharType="separate"/>
        </w:r>
        <w:r w:rsidR="00363C80">
          <w:rPr>
            <w:rFonts w:ascii="Times New Roman" w:hAnsi="Times New Roman" w:cs="Times New Roman"/>
            <w:noProof/>
            <w:sz w:val="24"/>
            <w:szCs w:val="24"/>
          </w:rPr>
          <w:t>2</w:t>
        </w:r>
        <w:r w:rsidRPr="007B7D3F">
          <w:rPr>
            <w:rFonts w:ascii="Times New Roman" w:hAnsi="Times New Roman" w:cs="Times New Roman"/>
            <w:noProof/>
            <w:sz w:val="24"/>
            <w:szCs w:val="24"/>
          </w:rPr>
          <w:fldChar w:fldCharType="end"/>
        </w:r>
      </w:p>
    </w:sdtContent>
  </w:sdt>
  <w:p w:rsidR="007B7D3F" w:rsidRDefault="007B7D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89" w:rsidRPr="00FF6E89" w:rsidRDefault="00FF6E89" w:rsidP="00FF6E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502601"/>
      <w:docPartObj>
        <w:docPartGallery w:val="Page Numbers (Top of Page)"/>
        <w:docPartUnique/>
      </w:docPartObj>
    </w:sdtPr>
    <w:sdtEndPr>
      <w:rPr>
        <w:rFonts w:ascii="Times New Roman" w:hAnsi="Times New Roman" w:cs="Times New Roman"/>
        <w:noProof/>
        <w:sz w:val="24"/>
        <w:szCs w:val="24"/>
      </w:rPr>
    </w:sdtEndPr>
    <w:sdtContent>
      <w:p w:rsidR="00872416" w:rsidRPr="00872416" w:rsidRDefault="00F304D4">
        <w:pPr>
          <w:pStyle w:val="a4"/>
          <w:jc w:val="center"/>
          <w:rPr>
            <w:rFonts w:ascii="Times New Roman" w:hAnsi="Times New Roman" w:cs="Times New Roman"/>
            <w:sz w:val="24"/>
            <w:szCs w:val="24"/>
          </w:rPr>
        </w:pPr>
        <w:r w:rsidRPr="00872416">
          <w:rPr>
            <w:rFonts w:ascii="Times New Roman" w:hAnsi="Times New Roman" w:cs="Times New Roman"/>
            <w:sz w:val="24"/>
            <w:szCs w:val="24"/>
          </w:rPr>
          <w:fldChar w:fldCharType="begin"/>
        </w:r>
        <w:r w:rsidRPr="00872416">
          <w:rPr>
            <w:rFonts w:ascii="Times New Roman" w:hAnsi="Times New Roman" w:cs="Times New Roman"/>
            <w:sz w:val="24"/>
            <w:szCs w:val="24"/>
          </w:rPr>
          <w:instrText xml:space="preserve"> PAGE   \* MERGEFORMAT </w:instrText>
        </w:r>
        <w:r w:rsidRPr="00872416">
          <w:rPr>
            <w:rFonts w:ascii="Times New Roman" w:hAnsi="Times New Roman" w:cs="Times New Roman"/>
            <w:sz w:val="24"/>
            <w:szCs w:val="24"/>
          </w:rPr>
          <w:fldChar w:fldCharType="separate"/>
        </w:r>
        <w:r w:rsidR="00363C80">
          <w:rPr>
            <w:rFonts w:ascii="Times New Roman" w:hAnsi="Times New Roman" w:cs="Times New Roman"/>
            <w:noProof/>
            <w:sz w:val="24"/>
            <w:szCs w:val="24"/>
          </w:rPr>
          <w:t>3</w:t>
        </w:r>
        <w:r w:rsidRPr="00872416">
          <w:rPr>
            <w:rFonts w:ascii="Times New Roman" w:hAnsi="Times New Roman" w:cs="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89" w:rsidRPr="00363C80" w:rsidRDefault="00FF6E89" w:rsidP="00363C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6608F"/>
    <w:multiLevelType w:val="multilevel"/>
    <w:tmpl w:val="F6BC41F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0B95"/>
    <w:rsid w:val="0009026E"/>
    <w:rsid w:val="0009273D"/>
    <w:rsid w:val="000E001C"/>
    <w:rsid w:val="001252A3"/>
    <w:rsid w:val="00155C93"/>
    <w:rsid w:val="001A3929"/>
    <w:rsid w:val="001B6575"/>
    <w:rsid w:val="001D099E"/>
    <w:rsid w:val="001F15C3"/>
    <w:rsid w:val="001F1CA4"/>
    <w:rsid w:val="002375D8"/>
    <w:rsid w:val="00287371"/>
    <w:rsid w:val="00293051"/>
    <w:rsid w:val="002E70AB"/>
    <w:rsid w:val="00363C80"/>
    <w:rsid w:val="003B2843"/>
    <w:rsid w:val="003C2BE3"/>
    <w:rsid w:val="0048543E"/>
    <w:rsid w:val="00571A05"/>
    <w:rsid w:val="005A4F43"/>
    <w:rsid w:val="006A52FD"/>
    <w:rsid w:val="006C77CF"/>
    <w:rsid w:val="0074226F"/>
    <w:rsid w:val="007B7D3F"/>
    <w:rsid w:val="00886E09"/>
    <w:rsid w:val="009133F1"/>
    <w:rsid w:val="00973FF2"/>
    <w:rsid w:val="00984E23"/>
    <w:rsid w:val="00A64F21"/>
    <w:rsid w:val="00A763D1"/>
    <w:rsid w:val="00A807F3"/>
    <w:rsid w:val="00AB348D"/>
    <w:rsid w:val="00AB4813"/>
    <w:rsid w:val="00AB791F"/>
    <w:rsid w:val="00AC7C8B"/>
    <w:rsid w:val="00AE14CB"/>
    <w:rsid w:val="00C347EB"/>
    <w:rsid w:val="00D246EB"/>
    <w:rsid w:val="00D30611"/>
    <w:rsid w:val="00E015E2"/>
    <w:rsid w:val="00E33817"/>
    <w:rsid w:val="00E50B95"/>
    <w:rsid w:val="00F304D4"/>
    <w:rsid w:val="00FC1114"/>
    <w:rsid w:val="00FF6E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011F4-D87B-4AC9-9932-4BE01AAE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3F1"/>
    <w:pPr>
      <w:spacing w:after="0" w:line="240" w:lineRule="auto"/>
    </w:pPr>
  </w:style>
  <w:style w:type="paragraph" w:styleId="a4">
    <w:name w:val="header"/>
    <w:basedOn w:val="a"/>
    <w:link w:val="a5"/>
    <w:uiPriority w:val="99"/>
    <w:unhideWhenUsed/>
    <w:rsid w:val="00973FF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73FF2"/>
  </w:style>
  <w:style w:type="paragraph" w:styleId="a6">
    <w:name w:val="footer"/>
    <w:basedOn w:val="a"/>
    <w:link w:val="a7"/>
    <w:uiPriority w:val="99"/>
    <w:unhideWhenUsed/>
    <w:rsid w:val="00973FF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7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Сільська Рада</cp:lastModifiedBy>
  <cp:revision>28</cp:revision>
  <dcterms:created xsi:type="dcterms:W3CDTF">2023-02-09T12:55:00Z</dcterms:created>
  <dcterms:modified xsi:type="dcterms:W3CDTF">2023-03-02T08:01:00Z</dcterms:modified>
</cp:coreProperties>
</file>