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BE" w:rsidRDefault="001C3A82" w:rsidP="00457BBE">
      <w:pPr>
        <w:spacing w:after="0" w:line="240" w:lineRule="auto"/>
        <w:ind w:left="5670"/>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Додаток до рішення сільської ради</w:t>
      </w:r>
      <w:r w:rsidR="00457BBE">
        <w:rPr>
          <w:rFonts w:ascii="Times New Roman" w:eastAsia="Times New Roman" w:hAnsi="Times New Roman" w:cs="Times New Roman"/>
          <w:sz w:val="28"/>
          <w:szCs w:val="28"/>
          <w:lang w:val="uk-UA"/>
        </w:rPr>
        <w:br/>
      </w:r>
      <w:r w:rsidRPr="001C3A82">
        <w:rPr>
          <w:rFonts w:ascii="Times New Roman" w:eastAsia="Times New Roman" w:hAnsi="Times New Roman" w:cs="Times New Roman"/>
          <w:color w:val="000000"/>
          <w:sz w:val="28"/>
          <w:szCs w:val="28"/>
          <w:lang w:val="uk-UA" w:eastAsia="uk-UA"/>
        </w:rPr>
        <w:t>26.03.2021</w:t>
      </w:r>
      <w:r w:rsidR="00457BBE" w:rsidRPr="00457BBE">
        <w:rPr>
          <w:rFonts w:ascii="Times New Roman" w:eastAsia="Times New Roman" w:hAnsi="Times New Roman" w:cs="Times New Roman"/>
          <w:color w:val="000000"/>
          <w:sz w:val="28"/>
          <w:szCs w:val="28"/>
          <w:lang w:val="ru-RU" w:eastAsia="uk-UA"/>
        </w:rPr>
        <w:t xml:space="preserve">  </w:t>
      </w:r>
      <w:r w:rsidR="00457BBE">
        <w:rPr>
          <w:rFonts w:ascii="Times New Roman" w:eastAsia="Times New Roman" w:hAnsi="Times New Roman" w:cs="Times New Roman"/>
          <w:color w:val="000000"/>
          <w:sz w:val="28"/>
          <w:szCs w:val="28"/>
          <w:lang w:val="uk-UA" w:eastAsia="uk-UA"/>
        </w:rPr>
        <w:t xml:space="preserve"> </w:t>
      </w:r>
      <w:r w:rsidRPr="001C3A82">
        <w:rPr>
          <w:rFonts w:ascii="Times New Roman" w:eastAsia="Times New Roman" w:hAnsi="Times New Roman" w:cs="Times New Roman"/>
          <w:color w:val="000000"/>
          <w:sz w:val="28"/>
          <w:szCs w:val="28"/>
          <w:lang w:val="uk-UA" w:eastAsia="uk-UA"/>
        </w:rPr>
        <w:t>№188</w:t>
      </w:r>
    </w:p>
    <w:p w:rsidR="00457BBE" w:rsidRPr="00457BBE" w:rsidRDefault="00457BBE" w:rsidP="00457BBE">
      <w:pPr>
        <w:spacing w:after="0" w:line="240" w:lineRule="auto"/>
        <w:rPr>
          <w:rFonts w:ascii="Times New Roman" w:eastAsia="Times New Roman" w:hAnsi="Times New Roman" w:cs="Times New Roman"/>
          <w:sz w:val="28"/>
          <w:szCs w:val="28"/>
          <w:lang w:val="uk-UA"/>
        </w:rPr>
      </w:pPr>
    </w:p>
    <w:p w:rsidR="001C3A82" w:rsidRPr="001C3A82" w:rsidRDefault="00457BBE" w:rsidP="00457BB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eastAsia="uk-UA"/>
        </w:rPr>
        <w:t>БЮДЖЕТНИЙ РЕГЛАМЕНТ</w:t>
      </w:r>
      <w:r>
        <w:rPr>
          <w:rFonts w:ascii="Times New Roman" w:eastAsia="Times New Roman" w:hAnsi="Times New Roman" w:cs="Times New Roman"/>
          <w:b/>
          <w:bCs/>
          <w:color w:val="000000"/>
          <w:sz w:val="28"/>
          <w:szCs w:val="28"/>
          <w:lang w:val="uk-UA" w:eastAsia="uk-UA"/>
        </w:rPr>
        <w:br/>
        <w:t>ПРОХОДЖЕННЯ БЮДЖЕТНОГО ПРОЦЕСУ</w:t>
      </w:r>
      <w:r>
        <w:rPr>
          <w:rFonts w:ascii="Times New Roman" w:eastAsia="Times New Roman" w:hAnsi="Times New Roman" w:cs="Times New Roman"/>
          <w:b/>
          <w:bCs/>
          <w:color w:val="000000"/>
          <w:sz w:val="28"/>
          <w:szCs w:val="28"/>
          <w:lang w:val="uk-UA" w:eastAsia="uk-UA"/>
        </w:rPr>
        <w:br/>
      </w:r>
      <w:r w:rsidR="001C3A82" w:rsidRPr="001C3A82">
        <w:rPr>
          <w:rFonts w:ascii="Times New Roman" w:eastAsia="Times New Roman" w:hAnsi="Times New Roman" w:cs="Times New Roman"/>
          <w:b/>
          <w:bCs/>
          <w:color w:val="000000"/>
          <w:sz w:val="28"/>
          <w:szCs w:val="28"/>
          <w:lang w:val="uk-UA" w:eastAsia="uk-UA"/>
        </w:rPr>
        <w:t>ГОРОДОЦЬКОЇ СІЛЬСЬКОЇ РАДИ</w:t>
      </w:r>
    </w:p>
    <w:p w:rsidR="00457BBE" w:rsidRDefault="00457BBE" w:rsidP="00457BBE">
      <w:pPr>
        <w:spacing w:after="0" w:line="240" w:lineRule="auto"/>
        <w:jc w:val="both"/>
        <w:rPr>
          <w:rFonts w:ascii="Times New Roman" w:eastAsia="Times New Roman" w:hAnsi="Times New Roman" w:cs="Times New Roman"/>
          <w:b/>
          <w:bCs/>
          <w:color w:val="000000"/>
          <w:sz w:val="28"/>
          <w:szCs w:val="28"/>
          <w:lang w:val="uk-UA" w:eastAsia="uk-UA"/>
        </w:rPr>
      </w:pPr>
    </w:p>
    <w:p w:rsidR="001C3A82" w:rsidRPr="001C3A82" w:rsidRDefault="001C3A82" w:rsidP="00457BBE">
      <w:pPr>
        <w:spacing w:after="0" w:line="240" w:lineRule="auto"/>
        <w:jc w:val="center"/>
        <w:rPr>
          <w:rFonts w:ascii="Times New Roman" w:eastAsia="Times New Roman" w:hAnsi="Times New Roman" w:cs="Times New Roman"/>
          <w:sz w:val="28"/>
          <w:szCs w:val="28"/>
          <w:lang w:val="uk-UA"/>
        </w:rPr>
      </w:pPr>
      <w:r w:rsidRPr="001C3A82">
        <w:rPr>
          <w:rFonts w:ascii="Times New Roman" w:eastAsia="Times New Roman" w:hAnsi="Times New Roman" w:cs="Times New Roman"/>
          <w:b/>
          <w:bCs/>
          <w:color w:val="000000"/>
          <w:sz w:val="28"/>
          <w:szCs w:val="28"/>
          <w:lang w:val="uk-UA" w:eastAsia="uk-UA"/>
        </w:rPr>
        <w:t>1. ЗАГАЛЬНА ЧАСТИНА</w:t>
      </w:r>
    </w:p>
    <w:p w:rsidR="001C3A82" w:rsidRPr="001C3A82" w:rsidRDefault="00457BBE" w:rsidP="00457BBE">
      <w:pPr>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1.1. </w:t>
      </w:r>
      <w:r w:rsidR="001C3A82" w:rsidRPr="001C3A82">
        <w:rPr>
          <w:rFonts w:ascii="Times New Roman" w:eastAsia="Times New Roman" w:hAnsi="Times New Roman" w:cs="Times New Roman"/>
          <w:color w:val="000000"/>
          <w:sz w:val="28"/>
          <w:szCs w:val="28"/>
          <w:lang w:val="uk-UA" w:eastAsia="uk-UA"/>
        </w:rPr>
        <w:t>Бюджетний регламент проходження бюджетного процесу сільського бюджету (далі - Бюджетний регламент) визначає основні організаційні засади проходження бюджетного процесу під час складання, розгляду, затвердження, виконання сільського бюджету (включаючи внесення змін до рішення про сільський бюджет) та звітування про його виконання.</w:t>
      </w:r>
    </w:p>
    <w:p w:rsidR="001C3A82" w:rsidRPr="001C3A82" w:rsidRDefault="00457BBE" w:rsidP="00457BBE">
      <w:pPr>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z w:val="28"/>
          <w:szCs w:val="28"/>
          <w:lang w:val="uk-UA" w:eastAsia="uk-UA"/>
        </w:rPr>
        <w:t>Метою Бюджетного регламенту є впорядкування процедур на кожній стадії бюджетного процесу для забезпечення завдань і функцій, що здійснюються Городоцькою сільською радою, її виконавчими органами та структурними підрозділами протягом бюджетного періоду.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1.3</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z w:val="28"/>
          <w:szCs w:val="28"/>
          <w:lang w:val="uk-UA" w:eastAsia="uk-UA"/>
        </w:rPr>
        <w:t>Бюджетний регламент розроблено з урахуванням норм Бюджетного кодексу України (далі - Кодекс), законів України «Про місцеве самоврядування в Україні», «Про доступ до публічної інформації», «Про відкритість використання публічних коштів» та інших нормативно-правових актів України, що регулюють бюджетні відносини.</w:t>
      </w:r>
    </w:p>
    <w:p w:rsidR="00457BBE" w:rsidRDefault="00457BBE" w:rsidP="00457BBE">
      <w:pPr>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1.4</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z w:val="28"/>
          <w:szCs w:val="28"/>
          <w:lang w:val="uk-UA" w:eastAsia="uk-UA"/>
        </w:rPr>
        <w:t>Бюджетний регламент ск</w:t>
      </w:r>
      <w:r>
        <w:rPr>
          <w:rFonts w:ascii="Times New Roman" w:eastAsia="Times New Roman" w:hAnsi="Times New Roman" w:cs="Times New Roman"/>
          <w:color w:val="000000"/>
          <w:sz w:val="28"/>
          <w:szCs w:val="28"/>
          <w:lang w:val="uk-UA" w:eastAsia="uk-UA"/>
        </w:rPr>
        <w:t>ладається з наступних розділів:</w:t>
      </w:r>
    </w:p>
    <w:p w:rsidR="001C3A82" w:rsidRPr="001C3A82" w:rsidRDefault="001C3A82" w:rsidP="00457BBE">
      <w:pPr>
        <w:spacing w:after="0" w:line="240" w:lineRule="auto"/>
        <w:ind w:firstLine="567"/>
        <w:jc w:val="both"/>
        <w:rPr>
          <w:rFonts w:ascii="Times New Roman" w:eastAsia="Times New Roman" w:hAnsi="Times New Roman" w:cs="Times New Roman"/>
          <w:color w:val="000000"/>
          <w:sz w:val="28"/>
          <w:szCs w:val="28"/>
          <w:lang w:val="uk-UA" w:eastAsia="uk-UA"/>
        </w:rPr>
      </w:pPr>
      <w:r w:rsidRPr="001C3A82">
        <w:rPr>
          <w:rFonts w:ascii="Times New Roman" w:eastAsia="Times New Roman" w:hAnsi="Times New Roman" w:cs="Times New Roman"/>
          <w:color w:val="000000"/>
          <w:sz w:val="28"/>
          <w:szCs w:val="28"/>
          <w:lang w:val="uk-UA" w:eastAsia="uk-UA"/>
        </w:rPr>
        <w:t>складання прогнозу сільського бюджету, проекту сільського бюджету та</w:t>
      </w:r>
      <w:r w:rsidR="00457BBE">
        <w:rPr>
          <w:rFonts w:ascii="Times New Roman" w:eastAsia="Times New Roman" w:hAnsi="Times New Roman" w:cs="Times New Roman"/>
          <w:color w:val="000000"/>
          <w:sz w:val="28"/>
          <w:szCs w:val="28"/>
          <w:lang w:val="uk-UA" w:eastAsia="uk-UA"/>
        </w:rPr>
        <w:t xml:space="preserve"> </w:t>
      </w:r>
      <w:r w:rsidRPr="001C3A82">
        <w:rPr>
          <w:rFonts w:ascii="Times New Roman" w:eastAsia="Times New Roman" w:hAnsi="Times New Roman" w:cs="Times New Roman"/>
          <w:color w:val="000000"/>
          <w:sz w:val="28"/>
          <w:szCs w:val="28"/>
          <w:lang w:val="uk-UA" w:eastAsia="uk-UA"/>
        </w:rPr>
        <w:t>підготовки проекту рішення про сільський бюджет;</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розгляду та схвалення виконавчим комітетом Городоцької сільської ради прогнозу сільського бюджету та проекту рішення про сільський бюджет:</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подання та розгляду прогнозу сільського бюджету та проекту рішення про сільський бюджет на розгляд Городоцької сільської ради;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затвердження Городоцькою сільською радою рішення про сільський бюджет;</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організації та управління виконанням сільського бюджету, в тому числі в частині затвердження розпису сільського бюджету та забезпечення його збалансування, координації роботи з територіальними органами, що контролюють справляння надходжень бюджету та органами Державної казначейської служби України;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внесення змін до рішення про сільський бюджет;</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підготовці інформації про виконання сільського бюджету, поданні річного звіту до Городоцької ради та участі представників органів місцевого самоврядування під час розгляду звіту у раді;</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z w:val="28"/>
          <w:szCs w:val="28"/>
          <w:lang w:val="uk-UA" w:eastAsia="uk-UA"/>
        </w:rPr>
        <w:t xml:space="preserve">забезпечення доступності інформації про сільський бюджет, зокрема оприлюднення рішень про затвердження бюджету та внесення змін та публічного представлення інформації про виконання сільського бюджету з урахуванням вимог </w:t>
      </w:r>
      <w:r w:rsidRPr="001C3A82">
        <w:rPr>
          <w:rFonts w:ascii="Times New Roman" w:eastAsia="Times New Roman" w:hAnsi="Times New Roman" w:cs="Times New Roman"/>
          <w:color w:val="000000"/>
          <w:sz w:val="28"/>
          <w:szCs w:val="28"/>
          <w:lang w:val="uk-UA" w:eastAsia="uk-UA"/>
        </w:rPr>
        <w:lastRenderedPageBreak/>
        <w:t xml:space="preserve">статті 28 Кодексу та Закону України «Про доступ до </w:t>
      </w:r>
      <w:r w:rsidRPr="001C3A82">
        <w:rPr>
          <w:rFonts w:ascii="Times New Roman" w:eastAsia="Times New Roman" w:hAnsi="Times New Roman" w:cs="Times New Roman"/>
          <w:color w:val="000000"/>
          <w:spacing w:val="-10"/>
          <w:sz w:val="28"/>
          <w:szCs w:val="28"/>
          <w:lang w:val="uk-UA" w:eastAsia="uk-UA"/>
        </w:rPr>
        <w:t>публічної інформації», а також визначення механізмів залучення громадськості до бюджетного процесу.</w:t>
      </w:r>
    </w:p>
    <w:p w:rsid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1.5</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У цьому Бюджетному регламенті терміни вживаються у значенні, наведеному в Кодексі та інших нормативно-правових актах.</w:t>
      </w:r>
    </w:p>
    <w:p w:rsidR="00457BBE"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p>
    <w:p w:rsidR="001C3A82" w:rsidRDefault="00457BBE" w:rsidP="00457BBE">
      <w:pPr>
        <w:spacing w:after="0" w:line="240" w:lineRule="auto"/>
        <w:jc w:val="center"/>
        <w:rPr>
          <w:rFonts w:ascii="Times New Roman" w:eastAsia="Times New Roman" w:hAnsi="Times New Roman" w:cs="Times New Roman"/>
          <w:b/>
          <w:color w:val="000000"/>
          <w:spacing w:val="-10"/>
          <w:sz w:val="28"/>
          <w:szCs w:val="28"/>
          <w:lang w:val="uk-UA" w:eastAsia="uk-UA"/>
        </w:rPr>
      </w:pPr>
      <w:bookmarkStart w:id="0" w:name="bookmark0"/>
      <w:r w:rsidRPr="00457BBE">
        <w:rPr>
          <w:rFonts w:ascii="Times New Roman" w:eastAsia="Times New Roman" w:hAnsi="Times New Roman" w:cs="Times New Roman"/>
          <w:b/>
          <w:color w:val="000000"/>
          <w:spacing w:val="-10"/>
          <w:sz w:val="28"/>
          <w:szCs w:val="28"/>
          <w:lang w:val="uk-UA" w:eastAsia="uk-UA"/>
        </w:rPr>
        <w:t xml:space="preserve">2. </w:t>
      </w:r>
      <w:r w:rsidR="001C3A82" w:rsidRPr="001C3A82">
        <w:rPr>
          <w:rFonts w:ascii="Times New Roman" w:eastAsia="Times New Roman" w:hAnsi="Times New Roman" w:cs="Times New Roman"/>
          <w:b/>
          <w:color w:val="000000"/>
          <w:spacing w:val="-10"/>
          <w:sz w:val="28"/>
          <w:szCs w:val="28"/>
          <w:lang w:val="uk-UA" w:eastAsia="uk-UA"/>
        </w:rPr>
        <w:t>СКЛАДАННЯ ПРОГН</w:t>
      </w:r>
      <w:r w:rsidRPr="00457BBE">
        <w:rPr>
          <w:rFonts w:ascii="Times New Roman" w:eastAsia="Times New Roman" w:hAnsi="Times New Roman" w:cs="Times New Roman"/>
          <w:b/>
          <w:color w:val="000000"/>
          <w:spacing w:val="-10"/>
          <w:sz w:val="28"/>
          <w:szCs w:val="28"/>
          <w:lang w:val="uk-UA" w:eastAsia="uk-UA"/>
        </w:rPr>
        <w:t>ОЗУ СІЛЬСЬКОГО БЮДЖЕТУ, ПРОЕКТУ</w:t>
      </w:r>
      <w:r w:rsidRPr="00457BBE">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СІЛЬСЬКОГО БЮДЖЕТУ ТА ПІДГОТОВКИ ПРОЕКТУ РІШЕННЯ</w:t>
      </w:r>
      <w:bookmarkStart w:id="1" w:name="bookmark1"/>
      <w:bookmarkEnd w:id="0"/>
      <w:r w:rsidRPr="00457BBE">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ПРО СІЛЬСЬКОГО БЮДЖЕТ</w:t>
      </w:r>
      <w:bookmarkEnd w:id="1"/>
    </w:p>
    <w:p w:rsidR="00457BBE" w:rsidRPr="001C3A82" w:rsidRDefault="00457BBE" w:rsidP="00457BBE">
      <w:pPr>
        <w:spacing w:after="0" w:line="240" w:lineRule="auto"/>
        <w:ind w:firstLine="567"/>
        <w:rPr>
          <w:rFonts w:ascii="Times New Roman" w:eastAsia="Times New Roman" w:hAnsi="Times New Roman" w:cs="Times New Roman"/>
          <w:b/>
          <w:color w:val="000000"/>
          <w:spacing w:val="-10"/>
          <w:sz w:val="28"/>
          <w:szCs w:val="28"/>
          <w:lang w:val="uk-UA" w:eastAsia="uk-UA"/>
        </w:rPr>
      </w:pP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Складання прогнозу та проекту сільського бюджету здійснюється поетапно з урахуванням розрахункових прогнозних показників економічного та соціального розвитку населений пунктів Городоцької сільської ради, індикативних прогнозних показників сільського бюджету на середньостроковий період, який є основою для складання проекту сільського бюджету.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План заходів із складання прогнозу та проект сільського бюджету складається щороку відповідно до додатків 1, 2 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.3</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Після отримання від Міністерства фінансів України інформації щодо особливостей складання розрахунків до проектів місцевих бюджетів на наступний бюджетний період та аналізу виконання сільського бюджету у попередніх та поточних періодах фінансовим відділом Городоцької сільської ради(далі -відділ фінансів) здійснюються попередні розрахунки показників:</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ru-RU" w:eastAsia="ru-RU"/>
        </w:rPr>
        <w:t>доходно</w:t>
      </w:r>
      <w:r w:rsidRPr="001C3A82">
        <w:rPr>
          <w:rFonts w:ascii="Times New Roman" w:eastAsia="Times New Roman" w:hAnsi="Times New Roman" w:cs="Times New Roman"/>
          <w:color w:val="000000"/>
          <w:spacing w:val="-10"/>
          <w:sz w:val="28"/>
          <w:szCs w:val="28"/>
          <w:lang w:val="uk-UA" w:eastAsia="uk-UA"/>
        </w:rPr>
        <w:t>ї</w:t>
      </w:r>
      <w:r w:rsidRPr="001C3A82">
        <w:rPr>
          <w:rFonts w:ascii="Times New Roman" w:eastAsia="Times New Roman" w:hAnsi="Times New Roman" w:cs="Times New Roman"/>
          <w:color w:val="000000"/>
          <w:spacing w:val="-10"/>
          <w:sz w:val="28"/>
          <w:szCs w:val="28"/>
          <w:lang w:val="ru-RU" w:eastAsia="ru-RU"/>
        </w:rPr>
        <w:t xml:space="preserve"> </w:t>
      </w:r>
      <w:r w:rsidRPr="001C3A82">
        <w:rPr>
          <w:rFonts w:ascii="Times New Roman" w:eastAsia="Times New Roman" w:hAnsi="Times New Roman" w:cs="Times New Roman"/>
          <w:color w:val="000000"/>
          <w:spacing w:val="-10"/>
          <w:sz w:val="28"/>
          <w:szCs w:val="28"/>
          <w:lang w:val="uk-UA" w:eastAsia="uk-UA"/>
        </w:rPr>
        <w:t>частини сільського бюджету;</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видаткової частини сільського бюджету відповідно до потреби, визначеної головними розпорядниками бюджетних коштів;</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фінансування сільського бюджету.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.4</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Після отримання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які доводяться Міністерством фінансів України після схвалення Кабінетом Міністрів України проекту закону про Державний бюджет України, фінансовий відділ доводить їх до головних розпорядників бюджетних коштів.</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Фінансовий відділ розробляє та у визначені терміни доводить до головних розпорядників бюджетних коштів:</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Інструкцію з підготовки бюджетних запитів, розроблену згідно з типовою формою бюджетних запитів, визначеною Міністерством фінансів України;</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2) </w:t>
      </w:r>
      <w:r w:rsidR="001C3A82" w:rsidRPr="001C3A82">
        <w:rPr>
          <w:rFonts w:ascii="Times New Roman" w:eastAsia="Times New Roman" w:hAnsi="Times New Roman" w:cs="Times New Roman"/>
          <w:color w:val="000000"/>
          <w:spacing w:val="-10"/>
          <w:sz w:val="28"/>
          <w:szCs w:val="28"/>
          <w:lang w:val="uk-UA" w:eastAsia="uk-UA"/>
        </w:rPr>
        <w:t>граничні показники видатків сільського бюджету на середньостроковий період, іншу інформацію, необхідну для складання бюджетних запитів та встановлює термін їх подання.</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.5</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Головні розпорядники бюджетних коштів організують розроблення пропозицій до прогнозу сільського бюджету та бюджетних запитів для подання до фінансового відділу в установлений ним термін.</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lastRenderedPageBreak/>
        <w:t>Головні розпорядники бюджетних коштів забезпечують своєчасність, достовірність та зміст поданих пропозицій до прогнозу сільського бюджету та бюджетних запитів, які мають містити всю інформацію, необхідну для аналізу показників прогнозу сільського бюджету та проекту сільського бюджету, згідно з вимогами фінансового відділу.</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При розробленні бюджетних запитів головні розпорядники бюджетних коштів опрацьовують запити, звернення, пропозиції щодо виділення коштів з сільського бюджету, у тому числі учасників консультацій з громадськістю (зокрема, які залишилися на контролі після таких консультацій, проведених в попередньому році), і враховують їх у разі доцільності (пропозиції аналізуються на відповідність цілям та завданням цільових (комплексних) програм, вимогам щодо ефективності використання бюджетних коштів тощо) та можливості реалізації за рахунок коштів сільського бюджету (виходячи з реальних фінансових можливостей сільського бюджету та за умови, що вирішення порушених питань належить до компетенції органів місцевого самоврядування та видаткових повноважень сільського бюджету, визначених Бюджетним кодексом України).</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.6</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Фінансовий відділ здійснює аналіз</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поданих головними</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розпорядниками бюджетних коштів пропозицій до прогнозу сільського бюджету на відповідність доведеним орієнтовним граничним показникам видатків сільського бюджету і вимогам доведених інструкцій.</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На основі аналізу фінансовим відділом приймається рішення про включення пропозицій головних розпорядників бюджетних коштів до прогнозу сільського бюджету.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.7</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Фінансовий відділ на будь-якому етапі складання і розгляду проекту бюджету проводить аналіз бюджетних запитів, поданих головними розпорядниками бюджетних коштів, з точки зору їх відповідності меті, пріоритетності, а також дієвості та ефективності використання бюджетних коштів.</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На основі результатів аналізу фінансовий відділ приймає рішення про включення бюджетного запиту до пропозиції проекту сільського бюджету.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.8</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Після отримання від Міністерства фінансів України показників міжбюджетних відносин і текстових статей, а також організаційно- методологічних вимог щодо складання проектів місцевих бюджетів, які були проголосовані Верховною радою України при прийнятті проекту закону про Державний бюджет України в другому читанні Фінансовий відділ готує прогноз та проект рішення про сільський бюджет на наступний рік відповідно до типової форми рішення, доведеної Міністерством фінансів України.</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z w:val="28"/>
          <w:szCs w:val="28"/>
          <w:lang w:val="uk-UA" w:eastAsia="uk-UA"/>
        </w:rPr>
        <w:t>2</w:t>
      </w:r>
      <w:r>
        <w:rPr>
          <w:rFonts w:ascii="Times New Roman" w:eastAsia="Times New Roman" w:hAnsi="Times New Roman" w:cs="Times New Roman"/>
          <w:color w:val="000000"/>
          <w:sz w:val="28"/>
          <w:szCs w:val="28"/>
          <w:lang w:val="uk-UA" w:eastAsia="uk-UA"/>
        </w:rPr>
        <w:t>.9</w:t>
      </w:r>
      <w:r>
        <w:rPr>
          <w:rFonts w:ascii="Times New Roman" w:eastAsia="Times New Roman" w:hAnsi="Times New Roman" w:cs="Times New Roman"/>
          <w:color w:val="00000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Основними вимогами до проекту сільського бюджету є:</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застосування принципу обґрунтування видатків (тобто головні розпорядники бюджетних коштів мають обґрунтовувати необхідність виділення коштів);</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2) </w:t>
      </w:r>
      <w:r w:rsidR="001C3A82" w:rsidRPr="001C3A82">
        <w:rPr>
          <w:rFonts w:ascii="Times New Roman" w:eastAsia="Times New Roman" w:hAnsi="Times New Roman" w:cs="Times New Roman"/>
          <w:color w:val="000000"/>
          <w:spacing w:val="-10"/>
          <w:sz w:val="28"/>
          <w:szCs w:val="28"/>
          <w:lang w:val="uk-UA" w:eastAsia="uk-UA"/>
        </w:rPr>
        <w:t>першочерговому забезпеченню підлягають видатки: оплата праці працівників бюджетних установ та нарахування на заробітну плату, оплата комунальних послуг та енергоносіїв, обслуговування місцевого боргу;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3) </w:t>
      </w:r>
      <w:r w:rsidR="001C3A82" w:rsidRPr="001C3A82">
        <w:rPr>
          <w:rFonts w:ascii="Times New Roman" w:eastAsia="Times New Roman" w:hAnsi="Times New Roman" w:cs="Times New Roman"/>
          <w:color w:val="000000"/>
          <w:spacing w:val="-10"/>
          <w:sz w:val="28"/>
          <w:szCs w:val="28"/>
          <w:lang w:val="uk-UA" w:eastAsia="uk-UA"/>
        </w:rPr>
        <w:t>при плануванні капітальних вкладень в першу чергу передбачаються кошти на завершення (продовження) будівництва об’єктів, розпочатих у попередніх роках;</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4) </w:t>
      </w:r>
      <w:r w:rsidR="001C3A82" w:rsidRPr="001C3A82">
        <w:rPr>
          <w:rFonts w:ascii="Times New Roman" w:eastAsia="Times New Roman" w:hAnsi="Times New Roman" w:cs="Times New Roman"/>
          <w:color w:val="000000"/>
          <w:spacing w:val="-10"/>
          <w:sz w:val="28"/>
          <w:szCs w:val="28"/>
          <w:lang w:val="uk-UA" w:eastAsia="uk-UA"/>
        </w:rPr>
        <w:t>обов’язково враховуються видатки на реалізацію проектів – переможців бюджету участі.</w:t>
      </w:r>
    </w:p>
    <w:p w:rsidR="001C3A82" w:rsidRPr="001C3A82" w:rsidRDefault="00457BBE" w:rsidP="00457BBE">
      <w:pPr>
        <w:spacing w:after="0" w:line="240" w:lineRule="auto"/>
        <w:jc w:val="center"/>
        <w:rPr>
          <w:rFonts w:ascii="Times New Roman" w:eastAsia="Times New Roman" w:hAnsi="Times New Roman" w:cs="Times New Roman"/>
          <w:b/>
          <w:color w:val="000000"/>
          <w:spacing w:val="-10"/>
          <w:sz w:val="28"/>
          <w:szCs w:val="28"/>
          <w:lang w:val="uk-UA" w:eastAsia="uk-UA"/>
        </w:rPr>
      </w:pPr>
      <w:r w:rsidRPr="00457BBE">
        <w:rPr>
          <w:rFonts w:ascii="Times New Roman" w:eastAsia="Times New Roman" w:hAnsi="Times New Roman" w:cs="Times New Roman"/>
          <w:b/>
          <w:color w:val="000000"/>
          <w:spacing w:val="-10"/>
          <w:sz w:val="28"/>
          <w:szCs w:val="28"/>
          <w:lang w:val="uk-UA" w:eastAsia="uk-UA"/>
        </w:rPr>
        <w:lastRenderedPageBreak/>
        <w:t xml:space="preserve">3. </w:t>
      </w:r>
      <w:r w:rsidR="001C3A82" w:rsidRPr="001C3A82">
        <w:rPr>
          <w:rFonts w:ascii="Times New Roman" w:eastAsia="Times New Roman" w:hAnsi="Times New Roman" w:cs="Times New Roman"/>
          <w:b/>
          <w:color w:val="000000"/>
          <w:spacing w:val="-10"/>
          <w:sz w:val="28"/>
          <w:szCs w:val="28"/>
          <w:lang w:val="uk-UA" w:eastAsia="uk-UA"/>
        </w:rPr>
        <w:t>РОЗГЛЯД ТА</w:t>
      </w:r>
      <w:r w:rsidRPr="00457BBE">
        <w:rPr>
          <w:rFonts w:ascii="Times New Roman" w:eastAsia="Times New Roman" w:hAnsi="Times New Roman" w:cs="Times New Roman"/>
          <w:b/>
          <w:color w:val="000000"/>
          <w:spacing w:val="-10"/>
          <w:sz w:val="28"/>
          <w:szCs w:val="28"/>
          <w:lang w:val="uk-UA" w:eastAsia="uk-UA"/>
        </w:rPr>
        <w:t xml:space="preserve"> СХВАЛЕННЯ ВИКОНАВЧИМ КОМІТЕТОМ</w:t>
      </w:r>
      <w:r w:rsidRPr="00457BBE">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ГОРОДОЦЬКОЇ СІЛ</w:t>
      </w:r>
      <w:r w:rsidRPr="00457BBE">
        <w:rPr>
          <w:rFonts w:ascii="Times New Roman" w:eastAsia="Times New Roman" w:hAnsi="Times New Roman" w:cs="Times New Roman"/>
          <w:b/>
          <w:color w:val="000000"/>
          <w:spacing w:val="-10"/>
          <w:sz w:val="28"/>
          <w:szCs w:val="28"/>
          <w:lang w:val="uk-UA" w:eastAsia="uk-UA"/>
        </w:rPr>
        <w:t>ЬСЬКОЇ РАДИ ПРОГНОЗУ СІЛЬСЬКОГО</w:t>
      </w:r>
      <w:r w:rsidRPr="00457BBE">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БЮДЖЕТУ ТА ПРОЕКТУ РІШЕННЯ ПРО СІЛЬСЬКИЙ БЮДЖЕТ</w:t>
      </w:r>
    </w:p>
    <w:p w:rsidR="00D54922" w:rsidRDefault="00D54922" w:rsidP="00D54922">
      <w:pPr>
        <w:spacing w:after="0" w:line="240" w:lineRule="auto"/>
        <w:jc w:val="both"/>
        <w:rPr>
          <w:rFonts w:ascii="Times New Roman" w:eastAsia="Times New Roman" w:hAnsi="Times New Roman" w:cs="Times New Roman"/>
          <w:color w:val="000000"/>
          <w:spacing w:val="-10"/>
          <w:sz w:val="28"/>
          <w:szCs w:val="28"/>
          <w:lang w:val="uk-UA" w:eastAsia="uk-UA"/>
        </w:rPr>
      </w:pP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3.1. </w:t>
      </w:r>
      <w:r w:rsidR="001C3A82" w:rsidRPr="001C3A82">
        <w:rPr>
          <w:rFonts w:ascii="Times New Roman" w:eastAsia="Times New Roman" w:hAnsi="Times New Roman" w:cs="Times New Roman"/>
          <w:color w:val="000000"/>
          <w:spacing w:val="-10"/>
          <w:sz w:val="28"/>
          <w:szCs w:val="28"/>
          <w:lang w:val="uk-UA" w:eastAsia="uk-UA"/>
        </w:rPr>
        <w:t>Підготовлений фінансовим відділом проект прогнозу сільського бюджету на середньостроковий період та проект рішення про сільський бюджет подається на розгляд сільському голові та після його схвалення на розгляд до виконавчого комітету Городоцької сільської ради.</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3.2</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Разом з проектом рішення про сільський бюджет подаються:</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пояснювальна записка до проекту рішення, яка повинна містити: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а)</w:t>
      </w:r>
      <w:r w:rsidR="00457BBE">
        <w:rPr>
          <w:rFonts w:ascii="Times New Roman" w:eastAsia="Times New Roman" w:hAnsi="Times New Roman" w:cs="Times New Roman"/>
          <w:color w:val="000000"/>
          <w:spacing w:val="-10"/>
          <w:sz w:val="28"/>
          <w:szCs w:val="28"/>
          <w:lang w:val="uk-UA" w:eastAsia="uk-UA"/>
        </w:rPr>
        <w:t xml:space="preserve"> </w:t>
      </w:r>
      <w:r w:rsidRPr="001C3A82">
        <w:rPr>
          <w:rFonts w:ascii="Times New Roman" w:eastAsia="Times New Roman" w:hAnsi="Times New Roman" w:cs="Times New Roman"/>
          <w:color w:val="000000"/>
          <w:spacing w:val="-10"/>
          <w:sz w:val="28"/>
          <w:szCs w:val="28"/>
          <w:lang w:val="uk-UA" w:eastAsia="uk-UA"/>
        </w:rPr>
        <w:t>інформацію про соціально-економічний стан населених пунктів і прогноз його розвитку на наступний бюджетний період, покладені в основу проекту сільського бюджету;</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б)</w:t>
      </w:r>
      <w:r w:rsidR="00457BBE">
        <w:rPr>
          <w:rFonts w:ascii="Times New Roman" w:eastAsia="Times New Roman" w:hAnsi="Times New Roman" w:cs="Times New Roman"/>
          <w:color w:val="000000"/>
          <w:spacing w:val="-10"/>
          <w:sz w:val="28"/>
          <w:szCs w:val="28"/>
          <w:lang w:val="uk-UA" w:eastAsia="uk-UA"/>
        </w:rPr>
        <w:t xml:space="preserve"> </w:t>
      </w:r>
      <w:r w:rsidRPr="001C3A82">
        <w:rPr>
          <w:rFonts w:ascii="Times New Roman" w:eastAsia="Times New Roman" w:hAnsi="Times New Roman" w:cs="Times New Roman"/>
          <w:color w:val="000000"/>
          <w:spacing w:val="-10"/>
          <w:sz w:val="28"/>
          <w:szCs w:val="28"/>
          <w:lang w:val="uk-UA" w:eastAsia="uk-UA"/>
        </w:rPr>
        <w:t>оцінку доходів сільського бюджету з урахуванням втрат доходів сільського бюджету внаслідок наданих радою податкових пільг;</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в)</w:t>
      </w:r>
      <w:r w:rsidR="00457BBE">
        <w:rPr>
          <w:rFonts w:ascii="Times New Roman" w:eastAsia="Times New Roman" w:hAnsi="Times New Roman" w:cs="Times New Roman"/>
          <w:color w:val="000000"/>
          <w:spacing w:val="-10"/>
          <w:sz w:val="28"/>
          <w:szCs w:val="28"/>
          <w:lang w:val="uk-UA" w:eastAsia="uk-UA"/>
        </w:rPr>
        <w:t xml:space="preserve"> </w:t>
      </w:r>
      <w:r w:rsidRPr="001C3A82">
        <w:rPr>
          <w:rFonts w:ascii="Times New Roman" w:eastAsia="Times New Roman" w:hAnsi="Times New Roman" w:cs="Times New Roman"/>
          <w:color w:val="000000"/>
          <w:spacing w:val="-10"/>
          <w:sz w:val="28"/>
          <w:szCs w:val="28"/>
          <w:lang w:val="uk-UA" w:eastAsia="uk-UA"/>
        </w:rPr>
        <w:t>пояснення до основних положень проекту рішення про сільський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г)</w:t>
      </w:r>
      <w:r w:rsidR="00457BBE">
        <w:rPr>
          <w:rFonts w:ascii="Times New Roman" w:eastAsia="Times New Roman" w:hAnsi="Times New Roman" w:cs="Times New Roman"/>
          <w:color w:val="000000"/>
          <w:spacing w:val="-10"/>
          <w:sz w:val="28"/>
          <w:szCs w:val="28"/>
          <w:lang w:val="uk-UA" w:eastAsia="uk-UA"/>
        </w:rPr>
        <w:t xml:space="preserve"> </w:t>
      </w:r>
      <w:r w:rsidRPr="001C3A82">
        <w:rPr>
          <w:rFonts w:ascii="Times New Roman" w:eastAsia="Times New Roman" w:hAnsi="Times New Roman" w:cs="Times New Roman"/>
          <w:color w:val="000000"/>
          <w:spacing w:val="-10"/>
          <w:sz w:val="28"/>
          <w:szCs w:val="28"/>
          <w:lang w:val="uk-UA" w:eastAsia="uk-UA"/>
        </w:rPr>
        <w:t>обґрунтування особливостей міжбюджетних взаємовідносин та надання субвенцій на виконання інвестиційних проектів;</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ґ) інформацію щодо погашення місцевого боргу, обсягів та умов місцевих запозичень;</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2) </w:t>
      </w:r>
      <w:r w:rsidR="001C3A82" w:rsidRPr="001C3A82">
        <w:rPr>
          <w:rFonts w:ascii="Times New Roman" w:eastAsia="Times New Roman" w:hAnsi="Times New Roman" w:cs="Times New Roman"/>
          <w:color w:val="000000"/>
          <w:spacing w:val="-10"/>
          <w:sz w:val="28"/>
          <w:szCs w:val="28"/>
          <w:lang w:val="uk-UA" w:eastAsia="uk-UA"/>
        </w:rPr>
        <w:t>показники витрат сільського бюджету, необхідних на наступні бюджетні періоди для завершення інвестиційних проектів, що враховані в бюджеті, за умови якщо реалізація таких проектів триває більше одного бюджетного періоду;</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3) </w:t>
      </w:r>
      <w:r w:rsidR="001C3A82" w:rsidRPr="001C3A82">
        <w:rPr>
          <w:rFonts w:ascii="Times New Roman" w:eastAsia="Times New Roman" w:hAnsi="Times New Roman" w:cs="Times New Roman"/>
          <w:color w:val="000000"/>
          <w:spacing w:val="-10"/>
          <w:sz w:val="28"/>
          <w:szCs w:val="28"/>
          <w:lang w:val="uk-UA" w:eastAsia="uk-UA"/>
        </w:rPr>
        <w:t>перелік інвестиційних проектів;</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4) </w:t>
      </w:r>
      <w:r w:rsidR="001C3A82" w:rsidRPr="001C3A82">
        <w:rPr>
          <w:rFonts w:ascii="Times New Roman" w:eastAsia="Times New Roman" w:hAnsi="Times New Roman" w:cs="Times New Roman"/>
          <w:color w:val="000000"/>
          <w:spacing w:val="-10"/>
          <w:sz w:val="28"/>
          <w:szCs w:val="28"/>
          <w:lang w:val="uk-UA" w:eastAsia="uk-UA"/>
        </w:rPr>
        <w:t xml:space="preserve">переліки та обсяги довгострокових зобов’язань за </w:t>
      </w:r>
      <w:proofErr w:type="spellStart"/>
      <w:r w:rsidR="001C3A82" w:rsidRPr="001C3A82">
        <w:rPr>
          <w:rFonts w:ascii="Times New Roman" w:eastAsia="Times New Roman" w:hAnsi="Times New Roman" w:cs="Times New Roman"/>
          <w:color w:val="000000"/>
          <w:spacing w:val="-10"/>
          <w:sz w:val="28"/>
          <w:szCs w:val="28"/>
          <w:lang w:val="uk-UA" w:eastAsia="uk-UA"/>
        </w:rPr>
        <w:t>енергосервісом</w:t>
      </w:r>
      <w:proofErr w:type="spellEnd"/>
      <w:r w:rsidR="001C3A82" w:rsidRPr="001C3A82">
        <w:rPr>
          <w:rFonts w:ascii="Times New Roman" w:eastAsia="Times New Roman" w:hAnsi="Times New Roman" w:cs="Times New Roman"/>
          <w:color w:val="000000"/>
          <w:spacing w:val="-10"/>
          <w:sz w:val="28"/>
          <w:szCs w:val="28"/>
          <w:lang w:val="uk-UA" w:eastAsia="uk-UA"/>
        </w:rPr>
        <w:t xml:space="preserve"> за бюджетними програмами до повного завершення розрахунків з виконавцями </w:t>
      </w:r>
      <w:proofErr w:type="spellStart"/>
      <w:r w:rsidR="001C3A82" w:rsidRPr="001C3A82">
        <w:rPr>
          <w:rFonts w:ascii="Times New Roman" w:eastAsia="Times New Roman" w:hAnsi="Times New Roman" w:cs="Times New Roman"/>
          <w:color w:val="000000"/>
          <w:spacing w:val="-10"/>
          <w:sz w:val="28"/>
          <w:szCs w:val="28"/>
          <w:lang w:val="uk-UA" w:eastAsia="uk-UA"/>
        </w:rPr>
        <w:t>енергосервісу</w:t>
      </w:r>
      <w:proofErr w:type="spellEnd"/>
      <w:r w:rsidR="001C3A82" w:rsidRPr="001C3A82">
        <w:rPr>
          <w:rFonts w:ascii="Times New Roman" w:eastAsia="Times New Roman" w:hAnsi="Times New Roman" w:cs="Times New Roman"/>
          <w:color w:val="000000"/>
          <w:spacing w:val="-10"/>
          <w:sz w:val="28"/>
          <w:szCs w:val="28"/>
          <w:lang w:val="uk-UA" w:eastAsia="uk-UA"/>
        </w:rPr>
        <w:t xml:space="preserve"> (у разі укладання </w:t>
      </w:r>
      <w:proofErr w:type="spellStart"/>
      <w:r w:rsidR="001C3A82" w:rsidRPr="001C3A82">
        <w:rPr>
          <w:rFonts w:ascii="Times New Roman" w:eastAsia="Times New Roman" w:hAnsi="Times New Roman" w:cs="Times New Roman"/>
          <w:color w:val="000000"/>
          <w:spacing w:val="-10"/>
          <w:sz w:val="28"/>
          <w:szCs w:val="28"/>
          <w:lang w:val="uk-UA" w:eastAsia="uk-UA"/>
        </w:rPr>
        <w:t>енергосервісних</w:t>
      </w:r>
      <w:proofErr w:type="spellEnd"/>
      <w:r w:rsidR="001C3A82" w:rsidRPr="001C3A82">
        <w:rPr>
          <w:rFonts w:ascii="Times New Roman" w:eastAsia="Times New Roman" w:hAnsi="Times New Roman" w:cs="Times New Roman"/>
          <w:color w:val="000000"/>
          <w:spacing w:val="-10"/>
          <w:sz w:val="28"/>
          <w:szCs w:val="28"/>
          <w:lang w:val="uk-UA" w:eastAsia="uk-UA"/>
        </w:rPr>
        <w:t xml:space="preserve"> договорів);</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5) </w:t>
      </w:r>
      <w:r w:rsidR="001C3A82" w:rsidRPr="001C3A82">
        <w:rPr>
          <w:rFonts w:ascii="Times New Roman" w:eastAsia="Times New Roman" w:hAnsi="Times New Roman" w:cs="Times New Roman"/>
          <w:color w:val="000000"/>
          <w:spacing w:val="-10"/>
          <w:sz w:val="28"/>
          <w:szCs w:val="28"/>
          <w:lang w:val="uk-UA" w:eastAsia="uk-UA"/>
        </w:rPr>
        <w:t>інформацію про хід виконання сільського бюджету у поточному бюджетному періоді;</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6) </w:t>
      </w:r>
      <w:r w:rsidR="001C3A82" w:rsidRPr="001C3A82">
        <w:rPr>
          <w:rFonts w:ascii="Times New Roman" w:eastAsia="Times New Roman" w:hAnsi="Times New Roman" w:cs="Times New Roman"/>
          <w:color w:val="000000"/>
          <w:spacing w:val="-10"/>
          <w:sz w:val="28"/>
          <w:szCs w:val="28"/>
          <w:lang w:val="uk-UA" w:eastAsia="uk-UA"/>
        </w:rPr>
        <w:t>пояснення головних розпорядників бюджетних коштів до проекту сільського бюджету (у разі потреби надаються до профільної комісії).</w:t>
      </w:r>
    </w:p>
    <w:p w:rsidR="00457BBE" w:rsidRDefault="00457BBE" w:rsidP="00457BBE">
      <w:pPr>
        <w:spacing w:after="0" w:line="240" w:lineRule="auto"/>
        <w:jc w:val="center"/>
        <w:rPr>
          <w:rFonts w:ascii="Times New Roman" w:eastAsia="Times New Roman" w:hAnsi="Times New Roman" w:cs="Times New Roman"/>
          <w:color w:val="000000"/>
          <w:spacing w:val="-10"/>
          <w:sz w:val="28"/>
          <w:szCs w:val="28"/>
          <w:lang w:val="uk-UA" w:eastAsia="uk-UA"/>
        </w:rPr>
      </w:pPr>
    </w:p>
    <w:p w:rsidR="00457BBE" w:rsidRPr="00D54922" w:rsidRDefault="00457BBE" w:rsidP="00D54922">
      <w:pPr>
        <w:spacing w:after="0" w:line="240" w:lineRule="auto"/>
        <w:jc w:val="center"/>
        <w:rPr>
          <w:rFonts w:ascii="Times New Roman" w:eastAsia="Times New Roman" w:hAnsi="Times New Roman" w:cs="Times New Roman"/>
          <w:b/>
          <w:color w:val="000000"/>
          <w:spacing w:val="-10"/>
          <w:sz w:val="28"/>
          <w:szCs w:val="28"/>
          <w:lang w:val="uk-UA" w:eastAsia="uk-UA"/>
        </w:rPr>
      </w:pPr>
      <w:r w:rsidRPr="00457BBE">
        <w:rPr>
          <w:rFonts w:ascii="Times New Roman" w:eastAsia="Times New Roman" w:hAnsi="Times New Roman" w:cs="Times New Roman"/>
          <w:b/>
          <w:color w:val="000000"/>
          <w:spacing w:val="-10"/>
          <w:sz w:val="28"/>
          <w:szCs w:val="28"/>
          <w:lang w:val="uk-UA" w:eastAsia="uk-UA"/>
        </w:rPr>
        <w:t xml:space="preserve">4. </w:t>
      </w:r>
      <w:r w:rsidR="001C3A82" w:rsidRPr="001C3A82">
        <w:rPr>
          <w:rFonts w:ascii="Times New Roman" w:eastAsia="Times New Roman" w:hAnsi="Times New Roman" w:cs="Times New Roman"/>
          <w:b/>
          <w:color w:val="000000"/>
          <w:spacing w:val="-10"/>
          <w:sz w:val="28"/>
          <w:szCs w:val="28"/>
          <w:lang w:val="uk-UA" w:eastAsia="uk-UA"/>
        </w:rPr>
        <w:t>ПОДАННЯ</w:t>
      </w:r>
      <w:r w:rsidRPr="00457BBE">
        <w:rPr>
          <w:rFonts w:ascii="Times New Roman" w:eastAsia="Times New Roman" w:hAnsi="Times New Roman" w:cs="Times New Roman"/>
          <w:b/>
          <w:color w:val="000000"/>
          <w:spacing w:val="-10"/>
          <w:sz w:val="28"/>
          <w:szCs w:val="28"/>
          <w:lang w:val="uk-UA" w:eastAsia="uk-UA"/>
        </w:rPr>
        <w:t xml:space="preserve"> ТА РОЗГЛЯД ПРОГНОЗУ СІЛЬСЬКОГО</w:t>
      </w:r>
      <w:r w:rsidRPr="00457BBE">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 xml:space="preserve">БЮДЖЕТУ ТА ПРОЕКТУ </w:t>
      </w:r>
      <w:r w:rsidRPr="00457BBE">
        <w:rPr>
          <w:rFonts w:ascii="Times New Roman" w:eastAsia="Times New Roman" w:hAnsi="Times New Roman" w:cs="Times New Roman"/>
          <w:b/>
          <w:color w:val="000000"/>
          <w:spacing w:val="-10"/>
          <w:sz w:val="28"/>
          <w:szCs w:val="28"/>
          <w:lang w:val="uk-UA" w:eastAsia="uk-UA"/>
        </w:rPr>
        <w:t>РІШЕННЯ ПРО СІЛЬСЬКИЙ БЮДЖЕТ НА</w:t>
      </w:r>
      <w:r w:rsidRPr="00457BBE">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РОЗГЛЯД ГОРОДОЦЬКОЇ СІЛЬСЬКОЇ РАДИ</w:t>
      </w:r>
    </w:p>
    <w:p w:rsidR="001C3A82" w:rsidRPr="00457BBE"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4.1. </w:t>
      </w:r>
      <w:r w:rsidR="001C3A82" w:rsidRPr="00457BBE">
        <w:rPr>
          <w:rFonts w:ascii="Times New Roman" w:eastAsia="Times New Roman" w:hAnsi="Times New Roman" w:cs="Times New Roman"/>
          <w:color w:val="000000"/>
          <w:spacing w:val="-10"/>
          <w:sz w:val="28"/>
          <w:szCs w:val="28"/>
          <w:lang w:val="uk-UA" w:eastAsia="uk-UA"/>
        </w:rPr>
        <w:t>Фінансовий відділ після схвалення виконавчим комітетом Городоцької сільської ради надає на розгляд постійної комісії сільської ради з питань бюджету, фінансів, соціально-економічного розвитку громади прогноз сільського бюджету та проект сільського бюджету з відповідними матеріалами.</w:t>
      </w:r>
    </w:p>
    <w:p w:rsidR="001C3A82" w:rsidRPr="001C3A82" w:rsidRDefault="00457BBE"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4.2</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Прогноз сільського бюджету містить:</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lastRenderedPageBreak/>
        <w:t xml:space="preserve">1) </w:t>
      </w:r>
      <w:r w:rsidR="001C3A82" w:rsidRPr="001C3A82">
        <w:rPr>
          <w:rFonts w:ascii="Times New Roman" w:eastAsia="Times New Roman" w:hAnsi="Times New Roman" w:cs="Times New Roman"/>
          <w:color w:val="000000"/>
          <w:spacing w:val="-10"/>
          <w:sz w:val="28"/>
          <w:szCs w:val="28"/>
          <w:lang w:val="uk-UA" w:eastAsia="uk-UA"/>
        </w:rPr>
        <w:t>основні прогнозні показники економічного і соціального розвитку населених пунктів Городоцької сільської ради, враховані під час розроблення прогнозу;</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2</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загальні показники доходів і фінансування сільського бюджету, повернення кредитів до сільського бюджету, загальні граничні показники видатків сільського бюджету та надання кредитів з сільського бюджету (з розподілом на загальний та спеціальний фонди);</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3</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показники за основними видами доходів сільського бюджету (з розподілом на загальний та спеціальний фонди);</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4</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показники дефіциту (профіциту) селищного бюджету, показники за основними джерелами фінансування (з розподілом на загальний та спеціальний фонди);</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5</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граничні показники видатків сільського бюджету та надання кредитів з сільського бюджету головним розпорядникам бюджетних коштів (з розподілом на загальний та спеціальний фонди);</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обсяги капітальних вкладень у розрізі інвестиційних проектів, визначені в межах загальних граничних показників видатків сільського бюджету та надання кредитів з сільського бюджету;</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7</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 xml:space="preserve">інші показники і положення, необхідні для складання проекту рішення про </w:t>
      </w:r>
      <w:proofErr w:type="spellStart"/>
      <w:r w:rsidR="001C3A82" w:rsidRPr="001C3A82">
        <w:rPr>
          <w:rFonts w:ascii="Times New Roman" w:eastAsia="Times New Roman" w:hAnsi="Times New Roman" w:cs="Times New Roman"/>
          <w:color w:val="000000"/>
          <w:spacing w:val="-10"/>
          <w:sz w:val="28"/>
          <w:szCs w:val="28"/>
          <w:lang w:val="uk-UA" w:eastAsia="uk-UA"/>
        </w:rPr>
        <w:t>сільсьский</w:t>
      </w:r>
      <w:proofErr w:type="spellEnd"/>
      <w:r w:rsidR="001C3A82" w:rsidRPr="001C3A82">
        <w:rPr>
          <w:rFonts w:ascii="Times New Roman" w:eastAsia="Times New Roman" w:hAnsi="Times New Roman" w:cs="Times New Roman"/>
          <w:color w:val="000000"/>
          <w:spacing w:val="-10"/>
          <w:sz w:val="28"/>
          <w:szCs w:val="28"/>
          <w:lang w:val="uk-UA" w:eastAsia="uk-UA"/>
        </w:rPr>
        <w:t xml:space="preserve"> бюджет.</w:t>
      </w:r>
    </w:p>
    <w:p w:rsidR="001C3A82" w:rsidRPr="001C3A82" w:rsidRDefault="00BC2EAB" w:rsidP="00BC2EAB">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4.3. </w:t>
      </w:r>
      <w:r w:rsidR="001C3A82" w:rsidRPr="001C3A82">
        <w:rPr>
          <w:rFonts w:ascii="Times New Roman" w:eastAsia="Times New Roman" w:hAnsi="Times New Roman" w:cs="Times New Roman"/>
          <w:color w:val="000000"/>
          <w:spacing w:val="-10"/>
          <w:sz w:val="28"/>
          <w:szCs w:val="28"/>
          <w:lang w:val="uk-UA" w:eastAsia="uk-UA"/>
        </w:rPr>
        <w:t>Проектом рішення про сільський бюджет визначаються: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загальні суми доходів, видатків та кредитування сільського бюджету (з розподілом на загальний та спеціальний фонди) у додатку до рішення;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2</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доходи сільського бюджету за бюджетною класифікацією (у додатку до рішення);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3</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фінансування сільського бюджету за бюджетною класифікацією (у додатку до рішення);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4</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бюджетні призначення головним розпорядникам бюджетних коштів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5</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бюджетні призначення міжбюджетних трансфертів (у додатках до рішення);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розмір оборотного залишку коштів сільського бюджету ( тексті рішення);</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7</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перелік захищених видатків селищного бюджету( в тексті рішення);</w:t>
      </w:r>
    </w:p>
    <w:p w:rsidR="00992E57"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8</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додаткові положення, що регламентують процес виконання сільського бюджету.</w:t>
      </w:r>
    </w:p>
    <w:p w:rsidR="001C3A82" w:rsidRPr="001C3A82" w:rsidRDefault="00992E57" w:rsidP="00992E57">
      <w:pPr>
        <w:spacing w:after="0" w:line="240" w:lineRule="auto"/>
        <w:jc w:val="center"/>
        <w:rPr>
          <w:rFonts w:ascii="Times New Roman" w:eastAsia="Times New Roman" w:hAnsi="Times New Roman" w:cs="Times New Roman"/>
          <w:b/>
          <w:color w:val="000000"/>
          <w:spacing w:val="-10"/>
          <w:sz w:val="28"/>
          <w:szCs w:val="28"/>
          <w:lang w:val="uk-UA" w:eastAsia="uk-UA"/>
        </w:rPr>
      </w:pPr>
      <w:r w:rsidRPr="00992E57">
        <w:rPr>
          <w:rFonts w:ascii="Times New Roman" w:eastAsia="Times New Roman" w:hAnsi="Times New Roman" w:cs="Times New Roman"/>
          <w:b/>
          <w:color w:val="000000"/>
          <w:spacing w:val="-10"/>
          <w:sz w:val="28"/>
          <w:szCs w:val="28"/>
          <w:lang w:val="uk-UA" w:eastAsia="uk-UA"/>
        </w:rPr>
        <w:t xml:space="preserve">5. </w:t>
      </w:r>
      <w:r w:rsidR="001C3A82" w:rsidRPr="001C3A82">
        <w:rPr>
          <w:rFonts w:ascii="Times New Roman" w:eastAsia="Times New Roman" w:hAnsi="Times New Roman" w:cs="Times New Roman"/>
          <w:b/>
          <w:color w:val="000000"/>
          <w:spacing w:val="-10"/>
          <w:sz w:val="28"/>
          <w:szCs w:val="28"/>
          <w:lang w:val="uk-UA" w:eastAsia="uk-UA"/>
        </w:rPr>
        <w:t>ЗАТВЕРДЖЕННЯ ГОРОДОЦЬКОЮ</w:t>
      </w:r>
      <w:r w:rsidRPr="00992E57">
        <w:rPr>
          <w:rFonts w:ascii="Times New Roman" w:eastAsia="Times New Roman" w:hAnsi="Times New Roman" w:cs="Times New Roman"/>
          <w:b/>
          <w:color w:val="000000"/>
          <w:spacing w:val="-10"/>
          <w:sz w:val="28"/>
          <w:szCs w:val="28"/>
          <w:lang w:val="uk-UA" w:eastAsia="uk-UA"/>
        </w:rPr>
        <w:t xml:space="preserve"> СІЛЬСЬКОЮ РАДОЮ</w:t>
      </w:r>
      <w:r w:rsidRPr="00992E57">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РІШЕННЯ ПРО СІЛЬСЬКИЙ БЮДЖЕТ</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5.1. </w:t>
      </w:r>
      <w:r w:rsidR="001C3A82" w:rsidRPr="001C3A82">
        <w:rPr>
          <w:rFonts w:ascii="Times New Roman" w:eastAsia="Times New Roman" w:hAnsi="Times New Roman" w:cs="Times New Roman"/>
          <w:color w:val="000000"/>
          <w:spacing w:val="-10"/>
          <w:sz w:val="28"/>
          <w:szCs w:val="28"/>
          <w:lang w:val="uk-UA" w:eastAsia="uk-UA"/>
        </w:rPr>
        <w:t>Для забезпечення дотримання принципу публічності та прозорості проект рішення про сільський бюджет та матеріали, що до нього додаються, розміщуються на офіційному сайті Городоцької сільської ради.</w:t>
      </w:r>
    </w:p>
    <w:p w:rsidR="001C3A82" w:rsidRPr="001C3A82" w:rsidRDefault="00992E57" w:rsidP="00992E57">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5.2</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Сільський бюджет затверджується рішенням Городоцької сільської ради до 25 грудня року, що передує плановому.</w:t>
      </w:r>
    </w:p>
    <w:p w:rsidR="001C3A82" w:rsidRPr="001C3A82" w:rsidRDefault="001C3A82" w:rsidP="00D54922">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Якщо до 1 грудня року, що передує плановому, Верховною Радою України не прийнято закон про Державний бюджет України, Городоцька сільська рада при затвердженні сільського бюджету враховує обсяги</w:t>
      </w:r>
      <w:r w:rsidR="00D54922">
        <w:rPr>
          <w:rFonts w:ascii="Times New Roman" w:eastAsia="Times New Roman" w:hAnsi="Times New Roman" w:cs="Times New Roman"/>
          <w:sz w:val="28"/>
          <w:szCs w:val="28"/>
          <w:lang w:val="uk-UA"/>
        </w:rPr>
        <w:t xml:space="preserve"> </w:t>
      </w:r>
      <w:r w:rsidRPr="001C3A82">
        <w:rPr>
          <w:rFonts w:ascii="Times New Roman" w:eastAsia="Times New Roman" w:hAnsi="Times New Roman" w:cs="Times New Roman"/>
          <w:color w:val="000000"/>
          <w:spacing w:val="-10"/>
          <w:sz w:val="28"/>
          <w:szCs w:val="28"/>
          <w:lang w:val="uk-UA" w:eastAsia="uk-UA"/>
        </w:rPr>
        <w:t xml:space="preserve">міжбюджетних трансфертів (освітня субвенція, медична субвенція, субвенції на здійснення державних програм соціального </w:t>
      </w:r>
      <w:r w:rsidRPr="001C3A82">
        <w:rPr>
          <w:rFonts w:ascii="Times New Roman" w:eastAsia="Times New Roman" w:hAnsi="Times New Roman" w:cs="Times New Roman"/>
          <w:color w:val="000000"/>
          <w:spacing w:val="-10"/>
          <w:sz w:val="28"/>
          <w:szCs w:val="28"/>
          <w:lang w:val="uk-UA" w:eastAsia="uk-UA"/>
        </w:rPr>
        <w:lastRenderedPageBreak/>
        <w:t xml:space="preserve">захисту, базова або реверсна дотації), визначені у проекті закону про Державний бюджет України на плановий бюджетний період, поданому Кабінетом Міністрів України до </w:t>
      </w:r>
      <w:r w:rsidRPr="001C3A82">
        <w:rPr>
          <w:rFonts w:ascii="Times New Roman" w:eastAsia="Times New Roman" w:hAnsi="Times New Roman" w:cs="Times New Roman"/>
          <w:color w:val="000000"/>
          <w:sz w:val="28"/>
          <w:szCs w:val="28"/>
          <w:lang w:val="uk-UA" w:eastAsia="uk-UA"/>
        </w:rPr>
        <w:t>Верховної Ради України.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У двотижневий строк з дня офіційного опублікування закону про Державний бюджет України Городоцька сільська рада приводять обсяги міжбюджетних трансфертів у відповідність із законом про Державний бюджет України.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5.3</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Городоцька сільська рада, при затверджені сільського бюджету, враховує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Ліміти споживання енергоносіїв у натуральних показниках для кожної бюджетної установи встановлюються сільським головою, виходячи з обсягів відповідних бюджетних асигнувань.</w:t>
      </w:r>
    </w:p>
    <w:p w:rsidR="00D54922" w:rsidRDefault="00D54922" w:rsidP="00D54922">
      <w:pPr>
        <w:spacing w:after="0" w:line="240" w:lineRule="auto"/>
        <w:jc w:val="both"/>
        <w:rPr>
          <w:rFonts w:ascii="Times New Roman" w:eastAsia="Times New Roman" w:hAnsi="Times New Roman" w:cs="Times New Roman"/>
          <w:color w:val="000000"/>
          <w:spacing w:val="-10"/>
          <w:sz w:val="28"/>
          <w:szCs w:val="28"/>
          <w:lang w:val="uk-UA" w:eastAsia="uk-UA"/>
        </w:rPr>
      </w:pPr>
    </w:p>
    <w:p w:rsidR="001C3A82" w:rsidRPr="001C3A82" w:rsidRDefault="00D54922" w:rsidP="00D54922">
      <w:pPr>
        <w:spacing w:after="0" w:line="240" w:lineRule="auto"/>
        <w:jc w:val="center"/>
        <w:rPr>
          <w:rFonts w:ascii="Times New Roman" w:eastAsia="Times New Roman" w:hAnsi="Times New Roman" w:cs="Times New Roman"/>
          <w:b/>
          <w:color w:val="000000"/>
          <w:spacing w:val="-10"/>
          <w:sz w:val="28"/>
          <w:szCs w:val="28"/>
          <w:lang w:val="uk-UA" w:eastAsia="uk-UA"/>
        </w:rPr>
      </w:pPr>
      <w:r w:rsidRPr="00D54922">
        <w:rPr>
          <w:rFonts w:ascii="Times New Roman" w:eastAsia="Times New Roman" w:hAnsi="Times New Roman" w:cs="Times New Roman"/>
          <w:b/>
          <w:color w:val="000000"/>
          <w:spacing w:val="-10"/>
          <w:sz w:val="28"/>
          <w:szCs w:val="28"/>
          <w:lang w:val="uk-UA" w:eastAsia="uk-UA"/>
        </w:rPr>
        <w:t xml:space="preserve">6. </w:t>
      </w:r>
      <w:r w:rsidR="001C3A82" w:rsidRPr="001C3A82">
        <w:rPr>
          <w:rFonts w:ascii="Times New Roman" w:eastAsia="Times New Roman" w:hAnsi="Times New Roman" w:cs="Times New Roman"/>
          <w:b/>
          <w:color w:val="000000"/>
          <w:spacing w:val="-10"/>
          <w:sz w:val="28"/>
          <w:szCs w:val="28"/>
          <w:lang w:val="uk-UA" w:eastAsia="uk-UA"/>
        </w:rPr>
        <w:t>ОРГАН</w:t>
      </w:r>
      <w:r w:rsidRPr="00D54922">
        <w:rPr>
          <w:rFonts w:ascii="Times New Roman" w:eastAsia="Times New Roman" w:hAnsi="Times New Roman" w:cs="Times New Roman"/>
          <w:b/>
          <w:color w:val="000000"/>
          <w:spacing w:val="-10"/>
          <w:sz w:val="28"/>
          <w:szCs w:val="28"/>
          <w:lang w:val="uk-UA" w:eastAsia="uk-UA"/>
        </w:rPr>
        <w:t>ІЗАЦІЯ ТА УПРАВЛІННЯ ВИКОНАННЯМ</w:t>
      </w:r>
      <w:r w:rsidRPr="00D54922">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СІЛЬСЬКОГО БЮДЖЕТУ</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6.1. </w:t>
      </w:r>
      <w:r w:rsidR="001C3A82" w:rsidRPr="001C3A82">
        <w:rPr>
          <w:rFonts w:ascii="Times New Roman" w:eastAsia="Times New Roman" w:hAnsi="Times New Roman" w:cs="Times New Roman"/>
          <w:color w:val="000000"/>
          <w:spacing w:val="-10"/>
          <w:sz w:val="28"/>
          <w:szCs w:val="28"/>
          <w:lang w:val="uk-UA" w:eastAsia="uk-UA"/>
        </w:rPr>
        <w:t>Загальну організацію і управління виконанням сільського бюджету, а також координацію діяльності учасників з питань виконання бюджету здійснює фінансовий відділ Городоцької сільської ради.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6.2</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Сільський бюджет виконується за розписом, який затверджується начальником фінансового відділу. Керівник фінансового відділу протягом бюджетного періоду забезпечує відповідність розпису сільського бюджету встановленим бюджетним призначенням визначених в рішенні про сільський бюджет.</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6.3</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 xml:space="preserve">При виконанні сільського бюджету застосовується казначейське обслуговування, яке здійснюється органами Казначейства України відповідно до </w:t>
      </w:r>
      <w:r w:rsidR="001C3A82" w:rsidRPr="001C3A82">
        <w:rPr>
          <w:rFonts w:ascii="Times New Roman" w:eastAsia="Times New Roman" w:hAnsi="Times New Roman" w:cs="Times New Roman"/>
          <w:color w:val="000000"/>
          <w:spacing w:val="-10"/>
          <w:sz w:val="28"/>
          <w:szCs w:val="28"/>
          <w:u w:val="single"/>
          <w:lang w:val="uk-UA" w:eastAsia="uk-UA"/>
        </w:rPr>
        <w:t>статті 43</w:t>
      </w:r>
      <w:r w:rsidR="001C3A82" w:rsidRPr="001C3A82">
        <w:rPr>
          <w:rFonts w:ascii="Times New Roman" w:eastAsia="Times New Roman" w:hAnsi="Times New Roman" w:cs="Times New Roman"/>
          <w:color w:val="000000"/>
          <w:spacing w:val="-10"/>
          <w:sz w:val="28"/>
          <w:szCs w:val="28"/>
          <w:lang w:val="uk-UA" w:eastAsia="uk-UA"/>
        </w:rPr>
        <w:t xml:space="preserve"> Бюджетного кодексу України.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6.4</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Фінансовий відділ за участю органів, що контролюють справляння надходжень бюджету, у процесі виконання сільського бюджету за доходами здійснює аналіз доходів сільського бюджету.</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Органи, що контролюють справляння надходжень бюджету, забезпечують своєчасне та в повному обсязі надходження до сільського бюджету податків і зборів та інших доходів відповідно до законодавства.</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6.5</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 xml:space="preserve">Виконання сільського бюджету за видатками та кредитуванням здійснюється за процедурою, визначеною статтями </w:t>
      </w:r>
      <w:r w:rsidR="001C3A82" w:rsidRPr="001C3A82">
        <w:rPr>
          <w:rFonts w:ascii="Times New Roman" w:eastAsia="Times New Roman" w:hAnsi="Times New Roman" w:cs="Times New Roman"/>
          <w:color w:val="000000"/>
          <w:spacing w:val="80"/>
          <w:sz w:val="28"/>
          <w:szCs w:val="28"/>
          <w:lang w:val="uk-UA" w:eastAsia="uk-UA"/>
        </w:rPr>
        <w:t>46 - 51</w:t>
      </w:r>
      <w:r w:rsidR="001C3A82" w:rsidRPr="001C3A82">
        <w:rPr>
          <w:rFonts w:ascii="Times New Roman" w:eastAsia="Times New Roman" w:hAnsi="Times New Roman" w:cs="Times New Roman"/>
          <w:color w:val="000000"/>
          <w:spacing w:val="-10"/>
          <w:sz w:val="28"/>
          <w:szCs w:val="28"/>
          <w:lang w:val="uk-UA" w:eastAsia="uk-UA"/>
        </w:rPr>
        <w:t xml:space="preserve"> Бюджетного кодексу України, постановою Кабінету Міністрів України від 28 лютого 2002 року № 228 «Про затвердження Порядку складання, розгляду, затвердження та основних вимог до виконання кошторисів бюджетних установ» та іншими нормативно-правовими документами. Затвердження кошторисів бюджетних установ, довідок про уточнення кошторисних призначень на проведення видатків протягом року з сільського бюджету головним розпорядникам коштів сільського бюджету проводиться сільським головою.</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6.6</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 xml:space="preserve">План заходів щодо організації виконання сільського бюджету складається щороку відповідно до додатку 3 наказу Міністерства фінансів України від 31.05.2019 №228 </w:t>
      </w:r>
      <w:r w:rsidR="001C3A82" w:rsidRPr="001C3A82">
        <w:rPr>
          <w:rFonts w:ascii="Times New Roman" w:eastAsia="Times New Roman" w:hAnsi="Times New Roman" w:cs="Times New Roman"/>
          <w:color w:val="000000"/>
          <w:spacing w:val="-10"/>
          <w:sz w:val="28"/>
          <w:szCs w:val="28"/>
          <w:lang w:val="uk-UA" w:eastAsia="uk-UA"/>
        </w:rPr>
        <w:lastRenderedPageBreak/>
        <w:t>«Про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6.7</w:t>
      </w:r>
      <w:r>
        <w:rPr>
          <w:rFonts w:ascii="Times New Roman" w:eastAsia="Times New Roman" w:hAnsi="Times New Roman" w:cs="Times New Roman"/>
          <w:color w:val="000000"/>
          <w:spacing w:val="-10"/>
          <w:sz w:val="28"/>
          <w:szCs w:val="28"/>
          <w:lang w:val="uk-UA" w:eastAsia="uk-UA"/>
        </w:rPr>
        <w:t xml:space="preserve">. </w:t>
      </w:r>
      <w:r w:rsidR="001C3A82" w:rsidRPr="001C3A82">
        <w:rPr>
          <w:rFonts w:ascii="Times New Roman" w:eastAsia="Times New Roman" w:hAnsi="Times New Roman" w:cs="Times New Roman"/>
          <w:color w:val="000000"/>
          <w:spacing w:val="-10"/>
          <w:sz w:val="28"/>
          <w:szCs w:val="28"/>
          <w:lang w:val="uk-UA" w:eastAsia="uk-UA"/>
        </w:rPr>
        <w:t>Особливості виконання сільського бюджету у разі несвоєчасного його прийняття.</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 xml:space="preserve">Якщо до початку нового бюджетного періоду не прийнято рішення про сільський бюджет, сільська рада має право здійснювати витрати сільського бюджету лише на цілі, визначені у рішенні про сільський бюджет на попередній бюджетний період та одночасно передбачені у проекті рішення про сільський бюджет на наступний бюджетний період, схваленому виконавчим комітетом Городоцької сільської ради та поданому на розгляд Городоцької сільської ради. При цьому щомісячні </w:t>
      </w:r>
      <w:r w:rsidRPr="001C3A82">
        <w:rPr>
          <w:rFonts w:ascii="Times New Roman" w:eastAsia="Times New Roman" w:hAnsi="Times New Roman" w:cs="Times New Roman"/>
          <w:color w:val="000000"/>
          <w:spacing w:val="-10"/>
          <w:sz w:val="28"/>
          <w:szCs w:val="28"/>
          <w:lang w:val="uk-UA" w:eastAsia="ru-RU"/>
        </w:rPr>
        <w:t>бюджетн</w:t>
      </w:r>
      <w:r w:rsidRPr="001C3A82">
        <w:rPr>
          <w:rFonts w:ascii="Times New Roman" w:eastAsia="Times New Roman" w:hAnsi="Times New Roman" w:cs="Times New Roman"/>
          <w:color w:val="000000"/>
          <w:spacing w:val="-10"/>
          <w:sz w:val="28"/>
          <w:szCs w:val="28"/>
          <w:lang w:val="uk-UA" w:eastAsia="uk-UA"/>
        </w:rPr>
        <w:t>і</w:t>
      </w:r>
      <w:r w:rsidRPr="001C3A82">
        <w:rPr>
          <w:rFonts w:ascii="Times New Roman" w:eastAsia="Times New Roman" w:hAnsi="Times New Roman" w:cs="Times New Roman"/>
          <w:color w:val="000000"/>
          <w:spacing w:val="-10"/>
          <w:sz w:val="28"/>
          <w:szCs w:val="28"/>
          <w:lang w:val="uk-UA" w:eastAsia="ru-RU"/>
        </w:rPr>
        <w:t xml:space="preserve"> </w:t>
      </w:r>
      <w:r w:rsidRPr="001C3A82">
        <w:rPr>
          <w:rFonts w:ascii="Times New Roman" w:eastAsia="Times New Roman" w:hAnsi="Times New Roman" w:cs="Times New Roman"/>
          <w:color w:val="000000"/>
          <w:spacing w:val="-10"/>
          <w:sz w:val="28"/>
          <w:szCs w:val="28"/>
          <w:lang w:val="uk-UA" w:eastAsia="uk-UA"/>
        </w:rPr>
        <w:t xml:space="preserve">асигнування сільського бюджету сумарно не можуть перевищувати 1/12 обсягу бюджетних призначень, встановлених рішенням про сільський бюджет на попередній бюджетний період (крім випадків, передбачених </w:t>
      </w:r>
      <w:r w:rsidRPr="001C3A82">
        <w:rPr>
          <w:rFonts w:ascii="Times New Roman" w:eastAsia="Times New Roman" w:hAnsi="Times New Roman" w:cs="Times New Roman"/>
          <w:color w:val="000000"/>
          <w:spacing w:val="-10"/>
          <w:sz w:val="28"/>
          <w:szCs w:val="28"/>
          <w:u w:val="single"/>
          <w:lang w:val="uk-UA" w:eastAsia="uk-UA"/>
        </w:rPr>
        <w:t>частиною шостою статті 16</w:t>
      </w:r>
      <w:r w:rsidRPr="001C3A82">
        <w:rPr>
          <w:rFonts w:ascii="Times New Roman" w:eastAsia="Times New Roman" w:hAnsi="Times New Roman" w:cs="Times New Roman"/>
          <w:color w:val="000000"/>
          <w:spacing w:val="-10"/>
          <w:sz w:val="28"/>
          <w:szCs w:val="28"/>
          <w:lang w:val="uk-UA" w:eastAsia="uk-UA"/>
        </w:rPr>
        <w:t xml:space="preserve"> та </w:t>
      </w:r>
      <w:r w:rsidRPr="001C3A82">
        <w:rPr>
          <w:rFonts w:ascii="Times New Roman" w:eastAsia="Times New Roman" w:hAnsi="Times New Roman" w:cs="Times New Roman"/>
          <w:color w:val="000000"/>
          <w:spacing w:val="-10"/>
          <w:sz w:val="28"/>
          <w:szCs w:val="28"/>
          <w:u w:val="single"/>
          <w:lang w:val="uk-UA" w:eastAsia="uk-UA"/>
        </w:rPr>
        <w:t>частиною четвертою статті 23</w:t>
      </w:r>
      <w:r w:rsidRPr="001C3A82">
        <w:rPr>
          <w:rFonts w:ascii="Times New Roman" w:eastAsia="Times New Roman" w:hAnsi="Times New Roman" w:cs="Times New Roman"/>
          <w:color w:val="000000"/>
          <w:spacing w:val="-10"/>
          <w:sz w:val="28"/>
          <w:szCs w:val="28"/>
          <w:lang w:val="uk-UA" w:eastAsia="uk-UA"/>
        </w:rPr>
        <w:t xml:space="preserve"> Бюджетного кодексу України, а також з урахуванням необхідності проведення захищених видатків сільського бюджету).</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До прийняття рішення про сільський бюджет на поточний бюджетний період забороняється здійснювати капітальні видатки і надавати кредити з бюджету (крім випадків, пов’язаних із виділенням коштів з резервного фонду сільського бюджету та проведенням видатків за рахунок трансфертів з державного бюджету місцевим бюджетам).</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 xml:space="preserve">У разі несвоєчасного прийняття рішення про сільський бюджет при формуванні надходжень та здійсненні витрат сільського бюджету застосовуються норми цієї статті та закону про Державний бюджет України на відповідний бюджетний період (у разі несвоєчасного набрання чинності таким законом - норми </w:t>
      </w:r>
      <w:r w:rsidRPr="001C3A82">
        <w:rPr>
          <w:rFonts w:ascii="Times New Roman" w:eastAsia="Times New Roman" w:hAnsi="Times New Roman" w:cs="Times New Roman"/>
          <w:color w:val="000000"/>
          <w:spacing w:val="-10"/>
          <w:sz w:val="28"/>
          <w:szCs w:val="28"/>
          <w:u w:val="single"/>
          <w:lang w:val="uk-UA" w:eastAsia="uk-UA"/>
        </w:rPr>
        <w:t>пунктів 3-5</w:t>
      </w:r>
      <w:r w:rsidRPr="001C3A82">
        <w:rPr>
          <w:rFonts w:ascii="Times New Roman" w:eastAsia="Times New Roman" w:hAnsi="Times New Roman" w:cs="Times New Roman"/>
          <w:color w:val="000000"/>
          <w:spacing w:val="-10"/>
          <w:sz w:val="28"/>
          <w:szCs w:val="28"/>
          <w:lang w:val="uk-UA" w:eastAsia="uk-UA"/>
        </w:rPr>
        <w:t xml:space="preserve"> частини другої статті 41 Бюджетного кодексу України).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У разі несвоєчасного прийняття рішення про сільський бюджет він виконується за тимчасовим розписом на відповідний період, який затверджується начальником фінансового відділу.</w:t>
      </w:r>
    </w:p>
    <w:p w:rsidR="00D54922" w:rsidRDefault="00D54922" w:rsidP="00D54922">
      <w:pPr>
        <w:spacing w:after="0" w:line="240" w:lineRule="auto"/>
        <w:jc w:val="both"/>
        <w:rPr>
          <w:rFonts w:ascii="Times New Roman" w:eastAsia="Times New Roman" w:hAnsi="Times New Roman" w:cs="Times New Roman"/>
          <w:color w:val="000000"/>
          <w:spacing w:val="-10"/>
          <w:sz w:val="28"/>
          <w:szCs w:val="28"/>
          <w:lang w:val="uk-UA" w:eastAsia="uk-UA"/>
        </w:rPr>
      </w:pPr>
    </w:p>
    <w:p w:rsidR="001C3A82" w:rsidRPr="001C3A82" w:rsidRDefault="00D54922" w:rsidP="00D54922">
      <w:pPr>
        <w:spacing w:after="0" w:line="240" w:lineRule="auto"/>
        <w:jc w:val="center"/>
        <w:rPr>
          <w:rFonts w:ascii="Times New Roman" w:eastAsia="Times New Roman" w:hAnsi="Times New Roman" w:cs="Times New Roman"/>
          <w:b/>
          <w:color w:val="000000"/>
          <w:spacing w:val="-10"/>
          <w:sz w:val="28"/>
          <w:szCs w:val="28"/>
          <w:lang w:val="uk-UA" w:eastAsia="uk-UA"/>
        </w:rPr>
      </w:pPr>
      <w:r w:rsidRPr="00D54922">
        <w:rPr>
          <w:rFonts w:ascii="Times New Roman" w:eastAsia="Times New Roman" w:hAnsi="Times New Roman" w:cs="Times New Roman"/>
          <w:b/>
          <w:color w:val="000000"/>
          <w:spacing w:val="-10"/>
          <w:sz w:val="28"/>
          <w:szCs w:val="28"/>
          <w:lang w:val="uk-UA" w:eastAsia="uk-UA"/>
        </w:rPr>
        <w:t>7. ВНЕСЕННЯ ЗМІН</w:t>
      </w:r>
      <w:r w:rsidR="001C3A82" w:rsidRPr="001C3A82">
        <w:rPr>
          <w:rFonts w:ascii="Times New Roman" w:eastAsia="Times New Roman" w:hAnsi="Times New Roman" w:cs="Times New Roman"/>
          <w:b/>
          <w:color w:val="000000"/>
          <w:spacing w:val="-10"/>
          <w:sz w:val="28"/>
          <w:szCs w:val="28"/>
          <w:lang w:val="uk-UA" w:eastAsia="uk-UA"/>
        </w:rPr>
        <w:t xml:space="preserve"> ДО РІШЕННЯ ПРО СІЛЬСЬКИЙ БЮДЖЕТ.</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7.1. </w:t>
      </w:r>
      <w:r w:rsidR="001C3A82" w:rsidRPr="001C3A82">
        <w:rPr>
          <w:rFonts w:ascii="Times New Roman" w:eastAsia="Times New Roman" w:hAnsi="Times New Roman" w:cs="Times New Roman"/>
          <w:color w:val="000000"/>
          <w:spacing w:val="-10"/>
          <w:sz w:val="28"/>
          <w:szCs w:val="28"/>
          <w:lang w:val="uk-UA" w:eastAsia="uk-UA"/>
        </w:rPr>
        <w:t>Зміни до рішення про сільський бюджет можуть вноситись у разі:</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необхідності приведення обсягів міжбюджетних трансфертів у відповідність із законом про Державний бюджет України (у випадку його несвоєчасного прийняття);</w:t>
      </w:r>
    </w:p>
    <w:p w:rsidR="001C3A82" w:rsidRPr="001C3A82" w:rsidRDefault="00D54922" w:rsidP="00457BBE">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pacing w:val="-10"/>
          <w:sz w:val="28"/>
          <w:szCs w:val="28"/>
          <w:lang w:val="uk-UA" w:eastAsia="uk-UA"/>
        </w:rPr>
        <w:t xml:space="preserve">2) </w:t>
      </w:r>
      <w:r w:rsidR="001C3A82" w:rsidRPr="001C3A82">
        <w:rPr>
          <w:rFonts w:ascii="Times New Roman" w:eastAsia="Times New Roman" w:hAnsi="Times New Roman" w:cs="Times New Roman"/>
          <w:color w:val="000000"/>
          <w:spacing w:val="-10"/>
          <w:sz w:val="28"/>
          <w:szCs w:val="28"/>
          <w:lang w:val="uk-UA" w:eastAsia="uk-UA"/>
        </w:rPr>
        <w:t>перевиконання чи недовиконання дохідної частини загального фонду сільського бюджету (на підставі офіційного висновку фінансового відділу про перевиконання чи недовиконання дохідної частини загального фонду селищного бюджету). Факт перевиконання дохідної частини загального фонду сільського бюджету визнається за підсумками першого кварталу та наступних звітних періодів з початку поточного бюджетного періоду за умови перевищення доходів загального фонду сільського бюджету (без урахування міжбюджетних трансфертів), врахованих у розписі сільського бюджету на відповідний період, не менше ніж на 5 відсотків. Факт недоотримання дохо</w:t>
      </w:r>
      <w:r w:rsidR="001C3A82" w:rsidRPr="001C3A82">
        <w:rPr>
          <w:rFonts w:ascii="Times New Roman" w:eastAsia="Times New Roman" w:hAnsi="Times New Roman" w:cs="Times New Roman"/>
          <w:color w:val="000000"/>
          <w:spacing w:val="-10"/>
          <w:sz w:val="28"/>
          <w:szCs w:val="28"/>
          <w:u w:val="single"/>
          <w:lang w:val="uk-UA" w:eastAsia="uk-UA"/>
        </w:rPr>
        <w:t xml:space="preserve">дів </w:t>
      </w:r>
      <w:r w:rsidR="001C3A82" w:rsidRPr="001C3A82">
        <w:rPr>
          <w:rFonts w:ascii="Times New Roman" w:eastAsia="Times New Roman" w:hAnsi="Times New Roman" w:cs="Times New Roman"/>
          <w:color w:val="000000"/>
          <w:spacing w:val="-10"/>
          <w:sz w:val="28"/>
          <w:szCs w:val="28"/>
          <w:lang w:val="uk-UA" w:eastAsia="uk-UA"/>
        </w:rPr>
        <w:t xml:space="preserve">загального фонду сільського бюджету визнається на підставі офіційного висновку фінансового відділу за підсумками квартального звіту в разі недоотримання доходів загального фонду </w:t>
      </w:r>
      <w:r w:rsidR="001C3A82" w:rsidRPr="001C3A82">
        <w:rPr>
          <w:rFonts w:ascii="Times New Roman" w:eastAsia="Times New Roman" w:hAnsi="Times New Roman" w:cs="Times New Roman"/>
          <w:color w:val="000000"/>
          <w:spacing w:val="-10"/>
          <w:sz w:val="28"/>
          <w:szCs w:val="28"/>
          <w:lang w:val="uk-UA" w:eastAsia="uk-UA"/>
        </w:rPr>
        <w:lastRenderedPageBreak/>
        <w:t>сільського бюджету, врахованих у розписі сільського бюджету на відповідний період, більше ніж на 15 відсотків;</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3) </w:t>
      </w:r>
      <w:r w:rsidR="001C3A82" w:rsidRPr="001C3A82">
        <w:rPr>
          <w:rFonts w:ascii="Times New Roman" w:eastAsia="Times New Roman" w:hAnsi="Times New Roman" w:cs="Times New Roman"/>
          <w:color w:val="000000"/>
          <w:spacing w:val="-10"/>
          <w:sz w:val="28"/>
          <w:szCs w:val="28"/>
          <w:lang w:val="uk-UA" w:eastAsia="uk-UA"/>
        </w:rPr>
        <w:t>розподілу залишку коштів загального та спеціального фондів (крім власних надходжень бюджетних установ) сільського бюджету (на підставі офіційного висновку фінансового відділу Городоцької сільської ради про обсяг залишку коштів загального та спеціального фондів сільського бюджету);</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4) </w:t>
      </w:r>
      <w:r w:rsidR="001C3A82" w:rsidRPr="001C3A82">
        <w:rPr>
          <w:rFonts w:ascii="Times New Roman" w:eastAsia="Times New Roman" w:hAnsi="Times New Roman" w:cs="Times New Roman"/>
          <w:color w:val="000000"/>
          <w:spacing w:val="-10"/>
          <w:sz w:val="28"/>
          <w:szCs w:val="28"/>
          <w:lang w:val="uk-UA" w:eastAsia="uk-UA"/>
        </w:rPr>
        <w:t>перерозподілу бюджетних призначень між головними розпорядниками бюджетних коштів та кодами функціональної та економічної класифікації видатків (за наявності відповідного обґрунтування);</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5) </w:t>
      </w:r>
      <w:r w:rsidR="001C3A82" w:rsidRPr="001C3A82">
        <w:rPr>
          <w:rFonts w:ascii="Times New Roman" w:eastAsia="Times New Roman" w:hAnsi="Times New Roman" w:cs="Times New Roman"/>
          <w:color w:val="000000"/>
          <w:spacing w:val="-10"/>
          <w:sz w:val="28"/>
          <w:szCs w:val="28"/>
          <w:lang w:val="uk-UA" w:eastAsia="uk-UA"/>
        </w:rPr>
        <w:t>внесення змін до показників Закону України про Державний бюджет України та до бюджетів інших рівнів в частині взаємовідносин з Городоцьким сільським бюджетом;</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6) </w:t>
      </w:r>
      <w:r w:rsidR="001C3A82" w:rsidRPr="001C3A82">
        <w:rPr>
          <w:rFonts w:ascii="Times New Roman" w:eastAsia="Times New Roman" w:hAnsi="Times New Roman" w:cs="Times New Roman"/>
          <w:color w:val="000000"/>
          <w:spacing w:val="-10"/>
          <w:sz w:val="28"/>
          <w:szCs w:val="28"/>
          <w:lang w:val="uk-UA" w:eastAsia="uk-UA"/>
        </w:rPr>
        <w:t>внесення змін до Податкового кодексу України та до Бюджетного кодексу України;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7) </w:t>
      </w:r>
      <w:r w:rsidR="001C3A82" w:rsidRPr="001C3A82">
        <w:rPr>
          <w:rFonts w:ascii="Times New Roman" w:eastAsia="Times New Roman" w:hAnsi="Times New Roman" w:cs="Times New Roman"/>
          <w:color w:val="000000"/>
          <w:spacing w:val="-10"/>
          <w:sz w:val="28"/>
          <w:szCs w:val="28"/>
          <w:lang w:val="uk-UA" w:eastAsia="uk-UA"/>
        </w:rPr>
        <w:t>в інших випадках, передбачених Бюджетним кодексом України.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7.2. </w:t>
      </w:r>
      <w:r w:rsidR="001C3A82" w:rsidRPr="001C3A82">
        <w:rPr>
          <w:rFonts w:ascii="Times New Roman" w:eastAsia="Times New Roman" w:hAnsi="Times New Roman" w:cs="Times New Roman"/>
          <w:color w:val="000000"/>
          <w:spacing w:val="-10"/>
          <w:sz w:val="28"/>
          <w:szCs w:val="28"/>
          <w:lang w:val="uk-UA" w:eastAsia="uk-UA"/>
        </w:rPr>
        <w:t>Рішення про внесення змін до сільського бюджету ухвалюється Городоцькою сільською радою.</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Проекти таких рішень готує фінансовий відділ, головні розпорядники бюджетних коштів, погоджує постійна комісія сільської ради з питань фінансів, бюджету, соціально-економічного розвитку громади.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7.3. </w:t>
      </w:r>
      <w:r w:rsidR="001C3A82" w:rsidRPr="001C3A82">
        <w:rPr>
          <w:rFonts w:ascii="Times New Roman" w:eastAsia="Times New Roman" w:hAnsi="Times New Roman" w:cs="Times New Roman"/>
          <w:color w:val="000000"/>
          <w:spacing w:val="-10"/>
          <w:sz w:val="28"/>
          <w:szCs w:val="28"/>
          <w:lang w:val="uk-UA" w:eastAsia="uk-UA"/>
        </w:rPr>
        <w:t>Городоцька сільська рада в рішенні про сільський бюджет на відповідний рік надає право сільському голові у міжсесійний період вносити зміни до сільського бюджету на обсяги міжбюджетних трансфертів з бюджетів інших рівнів з послідуючим їх затвердженням на сесії ради.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7.4. </w:t>
      </w:r>
      <w:r w:rsidR="001C3A82" w:rsidRPr="001C3A82">
        <w:rPr>
          <w:rFonts w:ascii="Times New Roman" w:eastAsia="Times New Roman" w:hAnsi="Times New Roman" w:cs="Times New Roman"/>
          <w:color w:val="000000"/>
          <w:spacing w:val="-10"/>
          <w:sz w:val="28"/>
          <w:szCs w:val="28"/>
          <w:lang w:val="uk-UA" w:eastAsia="uk-UA"/>
        </w:rPr>
        <w:t>Забороняється без внесення змін до рішення про сільський бюджет збільшення бюджетних призначень за загальним фондом сільського бюджету на:</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1) </w:t>
      </w:r>
      <w:r w:rsidR="001C3A82" w:rsidRPr="001C3A82">
        <w:rPr>
          <w:rFonts w:ascii="Times New Roman" w:eastAsia="Times New Roman" w:hAnsi="Times New Roman" w:cs="Times New Roman"/>
          <w:color w:val="000000"/>
          <w:spacing w:val="-10"/>
          <w:sz w:val="28"/>
          <w:szCs w:val="28"/>
          <w:lang w:val="uk-UA" w:eastAsia="uk-UA"/>
        </w:rPr>
        <w:t>оплату праці працівників бюджетних установ за рахунок зменшення інших видатків;</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2) </w:t>
      </w:r>
      <w:r w:rsidR="001C3A82" w:rsidRPr="001C3A82">
        <w:rPr>
          <w:rFonts w:ascii="Times New Roman" w:eastAsia="Times New Roman" w:hAnsi="Times New Roman" w:cs="Times New Roman"/>
          <w:color w:val="000000"/>
          <w:spacing w:val="-10"/>
          <w:sz w:val="28"/>
          <w:szCs w:val="28"/>
          <w:lang w:val="uk-UA" w:eastAsia="uk-UA"/>
        </w:rPr>
        <w:t>видатки, пов'язані із функціонуванням органів місцевого самоврядування, за рахунок зменшення видатків за іншими функціями програмної класифікації видатків та кредитування.</w:t>
      </w:r>
    </w:p>
    <w:p w:rsidR="00D54922" w:rsidRDefault="00D54922" w:rsidP="00D54922">
      <w:pPr>
        <w:spacing w:after="0" w:line="240" w:lineRule="auto"/>
        <w:jc w:val="both"/>
        <w:rPr>
          <w:rFonts w:ascii="Times New Roman" w:eastAsia="Times New Roman" w:hAnsi="Times New Roman" w:cs="Times New Roman"/>
          <w:color w:val="000000"/>
          <w:spacing w:val="-10"/>
          <w:sz w:val="28"/>
          <w:szCs w:val="28"/>
          <w:lang w:val="uk-UA" w:eastAsia="uk-UA"/>
        </w:rPr>
      </w:pPr>
    </w:p>
    <w:p w:rsidR="001C3A82" w:rsidRPr="001C3A82" w:rsidRDefault="00D54922" w:rsidP="00D54922">
      <w:pPr>
        <w:spacing w:after="0" w:line="240" w:lineRule="auto"/>
        <w:jc w:val="center"/>
        <w:rPr>
          <w:rFonts w:ascii="Times New Roman" w:eastAsia="Times New Roman" w:hAnsi="Times New Roman" w:cs="Times New Roman"/>
          <w:b/>
          <w:color w:val="000000"/>
          <w:spacing w:val="-10"/>
          <w:sz w:val="28"/>
          <w:szCs w:val="28"/>
          <w:lang w:val="uk-UA" w:eastAsia="uk-UA"/>
        </w:rPr>
      </w:pPr>
      <w:r w:rsidRPr="00D54922">
        <w:rPr>
          <w:rFonts w:ascii="Times New Roman" w:eastAsia="Times New Roman" w:hAnsi="Times New Roman" w:cs="Times New Roman"/>
          <w:b/>
          <w:color w:val="000000"/>
          <w:spacing w:val="-10"/>
          <w:sz w:val="28"/>
          <w:szCs w:val="28"/>
          <w:lang w:val="uk-UA" w:eastAsia="uk-UA"/>
        </w:rPr>
        <w:t xml:space="preserve">8. </w:t>
      </w:r>
      <w:r w:rsidR="001C3A82" w:rsidRPr="001C3A82">
        <w:rPr>
          <w:rFonts w:ascii="Times New Roman" w:eastAsia="Times New Roman" w:hAnsi="Times New Roman" w:cs="Times New Roman"/>
          <w:b/>
          <w:color w:val="000000"/>
          <w:spacing w:val="-10"/>
          <w:sz w:val="28"/>
          <w:szCs w:val="28"/>
          <w:lang w:val="uk-UA" w:eastAsia="uk-UA"/>
        </w:rPr>
        <w:t>ПІДГОТОВКА ІНФО</w:t>
      </w:r>
      <w:r w:rsidRPr="00D54922">
        <w:rPr>
          <w:rFonts w:ascii="Times New Roman" w:eastAsia="Times New Roman" w:hAnsi="Times New Roman" w:cs="Times New Roman"/>
          <w:b/>
          <w:color w:val="000000"/>
          <w:spacing w:val="-10"/>
          <w:sz w:val="28"/>
          <w:szCs w:val="28"/>
          <w:lang w:val="uk-UA" w:eastAsia="uk-UA"/>
        </w:rPr>
        <w:t>РМАЦІЇ ПРО ВИКОНАННЯ СІЛЬСЬКОГО</w:t>
      </w:r>
      <w:r w:rsidRPr="00D54922">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БЮДЖЕТУ, П</w:t>
      </w:r>
      <w:r w:rsidRPr="00D54922">
        <w:rPr>
          <w:rFonts w:ascii="Times New Roman" w:eastAsia="Times New Roman" w:hAnsi="Times New Roman" w:cs="Times New Roman"/>
          <w:b/>
          <w:color w:val="000000"/>
          <w:spacing w:val="-10"/>
          <w:sz w:val="28"/>
          <w:szCs w:val="28"/>
          <w:lang w:val="uk-UA" w:eastAsia="uk-UA"/>
        </w:rPr>
        <w:t>ОДАННЯ РІЧНОГО ЗВІТУ, ТА УЧАСТЬ</w:t>
      </w:r>
      <w:r w:rsidRPr="00D54922">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ПРЕДСТАВНИКІВ ОРГАНІВ МІСЦЕВОГО САМОВРЯДУВАННЯ ПІД</w:t>
      </w:r>
      <w:r w:rsidRPr="00D54922">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ЧАС РОЗГЛЯДУ ЗВІТУ У РАДІ</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8.1. </w:t>
      </w:r>
      <w:r w:rsidR="001C3A82" w:rsidRPr="001C3A82">
        <w:rPr>
          <w:rFonts w:ascii="Times New Roman" w:eastAsia="Times New Roman" w:hAnsi="Times New Roman" w:cs="Times New Roman"/>
          <w:color w:val="000000"/>
          <w:spacing w:val="-10"/>
          <w:sz w:val="28"/>
          <w:szCs w:val="28"/>
          <w:lang w:val="uk-UA" w:eastAsia="uk-UA"/>
        </w:rPr>
        <w:t>Звітність про виконання сільського бюджету визначається відповідно до вимог, встановлених щодо звітності про виконання Державного бюджету України у статтях 58-61 Бюджетного кодексу України.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Орган Казначейства складає та подає сільській раді звітність про виконання сільського бюджету за встановленими формами.</w:t>
      </w:r>
    </w:p>
    <w:p w:rsidR="00C65E26" w:rsidRPr="001C3A82" w:rsidRDefault="00D54922" w:rsidP="00457BBE">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8.2. </w:t>
      </w:r>
      <w:r w:rsidR="001C3A82" w:rsidRPr="001C3A82">
        <w:rPr>
          <w:rFonts w:ascii="Times New Roman" w:eastAsia="Times New Roman" w:hAnsi="Times New Roman" w:cs="Times New Roman"/>
          <w:color w:val="000000"/>
          <w:spacing w:val="-10"/>
          <w:sz w:val="28"/>
          <w:szCs w:val="28"/>
          <w:lang w:val="uk-UA" w:eastAsia="uk-UA"/>
        </w:rPr>
        <w:t>Річний звіт про виконання сільського бюджету подається на розгляд ради в двомісячний строк після завершення відповідного бюджетного періоду.</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8.3. </w:t>
      </w:r>
      <w:r w:rsidR="001C3A82" w:rsidRPr="001C3A82">
        <w:rPr>
          <w:rFonts w:ascii="Times New Roman" w:eastAsia="Times New Roman" w:hAnsi="Times New Roman" w:cs="Times New Roman"/>
          <w:color w:val="000000"/>
          <w:spacing w:val="-10"/>
          <w:sz w:val="28"/>
          <w:szCs w:val="28"/>
          <w:lang w:val="uk-UA" w:eastAsia="uk-UA"/>
        </w:rPr>
        <w:t xml:space="preserve">План заходів щодо організації робота з підготовки річної звітності про виконання сільського бюджету складається щороку відповідно до додатку 4 наказу Міністерства </w:t>
      </w:r>
      <w:r w:rsidR="001C3A82" w:rsidRPr="001C3A82">
        <w:rPr>
          <w:rFonts w:ascii="Times New Roman" w:eastAsia="Times New Roman" w:hAnsi="Times New Roman" w:cs="Times New Roman"/>
          <w:color w:val="000000"/>
          <w:spacing w:val="-10"/>
          <w:sz w:val="28"/>
          <w:szCs w:val="28"/>
          <w:lang w:val="uk-UA" w:eastAsia="uk-UA"/>
        </w:rPr>
        <w:lastRenderedPageBreak/>
        <w:t>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1C3A82" w:rsidRPr="001C3A82" w:rsidRDefault="00D54922" w:rsidP="00D54922">
      <w:pPr>
        <w:spacing w:after="0" w:line="240" w:lineRule="auto"/>
        <w:jc w:val="center"/>
        <w:rPr>
          <w:rFonts w:ascii="Times New Roman" w:eastAsia="Times New Roman" w:hAnsi="Times New Roman" w:cs="Times New Roman"/>
          <w:b/>
          <w:color w:val="000000"/>
          <w:spacing w:val="-10"/>
          <w:sz w:val="28"/>
          <w:szCs w:val="28"/>
          <w:lang w:val="uk-UA" w:eastAsia="uk-UA"/>
        </w:rPr>
      </w:pPr>
      <w:r w:rsidRPr="00D54922">
        <w:rPr>
          <w:rFonts w:ascii="Times New Roman" w:eastAsia="Times New Roman" w:hAnsi="Times New Roman" w:cs="Times New Roman"/>
          <w:b/>
          <w:color w:val="000000"/>
          <w:spacing w:val="-10"/>
          <w:sz w:val="28"/>
          <w:szCs w:val="28"/>
          <w:lang w:val="uk-UA" w:eastAsia="uk-UA"/>
        </w:rPr>
        <w:t xml:space="preserve">9. </w:t>
      </w:r>
      <w:r w:rsidR="001C3A82" w:rsidRPr="001C3A82">
        <w:rPr>
          <w:rFonts w:ascii="Times New Roman" w:eastAsia="Times New Roman" w:hAnsi="Times New Roman" w:cs="Times New Roman"/>
          <w:b/>
          <w:color w:val="000000"/>
          <w:spacing w:val="-10"/>
          <w:sz w:val="28"/>
          <w:szCs w:val="28"/>
          <w:lang w:val="uk-UA" w:eastAsia="uk-UA"/>
        </w:rPr>
        <w:t>ЗАБЕ</w:t>
      </w:r>
      <w:r w:rsidRPr="00D54922">
        <w:rPr>
          <w:rFonts w:ascii="Times New Roman" w:eastAsia="Times New Roman" w:hAnsi="Times New Roman" w:cs="Times New Roman"/>
          <w:b/>
          <w:color w:val="000000"/>
          <w:spacing w:val="-10"/>
          <w:sz w:val="28"/>
          <w:szCs w:val="28"/>
          <w:lang w:val="uk-UA" w:eastAsia="uk-UA"/>
        </w:rPr>
        <w:t>ЗПЕЧЕННЯ ДОСТУПНОСТІ ІНФОРМАЦІЇ</w:t>
      </w:r>
      <w:r w:rsidRPr="00D54922">
        <w:rPr>
          <w:rFonts w:ascii="Times New Roman" w:eastAsia="Times New Roman" w:hAnsi="Times New Roman" w:cs="Times New Roman"/>
          <w:b/>
          <w:color w:val="000000"/>
          <w:spacing w:val="-10"/>
          <w:sz w:val="28"/>
          <w:szCs w:val="28"/>
          <w:lang w:val="uk-UA" w:eastAsia="uk-UA"/>
        </w:rPr>
        <w:br/>
      </w:r>
      <w:r w:rsidR="001C3A82" w:rsidRPr="001C3A82">
        <w:rPr>
          <w:rFonts w:ascii="Times New Roman" w:eastAsia="Times New Roman" w:hAnsi="Times New Roman" w:cs="Times New Roman"/>
          <w:b/>
          <w:color w:val="000000"/>
          <w:spacing w:val="-10"/>
          <w:sz w:val="28"/>
          <w:szCs w:val="28"/>
          <w:lang w:val="uk-UA" w:eastAsia="uk-UA"/>
        </w:rPr>
        <w:t>ПРО СІЛЬСЬКИЙ БЮДЖЕТ</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9.1. </w:t>
      </w:r>
      <w:r w:rsidR="001C3A82" w:rsidRPr="001C3A82">
        <w:rPr>
          <w:rFonts w:ascii="Times New Roman" w:eastAsia="Times New Roman" w:hAnsi="Times New Roman" w:cs="Times New Roman"/>
          <w:color w:val="000000"/>
          <w:spacing w:val="-10"/>
          <w:sz w:val="28"/>
          <w:szCs w:val="28"/>
          <w:lang w:val="uk-UA" w:eastAsia="uk-UA"/>
        </w:rPr>
        <w:t>Інформація про виконання сільського бюджету підлягає оприлюдненню на сайті Городоцької сільської ради.</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 xml:space="preserve">Інформація про виконання сільського бюджету має містити показники сільського бюджету за загальним та спеціальним фондами про </w:t>
      </w:r>
      <w:proofErr w:type="spellStart"/>
      <w:r w:rsidRPr="001C3A82">
        <w:rPr>
          <w:rFonts w:ascii="Times New Roman" w:eastAsia="Times New Roman" w:hAnsi="Times New Roman" w:cs="Times New Roman"/>
          <w:color w:val="000000"/>
          <w:spacing w:val="-10"/>
          <w:sz w:val="28"/>
          <w:szCs w:val="28"/>
          <w:lang w:val="uk-UA" w:eastAsia="ru-RU"/>
        </w:rPr>
        <w:t>дохода</w:t>
      </w:r>
      <w:proofErr w:type="spellEnd"/>
      <w:r w:rsidRPr="001C3A82">
        <w:rPr>
          <w:rFonts w:ascii="Times New Roman" w:eastAsia="Times New Roman" w:hAnsi="Times New Roman" w:cs="Times New Roman"/>
          <w:color w:val="000000"/>
          <w:spacing w:val="-10"/>
          <w:sz w:val="28"/>
          <w:szCs w:val="28"/>
          <w:lang w:val="uk-UA" w:eastAsia="ru-RU"/>
        </w:rPr>
        <w:t xml:space="preserve"> </w:t>
      </w:r>
      <w:r w:rsidRPr="001C3A82">
        <w:rPr>
          <w:rFonts w:ascii="Times New Roman" w:eastAsia="Times New Roman" w:hAnsi="Times New Roman" w:cs="Times New Roman"/>
          <w:color w:val="000000"/>
          <w:spacing w:val="-10"/>
          <w:sz w:val="28"/>
          <w:szCs w:val="28"/>
          <w:lang w:val="uk-UA" w:eastAsia="uk-UA"/>
        </w:rPr>
        <w:t>(деталізовано за видами доходів, які забезпечують надходження не менше 3 відсотків загального обсягу доходів сільського бюджету) та про видатки і кредитування (деталізовано за групами програмної класифікації видатків та кредитування бюджету), фінансування, а також показники про стан місцевого боргу та надання місцевих гарантій.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9.2. </w:t>
      </w:r>
      <w:r w:rsidR="001C3A82" w:rsidRPr="001C3A82">
        <w:rPr>
          <w:rFonts w:ascii="Times New Roman" w:eastAsia="Times New Roman" w:hAnsi="Times New Roman" w:cs="Times New Roman"/>
          <w:color w:val="000000"/>
          <w:spacing w:val="-10"/>
          <w:sz w:val="28"/>
          <w:szCs w:val="28"/>
          <w:lang w:val="uk-UA" w:eastAsia="uk-UA"/>
        </w:rPr>
        <w:t>Головні розпорядники коштів сільського бюджету розміщують бюджетні запита на офіційному сайті або оприлюднюють їх в інший спосіб не пізніше ніж через три робочих дні після подання Городоцькій сільській раді проекту рішення про сільський бюджет.</w:t>
      </w:r>
    </w:p>
    <w:p w:rsidR="001C3A82" w:rsidRPr="001C3A82" w:rsidRDefault="00D54922" w:rsidP="00D54922">
      <w:pPr>
        <w:spacing w:after="0" w:line="240" w:lineRule="auto"/>
        <w:ind w:firstLine="567"/>
        <w:jc w:val="both"/>
        <w:rPr>
          <w:rFonts w:ascii="Times New Roman" w:eastAsia="Times New Roman" w:hAnsi="Times New Roman" w:cs="Times New Roman"/>
          <w:color w:val="000000"/>
          <w:spacing w:val="-10"/>
          <w:sz w:val="28"/>
          <w:szCs w:val="28"/>
          <w:lang w:val="uk-UA" w:eastAsia="uk-UA"/>
        </w:rPr>
      </w:pPr>
      <w:r>
        <w:rPr>
          <w:rFonts w:ascii="Times New Roman" w:eastAsia="Times New Roman" w:hAnsi="Times New Roman" w:cs="Times New Roman"/>
          <w:color w:val="000000"/>
          <w:spacing w:val="-10"/>
          <w:sz w:val="28"/>
          <w:szCs w:val="28"/>
          <w:lang w:val="uk-UA" w:eastAsia="uk-UA"/>
        </w:rPr>
        <w:t xml:space="preserve">9.3. </w:t>
      </w:r>
      <w:r w:rsidR="001C3A82" w:rsidRPr="001C3A82">
        <w:rPr>
          <w:rFonts w:ascii="Times New Roman" w:eastAsia="Times New Roman" w:hAnsi="Times New Roman" w:cs="Times New Roman"/>
          <w:color w:val="000000"/>
          <w:spacing w:val="-10"/>
          <w:sz w:val="28"/>
          <w:szCs w:val="28"/>
          <w:lang w:val="uk-UA" w:eastAsia="uk-UA"/>
        </w:rPr>
        <w:t>Головні розпорядники бюджетних коштів здійснюють публічне представлення інформації про виконання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Головні розпорядники бюджетних коштів оприлюднюють шляхом розміщення на офіційному сайті Городоцької сільської рада:</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інформацію про цілі державної політики у відповідні сфері діяльності, формування або реалізацію якої забезпечує головний розпорядник бюджетних коштів, та показники їх досягнення в межах бюджетних програм за звітний бюджетний період - до 15 березня року, що настає за звітним;</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паспорти бюджетних програм на поточний бюджетний період (включаючи зміни до паспортів бюджетних програм) - протягом трьох робочих днів з дня затвердження таких документів;</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звіти про хід реалізації державний інвестиційних проектів - один раз на півріччя (рік) до 20 числа місяця наступного за звітним періодом;</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r w:rsidRPr="001C3A82">
        <w:rPr>
          <w:rFonts w:ascii="Times New Roman" w:eastAsia="Times New Roman" w:hAnsi="Times New Roman" w:cs="Times New Roman"/>
          <w:color w:val="000000"/>
          <w:spacing w:val="-10"/>
          <w:sz w:val="28"/>
          <w:szCs w:val="28"/>
          <w:lang w:val="uk-UA" w:eastAsia="uk-UA"/>
        </w:rPr>
        <w:t>результати оцінки ефективності бюджетних програм за звітний бюджетний період – у двотижневий строк після подання річної бюджетної звітності.</w:t>
      </w:r>
    </w:p>
    <w:p w:rsidR="001C3A82" w:rsidRPr="001C3A82" w:rsidRDefault="001C3A82" w:rsidP="00457BBE">
      <w:pPr>
        <w:spacing w:after="0" w:line="240" w:lineRule="auto"/>
        <w:ind w:firstLine="567"/>
        <w:jc w:val="both"/>
        <w:rPr>
          <w:rFonts w:ascii="Times New Roman" w:eastAsia="Times New Roman" w:hAnsi="Times New Roman" w:cs="Times New Roman"/>
          <w:sz w:val="28"/>
          <w:szCs w:val="28"/>
          <w:lang w:val="uk-UA"/>
        </w:rPr>
      </w:pPr>
    </w:p>
    <w:p w:rsidR="001C3A82" w:rsidRPr="001C3A82" w:rsidRDefault="001C3A82" w:rsidP="00D54922">
      <w:pPr>
        <w:spacing w:after="0" w:line="240" w:lineRule="auto"/>
        <w:ind w:firstLine="567"/>
        <w:rPr>
          <w:rFonts w:ascii="Times New Roman" w:hAnsi="Times New Roman" w:cs="Times New Roman"/>
          <w:sz w:val="28"/>
          <w:szCs w:val="28"/>
          <w:lang w:val="uk-UA"/>
        </w:rPr>
      </w:pPr>
      <w:proofErr w:type="spellStart"/>
      <w:r w:rsidRPr="001C3A82">
        <w:rPr>
          <w:rFonts w:ascii="Times New Roman" w:hAnsi="Times New Roman" w:cs="Times New Roman"/>
          <w:spacing w:val="-10"/>
          <w:sz w:val="28"/>
          <w:szCs w:val="28"/>
        </w:rPr>
        <w:t>Секретар</w:t>
      </w:r>
      <w:proofErr w:type="spellEnd"/>
      <w:r w:rsidRPr="001C3A82">
        <w:rPr>
          <w:rFonts w:ascii="Times New Roman" w:hAnsi="Times New Roman" w:cs="Times New Roman"/>
          <w:spacing w:val="-10"/>
          <w:sz w:val="28"/>
          <w:szCs w:val="28"/>
        </w:rPr>
        <w:t xml:space="preserve"> </w:t>
      </w:r>
      <w:proofErr w:type="spellStart"/>
      <w:r w:rsidRPr="001C3A82">
        <w:rPr>
          <w:rFonts w:ascii="Times New Roman" w:hAnsi="Times New Roman" w:cs="Times New Roman"/>
          <w:spacing w:val="-10"/>
          <w:sz w:val="28"/>
          <w:szCs w:val="28"/>
        </w:rPr>
        <w:t>сільської</w:t>
      </w:r>
      <w:proofErr w:type="spellEnd"/>
      <w:r w:rsidRPr="001C3A82">
        <w:rPr>
          <w:rFonts w:ascii="Times New Roman" w:hAnsi="Times New Roman" w:cs="Times New Roman"/>
          <w:spacing w:val="-10"/>
          <w:sz w:val="28"/>
          <w:szCs w:val="28"/>
        </w:rPr>
        <w:t xml:space="preserve"> </w:t>
      </w:r>
      <w:proofErr w:type="spellStart"/>
      <w:r w:rsidRPr="001C3A82">
        <w:rPr>
          <w:rFonts w:ascii="Times New Roman" w:hAnsi="Times New Roman" w:cs="Times New Roman"/>
          <w:spacing w:val="-10"/>
          <w:sz w:val="28"/>
          <w:szCs w:val="28"/>
        </w:rPr>
        <w:t>ради</w:t>
      </w:r>
      <w:proofErr w:type="spellEnd"/>
      <w:r w:rsidRPr="001C3A82">
        <w:rPr>
          <w:rFonts w:ascii="Times New Roman" w:hAnsi="Times New Roman" w:cs="Times New Roman"/>
          <w:spacing w:val="-10"/>
          <w:sz w:val="28"/>
          <w:szCs w:val="28"/>
        </w:rPr>
        <w:t xml:space="preserve"> </w:t>
      </w:r>
      <w:r w:rsidR="00D54922">
        <w:rPr>
          <w:rFonts w:ascii="Times New Roman" w:hAnsi="Times New Roman" w:cs="Times New Roman"/>
          <w:spacing w:val="-10"/>
          <w:sz w:val="28"/>
          <w:szCs w:val="28"/>
          <w:lang w:val="uk-UA"/>
        </w:rPr>
        <w:t xml:space="preserve">                                                                            </w:t>
      </w:r>
      <w:bookmarkStart w:id="2" w:name="_GoBack"/>
      <w:bookmarkEnd w:id="2"/>
      <w:proofErr w:type="spellStart"/>
      <w:r w:rsidRPr="001C3A82">
        <w:rPr>
          <w:rFonts w:ascii="Times New Roman" w:hAnsi="Times New Roman" w:cs="Times New Roman"/>
          <w:spacing w:val="-10"/>
          <w:sz w:val="28"/>
          <w:szCs w:val="28"/>
        </w:rPr>
        <w:t>Людмила</w:t>
      </w:r>
      <w:proofErr w:type="spellEnd"/>
      <w:r w:rsidRPr="001C3A82">
        <w:rPr>
          <w:rFonts w:ascii="Times New Roman" w:hAnsi="Times New Roman" w:cs="Times New Roman"/>
          <w:spacing w:val="-10"/>
          <w:sz w:val="28"/>
          <w:szCs w:val="28"/>
        </w:rPr>
        <w:t xml:space="preserve"> СПІВАК</w:t>
      </w:r>
    </w:p>
    <w:sectPr w:rsidR="001C3A82" w:rsidRPr="001C3A82" w:rsidSect="00D54922">
      <w:pgSz w:w="12240" w:h="15840"/>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2"/>
      <w:numFmt w:val="decimal"/>
      <w:lvlText w:val="%1."/>
      <w:lvlJc w:val="left"/>
      <w:rPr>
        <w:b w:val="0"/>
        <w:bCs w:val="0"/>
        <w:i w:val="0"/>
        <w:iCs w:val="0"/>
        <w:smallCaps w:val="0"/>
        <w:strike w:val="0"/>
        <w:color w:val="000000"/>
        <w:spacing w:val="-10"/>
        <w:w w:val="100"/>
        <w:position w:val="0"/>
        <w:sz w:val="28"/>
        <w:szCs w:val="28"/>
        <w:u w:val="none"/>
      </w:rPr>
    </w:lvl>
    <w:lvl w:ilvl="1">
      <w:start w:val="1"/>
      <w:numFmt w:val="decimal"/>
      <w:lvlText w:val="%1.%2."/>
      <w:lvlJc w:val="left"/>
      <w:rPr>
        <w:b w:val="0"/>
        <w:bCs w:val="0"/>
        <w:i w:val="0"/>
        <w:iCs w:val="0"/>
        <w:smallCaps w:val="0"/>
        <w:strike w:val="0"/>
        <w:color w:val="000000"/>
        <w:spacing w:val="-10"/>
        <w:w w:val="100"/>
        <w:position w:val="0"/>
        <w:sz w:val="28"/>
        <w:szCs w:val="28"/>
        <w:u w:val="none"/>
      </w:rPr>
    </w:lvl>
    <w:lvl w:ilvl="2">
      <w:start w:val="1"/>
      <w:numFmt w:val="decimal"/>
      <w:lvlText w:val="%1.%2."/>
      <w:lvlJc w:val="left"/>
      <w:rPr>
        <w:b w:val="0"/>
        <w:bCs w:val="0"/>
        <w:i w:val="0"/>
        <w:iCs w:val="0"/>
        <w:smallCaps w:val="0"/>
        <w:strike w:val="0"/>
        <w:color w:val="000000"/>
        <w:spacing w:val="-10"/>
        <w:w w:val="100"/>
        <w:position w:val="0"/>
        <w:sz w:val="28"/>
        <w:szCs w:val="28"/>
        <w:u w:val="none"/>
      </w:rPr>
    </w:lvl>
    <w:lvl w:ilvl="3">
      <w:start w:val="1"/>
      <w:numFmt w:val="decimal"/>
      <w:lvlText w:val="%1.%2."/>
      <w:lvlJc w:val="left"/>
      <w:rPr>
        <w:b w:val="0"/>
        <w:bCs w:val="0"/>
        <w:i w:val="0"/>
        <w:iCs w:val="0"/>
        <w:smallCaps w:val="0"/>
        <w:strike w:val="0"/>
        <w:color w:val="000000"/>
        <w:spacing w:val="-10"/>
        <w:w w:val="100"/>
        <w:position w:val="0"/>
        <w:sz w:val="28"/>
        <w:szCs w:val="28"/>
        <w:u w:val="none"/>
      </w:rPr>
    </w:lvl>
    <w:lvl w:ilvl="4">
      <w:start w:val="1"/>
      <w:numFmt w:val="decimal"/>
      <w:lvlText w:val="%1.%2."/>
      <w:lvlJc w:val="left"/>
      <w:rPr>
        <w:b w:val="0"/>
        <w:bCs w:val="0"/>
        <w:i w:val="0"/>
        <w:iCs w:val="0"/>
        <w:smallCaps w:val="0"/>
        <w:strike w:val="0"/>
        <w:color w:val="000000"/>
        <w:spacing w:val="-10"/>
        <w:w w:val="100"/>
        <w:position w:val="0"/>
        <w:sz w:val="28"/>
        <w:szCs w:val="28"/>
        <w:u w:val="none"/>
      </w:rPr>
    </w:lvl>
    <w:lvl w:ilvl="5">
      <w:start w:val="1"/>
      <w:numFmt w:val="decimal"/>
      <w:lvlText w:val="%1.%2."/>
      <w:lvlJc w:val="left"/>
      <w:rPr>
        <w:b w:val="0"/>
        <w:bCs w:val="0"/>
        <w:i w:val="0"/>
        <w:iCs w:val="0"/>
        <w:smallCaps w:val="0"/>
        <w:strike w:val="0"/>
        <w:color w:val="000000"/>
        <w:spacing w:val="-10"/>
        <w:w w:val="100"/>
        <w:position w:val="0"/>
        <w:sz w:val="28"/>
        <w:szCs w:val="28"/>
        <w:u w:val="none"/>
      </w:rPr>
    </w:lvl>
    <w:lvl w:ilvl="6">
      <w:start w:val="1"/>
      <w:numFmt w:val="decimal"/>
      <w:lvlText w:val="%1.%2."/>
      <w:lvlJc w:val="left"/>
      <w:rPr>
        <w:b w:val="0"/>
        <w:bCs w:val="0"/>
        <w:i w:val="0"/>
        <w:iCs w:val="0"/>
        <w:smallCaps w:val="0"/>
        <w:strike w:val="0"/>
        <w:color w:val="000000"/>
        <w:spacing w:val="-10"/>
        <w:w w:val="100"/>
        <w:position w:val="0"/>
        <w:sz w:val="28"/>
        <w:szCs w:val="28"/>
        <w:u w:val="none"/>
      </w:rPr>
    </w:lvl>
    <w:lvl w:ilvl="7">
      <w:start w:val="1"/>
      <w:numFmt w:val="decimal"/>
      <w:lvlText w:val="%1.%2."/>
      <w:lvlJc w:val="left"/>
      <w:rPr>
        <w:b w:val="0"/>
        <w:bCs w:val="0"/>
        <w:i w:val="0"/>
        <w:iCs w:val="0"/>
        <w:smallCaps w:val="0"/>
        <w:strike w:val="0"/>
        <w:color w:val="000000"/>
        <w:spacing w:val="-10"/>
        <w:w w:val="100"/>
        <w:position w:val="0"/>
        <w:sz w:val="28"/>
        <w:szCs w:val="28"/>
        <w:u w:val="none"/>
      </w:rPr>
    </w:lvl>
    <w:lvl w:ilvl="8">
      <w:start w:val="1"/>
      <w:numFmt w:val="decimal"/>
      <w:lvlText w:val="%1.%2."/>
      <w:lvlJc w:val="left"/>
      <w:rPr>
        <w:b w:val="0"/>
        <w:bCs w:val="0"/>
        <w:i w:val="0"/>
        <w:iCs w:val="0"/>
        <w:smallCaps w:val="0"/>
        <w:strike w:val="0"/>
        <w:color w:val="000000"/>
        <w:spacing w:val="-1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8"/>
        <w:szCs w:val="28"/>
        <w:u w:val="none"/>
      </w:rPr>
    </w:lvl>
    <w:lvl w:ilvl="1">
      <w:start w:val="5"/>
      <w:numFmt w:val="decimal"/>
      <w:lvlText w:val="%1.%2."/>
      <w:lvlJc w:val="left"/>
      <w:rPr>
        <w:b w:val="0"/>
        <w:bCs w:val="0"/>
        <w:i w:val="0"/>
        <w:iCs w:val="0"/>
        <w:smallCaps w:val="0"/>
        <w:strike w:val="0"/>
        <w:color w:val="000000"/>
        <w:spacing w:val="-10"/>
        <w:w w:val="100"/>
        <w:position w:val="0"/>
        <w:sz w:val="28"/>
        <w:szCs w:val="28"/>
        <w:u w:val="none"/>
      </w:rPr>
    </w:lvl>
    <w:lvl w:ilvl="2">
      <w:start w:val="5"/>
      <w:numFmt w:val="decimal"/>
      <w:lvlText w:val="%1.%2."/>
      <w:lvlJc w:val="left"/>
      <w:rPr>
        <w:b w:val="0"/>
        <w:bCs w:val="0"/>
        <w:i w:val="0"/>
        <w:iCs w:val="0"/>
        <w:smallCaps w:val="0"/>
        <w:strike w:val="0"/>
        <w:color w:val="000000"/>
        <w:spacing w:val="-10"/>
        <w:w w:val="100"/>
        <w:position w:val="0"/>
        <w:sz w:val="28"/>
        <w:szCs w:val="28"/>
        <w:u w:val="none"/>
      </w:rPr>
    </w:lvl>
    <w:lvl w:ilvl="3">
      <w:start w:val="5"/>
      <w:numFmt w:val="decimal"/>
      <w:lvlText w:val="%1.%2."/>
      <w:lvlJc w:val="left"/>
      <w:rPr>
        <w:b w:val="0"/>
        <w:bCs w:val="0"/>
        <w:i w:val="0"/>
        <w:iCs w:val="0"/>
        <w:smallCaps w:val="0"/>
        <w:strike w:val="0"/>
        <w:color w:val="000000"/>
        <w:spacing w:val="-10"/>
        <w:w w:val="100"/>
        <w:position w:val="0"/>
        <w:sz w:val="28"/>
        <w:szCs w:val="28"/>
        <w:u w:val="none"/>
      </w:rPr>
    </w:lvl>
    <w:lvl w:ilvl="4">
      <w:start w:val="5"/>
      <w:numFmt w:val="decimal"/>
      <w:lvlText w:val="%1.%2."/>
      <w:lvlJc w:val="left"/>
      <w:rPr>
        <w:b w:val="0"/>
        <w:bCs w:val="0"/>
        <w:i w:val="0"/>
        <w:iCs w:val="0"/>
        <w:smallCaps w:val="0"/>
        <w:strike w:val="0"/>
        <w:color w:val="000000"/>
        <w:spacing w:val="-10"/>
        <w:w w:val="100"/>
        <w:position w:val="0"/>
        <w:sz w:val="28"/>
        <w:szCs w:val="28"/>
        <w:u w:val="none"/>
      </w:rPr>
    </w:lvl>
    <w:lvl w:ilvl="5">
      <w:start w:val="5"/>
      <w:numFmt w:val="decimal"/>
      <w:lvlText w:val="%1.%2."/>
      <w:lvlJc w:val="left"/>
      <w:rPr>
        <w:b w:val="0"/>
        <w:bCs w:val="0"/>
        <w:i w:val="0"/>
        <w:iCs w:val="0"/>
        <w:smallCaps w:val="0"/>
        <w:strike w:val="0"/>
        <w:color w:val="000000"/>
        <w:spacing w:val="-10"/>
        <w:w w:val="100"/>
        <w:position w:val="0"/>
        <w:sz w:val="28"/>
        <w:szCs w:val="28"/>
        <w:u w:val="none"/>
      </w:rPr>
    </w:lvl>
    <w:lvl w:ilvl="6">
      <w:start w:val="5"/>
      <w:numFmt w:val="decimal"/>
      <w:lvlText w:val="%1.%2."/>
      <w:lvlJc w:val="left"/>
      <w:rPr>
        <w:b w:val="0"/>
        <w:bCs w:val="0"/>
        <w:i w:val="0"/>
        <w:iCs w:val="0"/>
        <w:smallCaps w:val="0"/>
        <w:strike w:val="0"/>
        <w:color w:val="000000"/>
        <w:spacing w:val="-10"/>
        <w:w w:val="100"/>
        <w:position w:val="0"/>
        <w:sz w:val="28"/>
        <w:szCs w:val="28"/>
        <w:u w:val="none"/>
      </w:rPr>
    </w:lvl>
    <w:lvl w:ilvl="7">
      <w:start w:val="5"/>
      <w:numFmt w:val="decimal"/>
      <w:lvlText w:val="%1.%2."/>
      <w:lvlJc w:val="left"/>
      <w:rPr>
        <w:b w:val="0"/>
        <w:bCs w:val="0"/>
        <w:i w:val="0"/>
        <w:iCs w:val="0"/>
        <w:smallCaps w:val="0"/>
        <w:strike w:val="0"/>
        <w:color w:val="000000"/>
        <w:spacing w:val="-10"/>
        <w:w w:val="100"/>
        <w:position w:val="0"/>
        <w:sz w:val="28"/>
        <w:szCs w:val="28"/>
        <w:u w:val="none"/>
      </w:rPr>
    </w:lvl>
    <w:lvl w:ilvl="8">
      <w:start w:val="5"/>
      <w:numFmt w:val="decimal"/>
      <w:lvlText w:val="%1.%2."/>
      <w:lvlJc w:val="left"/>
      <w:rPr>
        <w:b w:val="0"/>
        <w:bCs w:val="0"/>
        <w:i w:val="0"/>
        <w:iCs w:val="0"/>
        <w:smallCaps w:val="0"/>
        <w:strike w:val="0"/>
        <w:color w:val="000000"/>
        <w:spacing w:val="-10"/>
        <w:w w:val="100"/>
        <w:position w:val="0"/>
        <w:sz w:val="28"/>
        <w:szCs w:val="28"/>
        <w:u w:val="none"/>
      </w:rPr>
    </w:lvl>
  </w:abstractNum>
  <w:abstractNum w:abstractNumId="3" w15:restartNumberingAfterBreak="0">
    <w:nsid w:val="3B7F43F2"/>
    <w:multiLevelType w:val="multilevel"/>
    <w:tmpl w:val="DE9811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91"/>
    <w:rsid w:val="001C3A82"/>
    <w:rsid w:val="00457BBE"/>
    <w:rsid w:val="004B3E91"/>
    <w:rsid w:val="00992E57"/>
    <w:rsid w:val="00BC2EAB"/>
    <w:rsid w:val="00C65E26"/>
    <w:rsid w:val="00CF0776"/>
    <w:rsid w:val="00D5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024C"/>
  <w15:chartTrackingRefBased/>
  <w15:docId w15:val="{37606145-B100-416E-88BD-5954354F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8B7A-6C0D-4936-9A78-28357D58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3645</Words>
  <Characters>20781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Сільська Рада</cp:lastModifiedBy>
  <cp:revision>6</cp:revision>
  <dcterms:created xsi:type="dcterms:W3CDTF">2023-01-13T08:17:00Z</dcterms:created>
  <dcterms:modified xsi:type="dcterms:W3CDTF">2023-01-13T08:41:00Z</dcterms:modified>
</cp:coreProperties>
</file>