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2D" w:rsidRPr="00AD522D" w:rsidRDefault="00AD522D" w:rsidP="00AD522D">
      <w:pPr>
        <w:widowControl w:val="0"/>
        <w:spacing w:line="228" w:lineRule="auto"/>
        <w:ind w:left="5954"/>
        <w:jc w:val="center"/>
        <w:rPr>
          <w:rFonts w:ascii="Times New Roman" w:hAnsi="Times New Roman" w:cs="Times New Roman"/>
          <w:snapToGrid w:val="0"/>
        </w:rPr>
      </w:pPr>
      <w:r w:rsidRPr="00AD522D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</w:t>
      </w:r>
      <w:r w:rsidR="00DB7BF7">
        <w:rPr>
          <w:rFonts w:ascii="Times New Roman" w:hAnsi="Times New Roman" w:cs="Times New Roman"/>
          <w:snapToGrid w:val="0"/>
        </w:rPr>
        <w:t xml:space="preserve">                                        </w:t>
      </w:r>
      <w:r w:rsidRPr="00AD522D">
        <w:rPr>
          <w:rFonts w:ascii="Times New Roman" w:hAnsi="Times New Roman" w:cs="Times New Roman"/>
          <w:snapToGrid w:val="0"/>
        </w:rPr>
        <w:t>Додаток 1 до Програми</w:t>
      </w:r>
    </w:p>
    <w:p w:rsidR="00AD522D" w:rsidRPr="00AD522D" w:rsidRDefault="00AD522D" w:rsidP="00AD522D">
      <w:pPr>
        <w:tabs>
          <w:tab w:val="left" w:pos="153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AD522D" w:rsidRPr="00DB7BF7" w:rsidRDefault="00AD522D" w:rsidP="00AD522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F7">
        <w:rPr>
          <w:rFonts w:ascii="Times New Roman" w:hAnsi="Times New Roman" w:cs="Times New Roman"/>
          <w:b/>
          <w:sz w:val="28"/>
          <w:szCs w:val="28"/>
        </w:rPr>
        <w:t>План – графік</w:t>
      </w:r>
    </w:p>
    <w:p w:rsidR="00AD522D" w:rsidRPr="00DB7BF7" w:rsidRDefault="00AD522D" w:rsidP="00AD522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F7">
        <w:rPr>
          <w:rFonts w:ascii="Times New Roman" w:hAnsi="Times New Roman" w:cs="Times New Roman"/>
          <w:b/>
          <w:sz w:val="28"/>
          <w:szCs w:val="28"/>
        </w:rPr>
        <w:t>накопичення запасів матеріально – технічних резервів місцевого рівня</w:t>
      </w:r>
    </w:p>
    <w:p w:rsidR="00AD522D" w:rsidRPr="00DB7BF7" w:rsidRDefault="00AD522D" w:rsidP="00AD522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F7">
        <w:rPr>
          <w:rFonts w:ascii="Times New Roman" w:hAnsi="Times New Roman" w:cs="Times New Roman"/>
          <w:b/>
          <w:sz w:val="28"/>
          <w:szCs w:val="28"/>
        </w:rPr>
        <w:t>для запобігання, ліквідації наслідків надзвичайних ситуацій та проведення невідкладних відновних робіт</w:t>
      </w:r>
    </w:p>
    <w:p w:rsidR="00AD522D" w:rsidRPr="00DB7BF7" w:rsidRDefault="00AD522D" w:rsidP="00AD522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F7">
        <w:rPr>
          <w:rFonts w:ascii="Times New Roman" w:hAnsi="Times New Roman" w:cs="Times New Roman"/>
          <w:b/>
          <w:sz w:val="28"/>
          <w:szCs w:val="28"/>
        </w:rPr>
        <w:t>у Городоцькій сільській раді на 2021-2025 роки</w:t>
      </w:r>
    </w:p>
    <w:p w:rsidR="00AD522D" w:rsidRPr="00DB7BF7" w:rsidRDefault="00DB7BF7" w:rsidP="00AD522D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 цінах станом на 25.11.</w:t>
      </w:r>
      <w:r w:rsidR="00AD522D" w:rsidRPr="00DB7BF7">
        <w:rPr>
          <w:rFonts w:ascii="Times New Roman" w:hAnsi="Times New Roman" w:cs="Times New Roman"/>
          <w:b/>
          <w:i/>
          <w:sz w:val="28"/>
          <w:szCs w:val="28"/>
        </w:rPr>
        <w:t>2022)</w:t>
      </w:r>
    </w:p>
    <w:p w:rsidR="00AD522D" w:rsidRPr="00AD522D" w:rsidRDefault="00AD522D" w:rsidP="00AD522D">
      <w:pPr>
        <w:pStyle w:val="ab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30"/>
        <w:gridCol w:w="2270"/>
        <w:gridCol w:w="991"/>
        <w:gridCol w:w="1118"/>
        <w:gridCol w:w="15"/>
        <w:gridCol w:w="1085"/>
        <w:gridCol w:w="952"/>
        <w:gridCol w:w="10"/>
        <w:gridCol w:w="956"/>
        <w:gridCol w:w="6"/>
        <w:gridCol w:w="962"/>
        <w:gridCol w:w="12"/>
        <w:gridCol w:w="950"/>
        <w:gridCol w:w="16"/>
        <w:gridCol w:w="11"/>
        <w:gridCol w:w="150"/>
        <w:gridCol w:w="791"/>
        <w:gridCol w:w="951"/>
        <w:gridCol w:w="11"/>
        <w:gridCol w:w="89"/>
        <w:gridCol w:w="873"/>
        <w:gridCol w:w="962"/>
        <w:gridCol w:w="8"/>
        <w:gridCol w:w="948"/>
        <w:gridCol w:w="6"/>
        <w:gridCol w:w="36"/>
        <w:gridCol w:w="990"/>
      </w:tblGrid>
      <w:tr w:rsidR="00AD522D" w:rsidRPr="00AD522D" w:rsidTr="00734C18">
        <w:trPr>
          <w:trHeight w:val="297"/>
        </w:trPr>
        <w:tc>
          <w:tcPr>
            <w:tcW w:w="673" w:type="dxa"/>
            <w:gridSpan w:val="2"/>
            <w:vMerge w:val="restart"/>
            <w:shd w:val="clear" w:color="auto" w:fill="auto"/>
          </w:tcPr>
          <w:p w:rsidR="00AD522D" w:rsidRPr="00AD522D" w:rsidRDefault="00AD522D" w:rsidP="00734C1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№ пор.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Найменування майна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AD522D" w:rsidRPr="00AD522D" w:rsidRDefault="00AD522D" w:rsidP="00734C18">
            <w:pPr>
              <w:ind w:left="-108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Одиниця</w:t>
            </w: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 xml:space="preserve"> виміру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</w:tcPr>
          <w:p w:rsidR="00AD522D" w:rsidRPr="00AD522D" w:rsidRDefault="00AD522D" w:rsidP="00734C18">
            <w:pPr>
              <w:ind w:left="-108" w:right="-12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Загальна кількість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AD522D" w:rsidRPr="00AD522D" w:rsidRDefault="00AD522D" w:rsidP="00734C18">
            <w:pPr>
              <w:ind w:left="-93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690" w:type="dxa"/>
            <w:gridSpan w:val="21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Обсяг фінансування (тисяч гривень)</w:t>
            </w:r>
          </w:p>
        </w:tc>
      </w:tr>
      <w:tr w:rsidR="00AD522D" w:rsidRPr="00AD522D" w:rsidTr="00AD522D">
        <w:trPr>
          <w:trHeight w:val="353"/>
        </w:trPr>
        <w:tc>
          <w:tcPr>
            <w:tcW w:w="673" w:type="dxa"/>
            <w:gridSpan w:val="2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21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планується накопичити за роками</w:t>
            </w:r>
          </w:p>
        </w:tc>
      </w:tr>
      <w:tr w:rsidR="00AD522D" w:rsidRPr="00AD522D" w:rsidTr="00734C18">
        <w:trPr>
          <w:trHeight w:val="143"/>
        </w:trPr>
        <w:tc>
          <w:tcPr>
            <w:tcW w:w="673" w:type="dxa"/>
            <w:gridSpan w:val="2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46" w:type="dxa"/>
            <w:gridSpan w:val="5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03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D522D" w:rsidRPr="00AD522D" w:rsidTr="00734C18">
        <w:trPr>
          <w:trHeight w:val="143"/>
        </w:trPr>
        <w:tc>
          <w:tcPr>
            <w:tcW w:w="673" w:type="dxa"/>
            <w:gridSpan w:val="2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кіль-кість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кіль-кість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кіль-кість</w:t>
            </w:r>
          </w:p>
        </w:tc>
        <w:tc>
          <w:tcPr>
            <w:tcW w:w="951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973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кіль-кість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948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кіль-кість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AD522D" w:rsidRPr="00AD522D" w:rsidTr="00734C18">
        <w:trPr>
          <w:cantSplit/>
          <w:tblHeader/>
        </w:trPr>
        <w:tc>
          <w:tcPr>
            <w:tcW w:w="67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2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tcBorders>
              <w:top w:val="double" w:sz="4" w:space="0" w:color="auto"/>
            </w:tcBorders>
            <w:shd w:val="clear" w:color="auto" w:fill="auto"/>
          </w:tcPr>
          <w:p w:rsidR="00AD522D" w:rsidRPr="00DB7BF7" w:rsidRDefault="00AD522D" w:rsidP="00AD522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1. БУДІВЕЛЬНІ МАТЕРІАЛИ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Пиломатеріали (дошка, брус тощо)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</w:t>
            </w:r>
            <w:r w:rsidRPr="00AD522D">
              <w:rPr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Цемент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Бетономішалка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28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28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28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28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 xml:space="preserve">Шифер 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 xml:space="preserve"> 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Цвяхи шиферні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0,1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Цвяхи будівельні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0,5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Руберойд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</w:t>
            </w:r>
            <w:r w:rsidRPr="00AD522D">
              <w:rPr>
                <w:bCs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Скло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</w:t>
            </w:r>
            <w:r w:rsidRPr="00AD522D">
              <w:rPr>
                <w:bCs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Молоток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</w:tr>
      <w:tr w:rsidR="00AD522D" w:rsidRPr="00AD522D" w:rsidTr="00734C18">
        <w:trPr>
          <w:cantSplit/>
          <w:trHeight w:val="367"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Металопрофіль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</w:t>
            </w:r>
            <w:r w:rsidRPr="00AD522D">
              <w:rPr>
                <w:bCs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1160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200,0-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4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Інші будівельні та спецматеріали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auto"/>
          </w:tcPr>
          <w:p w:rsidR="00AD522D" w:rsidRPr="00AD522D" w:rsidRDefault="00AD522D" w:rsidP="00734C18">
            <w:pPr>
              <w:tabs>
                <w:tab w:val="center" w:pos="1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1145,74</w:t>
            </w:r>
          </w:p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91,668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437,468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441,688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87,468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87,468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auto"/>
          </w:tcPr>
          <w:p w:rsidR="00AD522D" w:rsidRPr="00DB7BF7" w:rsidRDefault="00AD522D" w:rsidP="00AD522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2. ПАЛЬНО-МАСТИЛЬНІ МАТЕРІАЛИ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Автомобільний </w:t>
            </w:r>
            <w:r w:rsidRPr="00AD52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бензин марки А-92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  <w:trHeight w:val="303"/>
        </w:trPr>
        <w:tc>
          <w:tcPr>
            <w:tcW w:w="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AD522D" w:rsidRPr="00AD522D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auto"/>
          </w:tcPr>
          <w:p w:rsidR="00AD522D" w:rsidRPr="00DB7BF7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3. ІНЖЕНЕРНО-БУДІВЕЛЬНІ ЗАСОБИ ТА МАТЕРІАЛИ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auto"/>
          </w:tcPr>
          <w:p w:rsidR="00AD522D" w:rsidRPr="00DB7BF7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3.1 ЗАСОБИ ЕНЕРГОПОСТАЧАННЯ ТА ЗВ’ЯЗКУ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Електростанції: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переносні однофазні потужністю до 5 кВт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од.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1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Радіостанції стаціонарні та автомобільні, переносні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91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Зарядні пристрої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од.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auto"/>
            <w:vAlign w:val="center"/>
          </w:tcPr>
          <w:p w:rsidR="00AD522D" w:rsidRPr="00DB7BF7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ЗАСОБИ НАСОСНОГО ОБЛАДНАННЯ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Насосне обладнання для відкачування рідин (води):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szCs w:val="24"/>
                <w:lang w:eastAsia="ru-RU"/>
              </w:rPr>
            </w:pPr>
            <w:r w:rsidRPr="00AD522D">
              <w:rPr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/>
                <w:szCs w:val="24"/>
                <w:lang w:eastAsia="ru-RU"/>
              </w:rPr>
            </w:pPr>
            <w:r w:rsidRPr="00AD522D">
              <w:rPr>
                <w:b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1.1.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потужністю до 60 м</w:t>
            </w:r>
            <w:r w:rsidRPr="00AD522D">
              <w:rPr>
                <w:bCs/>
                <w:szCs w:val="24"/>
                <w:vertAlign w:val="superscript"/>
                <w:lang w:eastAsia="ru-RU"/>
              </w:rPr>
              <w:t>3</w:t>
            </w:r>
            <w:r w:rsidRPr="00AD522D">
              <w:rPr>
                <w:bCs/>
                <w:szCs w:val="24"/>
                <w:lang w:eastAsia="ru-RU"/>
              </w:rPr>
              <w:t>/год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1.2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потужністю більше 60 м</w:t>
            </w:r>
            <w:r w:rsidRPr="00AD522D">
              <w:rPr>
                <w:bCs/>
                <w:szCs w:val="24"/>
                <w:vertAlign w:val="superscript"/>
                <w:lang w:eastAsia="ru-RU"/>
              </w:rPr>
              <w:t>3</w:t>
            </w:r>
            <w:r w:rsidRPr="00AD522D">
              <w:rPr>
                <w:bCs/>
                <w:szCs w:val="24"/>
                <w:lang w:eastAsia="ru-RU"/>
              </w:rPr>
              <w:t>/год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2.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Мотопомпа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Рукави пожежні: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3.1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напірні</w:t>
            </w:r>
            <w:r w:rsidRPr="00AD522D">
              <w:rPr>
                <w:bCs/>
                <w:szCs w:val="24"/>
                <w:lang w:val="en-US" w:eastAsia="ru-RU"/>
              </w:rPr>
              <w:t xml:space="preserve"> d=125 </w:t>
            </w:r>
            <w:r w:rsidRPr="00AD522D">
              <w:rPr>
                <w:bCs/>
                <w:szCs w:val="24"/>
                <w:lang w:eastAsia="ru-RU"/>
              </w:rPr>
              <w:t>мм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м.п.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3.2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 xml:space="preserve">всмоктуючі </w:t>
            </w:r>
            <w:r w:rsidRPr="00AD522D">
              <w:rPr>
                <w:bCs/>
                <w:szCs w:val="24"/>
                <w:lang w:val="en-US" w:eastAsia="ru-RU"/>
              </w:rPr>
              <w:t xml:space="preserve">d=125 </w:t>
            </w:r>
            <w:r w:rsidRPr="00AD522D">
              <w:rPr>
                <w:bCs/>
                <w:szCs w:val="24"/>
                <w:lang w:eastAsia="ru-RU"/>
              </w:rPr>
              <w:t>мм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м.п.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3.3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напірні</w:t>
            </w:r>
            <w:r w:rsidRPr="00AD522D">
              <w:rPr>
                <w:bCs/>
                <w:szCs w:val="24"/>
                <w:lang w:val="en-US" w:eastAsia="ru-RU"/>
              </w:rPr>
              <w:t xml:space="preserve"> d=</w:t>
            </w:r>
            <w:r w:rsidRPr="00AD522D">
              <w:rPr>
                <w:bCs/>
                <w:szCs w:val="24"/>
                <w:lang w:eastAsia="ru-RU"/>
              </w:rPr>
              <w:t>51</w:t>
            </w:r>
            <w:r w:rsidRPr="00AD522D">
              <w:rPr>
                <w:bCs/>
                <w:szCs w:val="24"/>
                <w:lang w:val="en-US" w:eastAsia="ru-RU"/>
              </w:rPr>
              <w:t xml:space="preserve"> </w:t>
            </w:r>
            <w:r w:rsidRPr="00AD522D">
              <w:rPr>
                <w:bCs/>
                <w:szCs w:val="24"/>
                <w:lang w:eastAsia="ru-RU"/>
              </w:rPr>
              <w:t>мм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м.п.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90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3.4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напірні</w:t>
            </w:r>
            <w:r w:rsidRPr="00AD522D">
              <w:rPr>
                <w:bCs/>
                <w:szCs w:val="24"/>
                <w:lang w:val="en-US" w:eastAsia="ru-RU"/>
              </w:rPr>
              <w:t xml:space="preserve"> d=</w:t>
            </w:r>
            <w:r w:rsidRPr="00AD522D">
              <w:rPr>
                <w:bCs/>
                <w:szCs w:val="24"/>
                <w:lang w:eastAsia="ru-RU"/>
              </w:rPr>
              <w:t>66</w:t>
            </w:r>
            <w:r w:rsidRPr="00AD522D">
              <w:rPr>
                <w:bCs/>
                <w:szCs w:val="24"/>
                <w:lang w:val="en-US" w:eastAsia="ru-RU"/>
              </w:rPr>
              <w:t xml:space="preserve"> </w:t>
            </w:r>
            <w:r w:rsidRPr="00AD522D">
              <w:rPr>
                <w:bCs/>
                <w:szCs w:val="24"/>
                <w:lang w:eastAsia="ru-RU"/>
              </w:rPr>
              <w:t>мм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м.п.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90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3.5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напірні</w:t>
            </w:r>
            <w:r w:rsidRPr="00AD522D">
              <w:rPr>
                <w:bCs/>
                <w:szCs w:val="24"/>
                <w:lang w:val="en-US" w:eastAsia="ru-RU"/>
              </w:rPr>
              <w:t xml:space="preserve"> d=</w:t>
            </w:r>
            <w:r w:rsidRPr="00AD522D">
              <w:rPr>
                <w:bCs/>
                <w:szCs w:val="24"/>
                <w:lang w:eastAsia="ru-RU"/>
              </w:rPr>
              <w:t>77</w:t>
            </w:r>
            <w:r w:rsidRPr="00AD522D">
              <w:rPr>
                <w:bCs/>
                <w:szCs w:val="24"/>
                <w:lang w:val="en-US" w:eastAsia="ru-RU"/>
              </w:rPr>
              <w:t xml:space="preserve"> </w:t>
            </w:r>
            <w:r w:rsidRPr="00AD522D">
              <w:rPr>
                <w:bCs/>
                <w:szCs w:val="24"/>
                <w:lang w:eastAsia="ru-RU"/>
              </w:rPr>
              <w:t>мм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м.п.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90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4.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Стволи «Протек»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  <w:gridSpan w:val="4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auto"/>
            <w:vAlign w:val="center"/>
          </w:tcPr>
          <w:p w:rsidR="00AD522D" w:rsidRPr="00DB7BF7" w:rsidRDefault="00AD522D" w:rsidP="00734C18">
            <w:pPr>
              <w:ind w:left="-149" w:right="-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4. ЗАСОБИ РАДІАЦІЙНОГО, ХІМІЧНОГО ТА БІОЛОГІЧНОГО ЗАХИСТУ, СПЕЦОДЯГ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Протигази дорослі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791"/>
              </w:tabs>
              <w:ind w:left="-201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683"/>
              </w:tabs>
              <w:ind w:left="-167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  <w:gridSpan w:val="4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Респіратори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791"/>
              </w:tabs>
              <w:ind w:left="-201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683"/>
              </w:tabs>
              <w:ind w:left="-167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68" w:type="dxa"/>
            <w:gridSpan w:val="4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Прилади радіаційної розвідки і дозиметричного контролю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791"/>
              </w:tabs>
              <w:ind w:left="-201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683"/>
              </w:tabs>
              <w:ind w:left="-167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Дозиметри індивідуальні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Прилади хімічної розвідки (газосигналізатори, газоаналізатори)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Засоби захисту шкіри типу Л-1 (костюми захисні)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Костюм вогнезахисний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Костюм хімічного захисту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Плащі прогумовані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Чоботи гумові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пар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Чоботи пожежного-рятувальника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пар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Каска пожежного-рятувальника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Захисний одяг пожежного-рятувальника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Костюм зимовий пожежного-рятувальника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Спецодяг пожежного-рятувальника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Рукавиці гумові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пар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Рукавиці брезентові (робочі ківларові)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пар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Ємкості для перевезення небезпечних речовин</w:t>
            </w:r>
          </w:p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tabs>
                <w:tab w:val="left" w:pos="460"/>
                <w:tab w:val="center" w:pos="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205,25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ind w:left="-201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76,91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962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FFFFFF"/>
            <w:vAlign w:val="center"/>
          </w:tcPr>
          <w:p w:rsidR="00AD522D" w:rsidRPr="00DB7BF7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4.1. РЕЧОВИНИ ДЛЯ ПРОВЕДЕННЯ СПЕЦІАЛЬНОЇ ОБРОБКИ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Речовини для проведення дезактивації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  <w:tc>
          <w:tcPr>
            <w:tcW w:w="962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2,424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Речовини та розчини для проведення дегазації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62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FFFFFF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25,32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962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5,064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FFFFFF"/>
            <w:vAlign w:val="center"/>
          </w:tcPr>
          <w:p w:rsidR="00AD522D" w:rsidRPr="00DB7BF7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5. РЕЧОВЕ МАЙНО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Намет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Засоби обігріву переносні електричні побутові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Ліжко-розкладушка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Матрац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Ковдра бавовняна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Білизна постільна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Костюм бавовняний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Білизна натільна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Рушник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Каски захисні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Рюкзаки, дорожні сумки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Шапки типу «Фески»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Спальні мішки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Каремати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Костюми вологозахисні.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2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FFFFFF"/>
            <w:vAlign w:val="center"/>
          </w:tcPr>
          <w:p w:rsidR="00AD522D" w:rsidRPr="00DB7BF7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6. ПРОДОВОЛЬСТВО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Борошно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0,5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Крупи та макаронні вироби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0,2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Сухі хлібопродукти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0,2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4.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Масло вершкове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0,05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Олія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0,05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6.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Консерви м’ясні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умов. банок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300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Консерви рибні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умов. банок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szCs w:val="24"/>
                <w:lang w:eastAsia="ru-RU"/>
              </w:rPr>
            </w:pPr>
            <w:r w:rsidRPr="00AD522D">
              <w:rPr>
                <w:szCs w:val="24"/>
                <w:lang w:eastAsia="ru-RU"/>
              </w:rPr>
              <w:t>300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8.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Молоко згущене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умов. банок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szCs w:val="24"/>
                <w:lang w:eastAsia="ru-RU"/>
              </w:rPr>
            </w:pPr>
            <w:r w:rsidRPr="00AD522D">
              <w:rPr>
                <w:szCs w:val="24"/>
                <w:lang w:eastAsia="ru-RU"/>
              </w:rPr>
              <w:t>150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AD522D" w:rsidRPr="00AD522D" w:rsidTr="00734C18">
        <w:trPr>
          <w:cantSplit/>
          <w:trHeight w:val="425"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9.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 xml:space="preserve">Чай 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кг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Цукор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0,2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11.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Сіль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тонн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0,05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12.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Набір сухих продуктів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50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44,94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46,34</w:t>
            </w:r>
          </w:p>
        </w:tc>
        <w:tc>
          <w:tcPr>
            <w:tcW w:w="96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49,14</w:t>
            </w: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42,04</w:t>
            </w:r>
          </w:p>
        </w:tc>
        <w:tc>
          <w:tcPr>
            <w:tcW w:w="998" w:type="dxa"/>
            <w:gridSpan w:val="4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38,74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FFFFFF"/>
          </w:tcPr>
          <w:p w:rsidR="00AD522D" w:rsidRPr="00DB7BF7" w:rsidRDefault="00AD522D" w:rsidP="00DB7BF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7 . МАТЕРІАЛЬНО-ТЕХНІЧНІ ЗАСОБИ ВІДПОВІДАЛЬНІСТЬ  ТА ЗБЕРІГАННЯ ЯКИХ НЕСЕ</w:t>
            </w:r>
          </w:p>
          <w:p w:rsidR="00AD522D" w:rsidRPr="00AD522D" w:rsidRDefault="00AD522D" w:rsidP="00DB7BF7">
            <w:pPr>
              <w:pStyle w:val="ab"/>
              <w:jc w:val="center"/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ДРПЧ ____    ДЕРЖ</w:t>
            </w:r>
            <w:r w:rsidR="00DB7BF7"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АВНОГО ПОЖЕЖНО-РЯТУВАЛЬНОГО ЗАГО</w:t>
            </w: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  <w:r w:rsidRPr="00DB7BF7">
              <w:rPr>
                <w:rFonts w:ascii="Times New Roman" w:hAnsi="Times New Roman" w:cs="Times New Roman"/>
                <w:sz w:val="28"/>
                <w:szCs w:val="28"/>
              </w:rPr>
              <w:t xml:space="preserve">  - 3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Компресорна установка для пневмоінструменту з обладнанням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Комплект пневматичного інструменту з пневмоподушками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к-т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Мотоперфоратор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4.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Мотобензопила типу «Штіль»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5.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Надувний човен з двигуном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6.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Лебідка переносна електрична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7.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Пушки для обігріву приміщень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8.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Бензорізи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Освітлювальні засоби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Димососи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FFFFFF"/>
            <w:vAlign w:val="center"/>
          </w:tcPr>
          <w:p w:rsidR="00AD522D" w:rsidRPr="00AD522D" w:rsidRDefault="00AD522D" w:rsidP="0073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22D" w:rsidRPr="00AD522D" w:rsidTr="00734C18">
        <w:trPr>
          <w:cantSplit/>
        </w:trPr>
        <w:tc>
          <w:tcPr>
            <w:tcW w:w="15842" w:type="dxa"/>
            <w:gridSpan w:val="28"/>
            <w:shd w:val="clear" w:color="auto" w:fill="FFFFFF"/>
            <w:vAlign w:val="center"/>
          </w:tcPr>
          <w:p w:rsidR="00AD522D" w:rsidRPr="00DB7BF7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F7">
              <w:rPr>
                <w:rFonts w:ascii="Times New Roman" w:hAnsi="Times New Roman" w:cs="Times New Roman"/>
                <w:b/>
                <w:sz w:val="24"/>
                <w:szCs w:val="24"/>
              </w:rPr>
              <w:t>8. ЗАСОБИ ЗАГАЛЬНОГОСПОДАРСЬКОГО ПРИЗНАЧЕННЯ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Пристрій пусковий (для запуску автомобілів)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Акумулятор автомобільний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22D" w:rsidRPr="00AD522D" w:rsidTr="00734C18">
        <w:trPr>
          <w:cantSplit/>
        </w:trPr>
        <w:tc>
          <w:tcPr>
            <w:tcW w:w="673" w:type="dxa"/>
            <w:gridSpan w:val="2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3.</w:t>
            </w:r>
          </w:p>
        </w:tc>
        <w:tc>
          <w:tcPr>
            <w:tcW w:w="2270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left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Мішки для насипання піску та ґрунту</w:t>
            </w:r>
          </w:p>
        </w:tc>
        <w:tc>
          <w:tcPr>
            <w:tcW w:w="991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FFFFFF"/>
          </w:tcPr>
          <w:p w:rsidR="00AD522D" w:rsidRPr="00AD522D" w:rsidRDefault="00AD522D" w:rsidP="00734C18">
            <w:pPr>
              <w:pStyle w:val="a9"/>
              <w:jc w:val="center"/>
              <w:rPr>
                <w:bCs/>
                <w:szCs w:val="24"/>
                <w:lang w:eastAsia="ru-RU"/>
              </w:rPr>
            </w:pPr>
            <w:r w:rsidRPr="00AD522D">
              <w:rPr>
                <w:bCs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8" w:type="dxa"/>
            <w:gridSpan w:val="4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3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Всього (тисяч гривень)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AD522D" w:rsidRPr="00AD522D" w:rsidTr="00734C18">
        <w:trPr>
          <w:cantSplit/>
        </w:trPr>
        <w:tc>
          <w:tcPr>
            <w:tcW w:w="2943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991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AD522D" w:rsidRPr="00AD522D" w:rsidRDefault="00AD522D" w:rsidP="00734C18">
            <w:pPr>
              <w:ind w:left="-235"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2692,91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ind w:left="-201" w:right="-189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445,752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ind w:left="-167"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901,682</w:t>
            </w:r>
          </w:p>
        </w:tc>
        <w:tc>
          <w:tcPr>
            <w:tcW w:w="968" w:type="dxa"/>
            <w:gridSpan w:val="4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ind w:left="-127" w:right="-1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791,302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D522D" w:rsidRPr="00AD522D" w:rsidRDefault="00AD522D" w:rsidP="00734C18">
            <w:pPr>
              <w:ind w:left="-75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290,582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AD522D" w:rsidRPr="00AD522D" w:rsidRDefault="00AD522D" w:rsidP="00734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D522D" w:rsidRPr="00AD522D" w:rsidRDefault="00AD522D" w:rsidP="00734C18">
            <w:pPr>
              <w:ind w:left="-72" w:righ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2D">
              <w:rPr>
                <w:rFonts w:ascii="Times New Roman" w:hAnsi="Times New Roman" w:cs="Times New Roman"/>
                <w:b/>
                <w:sz w:val="24"/>
                <w:szCs w:val="24"/>
              </w:rPr>
              <w:t>263,592</w:t>
            </w:r>
          </w:p>
        </w:tc>
      </w:tr>
    </w:tbl>
    <w:p w:rsidR="00AD522D" w:rsidRPr="00AD522D" w:rsidRDefault="00AD522D" w:rsidP="00AD522D">
      <w:pPr>
        <w:rPr>
          <w:rFonts w:ascii="Times New Roman" w:hAnsi="Times New Roman" w:cs="Times New Roman"/>
        </w:rPr>
      </w:pPr>
    </w:p>
    <w:p w:rsidR="007725C0" w:rsidRDefault="007725C0"/>
    <w:sectPr w:rsidR="007725C0" w:rsidSect="00CC18E4">
      <w:headerReference w:type="default" r:id="rId7"/>
      <w:pgSz w:w="16838" w:h="11906" w:orient="landscape" w:code="9"/>
      <w:pgMar w:top="720" w:right="720" w:bottom="720" w:left="720" w:header="227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86" w:rsidRDefault="00583F86" w:rsidP="00244603">
      <w:pPr>
        <w:spacing w:after="0" w:line="240" w:lineRule="auto"/>
      </w:pPr>
      <w:r>
        <w:separator/>
      </w:r>
    </w:p>
  </w:endnote>
  <w:endnote w:type="continuationSeparator" w:id="1">
    <w:p w:rsidR="00583F86" w:rsidRDefault="00583F86" w:rsidP="0024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86" w:rsidRDefault="00583F86" w:rsidP="00244603">
      <w:pPr>
        <w:spacing w:after="0" w:line="240" w:lineRule="auto"/>
      </w:pPr>
      <w:r>
        <w:separator/>
      </w:r>
    </w:p>
  </w:footnote>
  <w:footnote w:type="continuationSeparator" w:id="1">
    <w:p w:rsidR="00583F86" w:rsidRDefault="00583F86" w:rsidP="0024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6A" w:rsidRPr="00C21199" w:rsidRDefault="00244603" w:rsidP="00BD2C02">
    <w:pPr>
      <w:pStyle w:val="a3"/>
      <w:jc w:val="center"/>
    </w:pPr>
    <w:r w:rsidRPr="00BD2C02">
      <w:rPr>
        <w:sz w:val="24"/>
        <w:szCs w:val="24"/>
      </w:rPr>
      <w:fldChar w:fldCharType="begin"/>
    </w:r>
    <w:r w:rsidR="007725C0" w:rsidRPr="00BD2C02">
      <w:rPr>
        <w:sz w:val="24"/>
        <w:szCs w:val="24"/>
      </w:rPr>
      <w:instrText xml:space="preserve"> PAGE   \* MERGEFORMAT </w:instrText>
    </w:r>
    <w:r w:rsidRPr="00BD2C02">
      <w:rPr>
        <w:sz w:val="24"/>
        <w:szCs w:val="24"/>
      </w:rPr>
      <w:fldChar w:fldCharType="separate"/>
    </w:r>
    <w:r w:rsidR="00DB7BF7">
      <w:rPr>
        <w:noProof/>
        <w:sz w:val="24"/>
        <w:szCs w:val="24"/>
      </w:rPr>
      <w:t>2</w:t>
    </w:r>
    <w:r w:rsidRPr="00BD2C02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0B74"/>
    <w:multiLevelType w:val="hybridMultilevel"/>
    <w:tmpl w:val="C87E1F62"/>
    <w:lvl w:ilvl="0" w:tplc="BBECEDA0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1" w:hanging="360"/>
      </w:pPr>
    </w:lvl>
    <w:lvl w:ilvl="2" w:tplc="0422001B" w:tentative="1">
      <w:start w:val="1"/>
      <w:numFmt w:val="lowerRoman"/>
      <w:lvlText w:val="%3."/>
      <w:lvlJc w:val="right"/>
      <w:pPr>
        <w:ind w:left="1651" w:hanging="180"/>
      </w:pPr>
    </w:lvl>
    <w:lvl w:ilvl="3" w:tplc="0422000F" w:tentative="1">
      <w:start w:val="1"/>
      <w:numFmt w:val="decimal"/>
      <w:lvlText w:val="%4."/>
      <w:lvlJc w:val="left"/>
      <w:pPr>
        <w:ind w:left="2371" w:hanging="360"/>
      </w:pPr>
    </w:lvl>
    <w:lvl w:ilvl="4" w:tplc="04220019" w:tentative="1">
      <w:start w:val="1"/>
      <w:numFmt w:val="lowerLetter"/>
      <w:lvlText w:val="%5."/>
      <w:lvlJc w:val="left"/>
      <w:pPr>
        <w:ind w:left="3091" w:hanging="360"/>
      </w:pPr>
    </w:lvl>
    <w:lvl w:ilvl="5" w:tplc="0422001B" w:tentative="1">
      <w:start w:val="1"/>
      <w:numFmt w:val="lowerRoman"/>
      <w:lvlText w:val="%6."/>
      <w:lvlJc w:val="right"/>
      <w:pPr>
        <w:ind w:left="3811" w:hanging="180"/>
      </w:pPr>
    </w:lvl>
    <w:lvl w:ilvl="6" w:tplc="0422000F" w:tentative="1">
      <w:start w:val="1"/>
      <w:numFmt w:val="decimal"/>
      <w:lvlText w:val="%7."/>
      <w:lvlJc w:val="left"/>
      <w:pPr>
        <w:ind w:left="4531" w:hanging="360"/>
      </w:pPr>
    </w:lvl>
    <w:lvl w:ilvl="7" w:tplc="04220019" w:tentative="1">
      <w:start w:val="1"/>
      <w:numFmt w:val="lowerLetter"/>
      <w:lvlText w:val="%8."/>
      <w:lvlJc w:val="left"/>
      <w:pPr>
        <w:ind w:left="5251" w:hanging="360"/>
      </w:pPr>
    </w:lvl>
    <w:lvl w:ilvl="8" w:tplc="0422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">
    <w:nsid w:val="35FE1999"/>
    <w:multiLevelType w:val="hybridMultilevel"/>
    <w:tmpl w:val="7102FC84"/>
    <w:lvl w:ilvl="0" w:tplc="F740F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22D"/>
    <w:rsid w:val="00244603"/>
    <w:rsid w:val="00583F86"/>
    <w:rsid w:val="007725C0"/>
    <w:rsid w:val="00AD522D"/>
    <w:rsid w:val="00D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5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AD52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D522D"/>
  </w:style>
  <w:style w:type="paragraph" w:styleId="a6">
    <w:name w:val="footer"/>
    <w:basedOn w:val="a"/>
    <w:link w:val="a7"/>
    <w:rsid w:val="00AD5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ій колонтитул Знак"/>
    <w:basedOn w:val="a0"/>
    <w:link w:val="a6"/>
    <w:rsid w:val="00AD522D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rsid w:val="00AD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AD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ий текст Знак"/>
    <w:basedOn w:val="a0"/>
    <w:link w:val="a9"/>
    <w:rsid w:val="00AD522D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AD52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4786</Words>
  <Characters>2729</Characters>
  <Application>Microsoft Office Word</Application>
  <DocSecurity>0</DocSecurity>
  <Lines>22</Lines>
  <Paragraphs>14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2022-11-23T11:38:00Z</dcterms:created>
  <dcterms:modified xsi:type="dcterms:W3CDTF">2022-12-01T10:22:00Z</dcterms:modified>
</cp:coreProperties>
</file>