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D5D" w:rsidRDefault="0010590F" w:rsidP="0034243E">
      <w:pPr>
        <w:jc w:val="center"/>
        <w:rPr>
          <w:b/>
          <w:noProof/>
          <w:sz w:val="28"/>
          <w:szCs w:val="28"/>
          <w:lang w:val="uk-UA" w:eastAsia="uk-UA"/>
        </w:rPr>
      </w:pPr>
      <w:r>
        <w:rPr>
          <w:b/>
          <w:sz w:val="23"/>
          <w:lang w:val="uk-UA"/>
        </w:rPr>
        <w:t xml:space="preserve"> </w:t>
      </w:r>
    </w:p>
    <w:p w:rsidR="00FA0D5D" w:rsidRPr="003B6F43" w:rsidRDefault="00FA0D5D" w:rsidP="00FA0D5D">
      <w:pPr>
        <w:shd w:val="clear" w:color="auto" w:fill="FFFFFF"/>
        <w:ind w:left="5245"/>
        <w:jc w:val="both"/>
        <w:textAlignment w:val="baseline"/>
        <w:rPr>
          <w:color w:val="000000"/>
          <w:sz w:val="28"/>
          <w:szCs w:val="28"/>
          <w:bdr w:val="none" w:sz="0" w:space="0" w:color="auto" w:frame="1"/>
          <w:lang w:eastAsia="uk-UA"/>
        </w:rPr>
      </w:pPr>
      <w:r w:rsidRPr="003B6F43">
        <w:rPr>
          <w:color w:val="000000"/>
          <w:sz w:val="28"/>
          <w:szCs w:val="28"/>
          <w:bdr w:val="none" w:sz="0" w:space="0" w:color="auto" w:frame="1"/>
          <w:lang w:eastAsia="uk-UA"/>
        </w:rPr>
        <w:t>Додаток</w:t>
      </w:r>
    </w:p>
    <w:p w:rsidR="00FA0D5D" w:rsidRPr="003B6F43" w:rsidRDefault="00FA0D5D" w:rsidP="00FA0D5D">
      <w:pPr>
        <w:shd w:val="clear" w:color="auto" w:fill="FFFFFF"/>
        <w:ind w:left="5245"/>
        <w:jc w:val="both"/>
        <w:textAlignment w:val="baseline"/>
        <w:rPr>
          <w:color w:val="333333"/>
          <w:sz w:val="28"/>
          <w:szCs w:val="28"/>
          <w:lang w:eastAsia="uk-UA"/>
        </w:rPr>
      </w:pPr>
      <w:r w:rsidRPr="003B6F43">
        <w:rPr>
          <w:color w:val="000000"/>
          <w:sz w:val="28"/>
          <w:szCs w:val="28"/>
          <w:bdr w:val="none" w:sz="0" w:space="0" w:color="auto" w:frame="1"/>
          <w:lang w:eastAsia="uk-UA"/>
        </w:rPr>
        <w:t>до рішення Городоцької сільської ради</w:t>
      </w:r>
    </w:p>
    <w:p w:rsidR="00FA0D5D" w:rsidRPr="00E526FF" w:rsidRDefault="005D4C0D" w:rsidP="00FA0D5D">
      <w:pPr>
        <w:shd w:val="clear" w:color="auto" w:fill="FFFFFF"/>
        <w:ind w:left="5245"/>
        <w:jc w:val="both"/>
        <w:textAlignment w:val="baseline"/>
        <w:rPr>
          <w:color w:val="333333"/>
          <w:sz w:val="28"/>
          <w:szCs w:val="28"/>
          <w:lang w:val="uk-UA" w:eastAsia="uk-UA"/>
        </w:rPr>
      </w:pPr>
      <w:r>
        <w:rPr>
          <w:color w:val="000000"/>
          <w:sz w:val="28"/>
          <w:szCs w:val="28"/>
          <w:bdr w:val="none" w:sz="0" w:space="0" w:color="auto" w:frame="1"/>
          <w:lang w:eastAsia="uk-UA"/>
        </w:rPr>
        <w:t>від 25.11.</w:t>
      </w:r>
      <w:bookmarkStart w:id="0" w:name="_GoBack"/>
      <w:bookmarkEnd w:id="0"/>
      <w:r w:rsidR="00FA0D5D" w:rsidRPr="003B6F43">
        <w:rPr>
          <w:color w:val="000000"/>
          <w:sz w:val="28"/>
          <w:szCs w:val="28"/>
          <w:bdr w:val="none" w:sz="0" w:space="0" w:color="auto" w:frame="1"/>
          <w:lang w:eastAsia="uk-UA"/>
        </w:rPr>
        <w:t xml:space="preserve">2021року № </w:t>
      </w:r>
      <w:r w:rsidR="00E526FF">
        <w:rPr>
          <w:color w:val="000000"/>
          <w:sz w:val="28"/>
          <w:szCs w:val="28"/>
          <w:bdr w:val="none" w:sz="0" w:space="0" w:color="auto" w:frame="1"/>
          <w:lang w:val="uk-UA" w:eastAsia="uk-UA"/>
        </w:rPr>
        <w:t>805</w:t>
      </w:r>
    </w:p>
    <w:p w:rsidR="00FA0D5D" w:rsidRPr="003B6F43" w:rsidRDefault="00FA0D5D" w:rsidP="00FA0D5D">
      <w:pPr>
        <w:shd w:val="clear" w:color="auto" w:fill="FFFFFF"/>
        <w:spacing w:after="120"/>
        <w:ind w:left="5245"/>
        <w:jc w:val="center"/>
        <w:textAlignment w:val="baseline"/>
        <w:rPr>
          <w:color w:val="000000"/>
          <w:sz w:val="28"/>
          <w:szCs w:val="28"/>
          <w:lang w:eastAsia="uk-UA"/>
        </w:rPr>
      </w:pPr>
    </w:p>
    <w:p w:rsidR="00FA0D5D" w:rsidRPr="00FE0D46" w:rsidRDefault="00FA0D5D" w:rsidP="00FA0D5D">
      <w:pPr>
        <w:pStyle w:val="a5"/>
        <w:jc w:val="center"/>
        <w:rPr>
          <w:b/>
          <w:sz w:val="28"/>
          <w:szCs w:val="28"/>
        </w:rPr>
      </w:pPr>
      <w:r w:rsidRPr="00FE0D46">
        <w:rPr>
          <w:b/>
          <w:sz w:val="28"/>
          <w:szCs w:val="28"/>
          <w:bdr w:val="none" w:sz="0" w:space="0" w:color="auto" w:frame="1"/>
        </w:rPr>
        <w:t>ПОЛОЖЕННЯ</w:t>
      </w:r>
    </w:p>
    <w:p w:rsidR="00FA0D5D" w:rsidRPr="00FE0D46" w:rsidRDefault="00FA0D5D" w:rsidP="00FA0D5D">
      <w:pPr>
        <w:pStyle w:val="a5"/>
        <w:jc w:val="center"/>
        <w:rPr>
          <w:b/>
          <w:sz w:val="28"/>
          <w:szCs w:val="28"/>
          <w:bdr w:val="none" w:sz="0" w:space="0" w:color="auto" w:frame="1"/>
        </w:rPr>
      </w:pPr>
      <w:r w:rsidRPr="00FE0D46">
        <w:rPr>
          <w:b/>
          <w:sz w:val="28"/>
          <w:szCs w:val="28"/>
          <w:bdr w:val="none" w:sz="0" w:space="0" w:color="auto" w:frame="1"/>
        </w:rPr>
        <w:t>про порядок підготовки та прийняття регуляторних актів Городоцькою  сільською радою</w:t>
      </w:r>
    </w:p>
    <w:p w:rsidR="00FA0D5D" w:rsidRDefault="00FA0D5D" w:rsidP="00FA0D5D">
      <w:pPr>
        <w:pStyle w:val="a5"/>
        <w:jc w:val="center"/>
        <w:rPr>
          <w:sz w:val="28"/>
          <w:szCs w:val="28"/>
          <w:bdr w:val="none" w:sz="0" w:space="0" w:color="auto" w:frame="1"/>
        </w:rPr>
      </w:pPr>
    </w:p>
    <w:p w:rsidR="00FA0D5D" w:rsidRPr="00FE0D46" w:rsidRDefault="00FA0D5D" w:rsidP="00FA0D5D">
      <w:pPr>
        <w:pStyle w:val="a5"/>
        <w:jc w:val="center"/>
        <w:rPr>
          <w:b/>
          <w:sz w:val="28"/>
          <w:szCs w:val="28"/>
          <w:bdr w:val="none" w:sz="0" w:space="0" w:color="auto" w:frame="1"/>
        </w:rPr>
      </w:pPr>
      <w:r w:rsidRPr="00FE0D46">
        <w:rPr>
          <w:b/>
          <w:sz w:val="28"/>
          <w:szCs w:val="28"/>
          <w:bdr w:val="none" w:sz="0" w:space="0" w:color="auto" w:frame="1"/>
        </w:rPr>
        <w:t>1. Загальні положення</w:t>
      </w:r>
    </w:p>
    <w:p w:rsidR="00FA0D5D" w:rsidRPr="003B6F43" w:rsidRDefault="00FA0D5D" w:rsidP="00FA0D5D">
      <w:pPr>
        <w:pStyle w:val="a5"/>
        <w:jc w:val="center"/>
        <w:rPr>
          <w:sz w:val="28"/>
          <w:szCs w:val="28"/>
        </w:rPr>
      </w:pPr>
    </w:p>
    <w:p w:rsidR="00FA0D5D" w:rsidRPr="003B6F43" w:rsidRDefault="00FA0D5D" w:rsidP="00FA0D5D">
      <w:pPr>
        <w:pStyle w:val="a5"/>
        <w:ind w:firstLine="567"/>
        <w:jc w:val="both"/>
        <w:rPr>
          <w:sz w:val="28"/>
          <w:szCs w:val="28"/>
        </w:rPr>
      </w:pPr>
      <w:r w:rsidRPr="003B6F43">
        <w:rPr>
          <w:sz w:val="28"/>
          <w:szCs w:val="28"/>
          <w:bdr w:val="none" w:sz="0" w:space="0" w:color="auto" w:frame="1"/>
        </w:rPr>
        <w:t>1. Положення про порядок</w:t>
      </w:r>
      <w:r>
        <w:rPr>
          <w:b/>
          <w:sz w:val="28"/>
          <w:szCs w:val="28"/>
          <w:bdr w:val="none" w:sz="0" w:space="0" w:color="auto" w:frame="1"/>
        </w:rPr>
        <w:t xml:space="preserve"> </w:t>
      </w:r>
      <w:r w:rsidRPr="003B6F43">
        <w:rPr>
          <w:sz w:val="28"/>
          <w:szCs w:val="28"/>
          <w:bdr w:val="none" w:sz="0" w:space="0" w:color="auto" w:frame="1"/>
        </w:rPr>
        <w:t>підготовки та прийняття регуляторних актів Городоцькою сільською радою   (надалі Положення) розроблене на підставі Конституції України та законів України «Про місцеве самоврядування в Україні», «Про засади державної регуляторної політики у сфері господарської діяльності» (далі Закон), постанови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w:t>
      </w:r>
    </w:p>
    <w:p w:rsidR="00FA0D5D" w:rsidRPr="003B6F43" w:rsidRDefault="00FA0D5D" w:rsidP="00FA0D5D">
      <w:pPr>
        <w:pStyle w:val="a5"/>
        <w:ind w:firstLine="567"/>
        <w:jc w:val="both"/>
        <w:rPr>
          <w:sz w:val="28"/>
          <w:szCs w:val="28"/>
        </w:rPr>
      </w:pPr>
      <w:r w:rsidRPr="003B6F43">
        <w:rPr>
          <w:sz w:val="28"/>
          <w:szCs w:val="28"/>
          <w:bdr w:val="none" w:sz="0" w:space="0" w:color="auto" w:frame="1"/>
        </w:rPr>
        <w:t>2. Положення спрямоване на врегулювання порядку підготовки, прийняття та оцінки ефективності нормативно-правових актів Городоцькою сільською радою (надалі – сільська рада)  у сфері господарської діяльності, забезпечення прозорості та відкритості у регуляторній діяльності сільської ради.</w:t>
      </w:r>
    </w:p>
    <w:p w:rsidR="00FA0D5D" w:rsidRPr="003B6F43" w:rsidRDefault="00FA0D5D" w:rsidP="00FA0D5D">
      <w:pPr>
        <w:pStyle w:val="a5"/>
        <w:ind w:firstLine="567"/>
        <w:jc w:val="both"/>
        <w:rPr>
          <w:sz w:val="28"/>
          <w:szCs w:val="28"/>
        </w:rPr>
      </w:pPr>
      <w:r w:rsidRPr="003B6F43">
        <w:rPr>
          <w:sz w:val="28"/>
          <w:szCs w:val="28"/>
          <w:bdr w:val="none" w:sz="0" w:space="0" w:color="auto" w:frame="1"/>
        </w:rPr>
        <w:t>3. В цьому Положенні основні терміни застосовуються в такому значенні:</w:t>
      </w:r>
    </w:p>
    <w:p w:rsidR="00FA0D5D" w:rsidRPr="003B6F43" w:rsidRDefault="00FA0D5D" w:rsidP="00FA0D5D">
      <w:pPr>
        <w:pStyle w:val="a5"/>
        <w:ind w:firstLine="567"/>
        <w:jc w:val="both"/>
        <w:rPr>
          <w:sz w:val="28"/>
          <w:szCs w:val="28"/>
        </w:rPr>
      </w:pPr>
      <w:r w:rsidRPr="003B6F43">
        <w:rPr>
          <w:sz w:val="28"/>
          <w:szCs w:val="28"/>
          <w:bdr w:val="none" w:sz="0" w:space="0" w:color="auto" w:frame="1"/>
        </w:rPr>
        <w:t>державна регуляторна політика у сфері господарської діяльності - напрям державної політики, спрямований на вдосконалення правового регулювання господарських відносин, а також адміністративних відносин між регуляторними органами та суб'єктами господарювання, недопущення прийняття економічно недоцільних та неефективних регуляторних актів, та усунення перешкод для розвитку господарської діяльності;</w:t>
      </w:r>
    </w:p>
    <w:p w:rsidR="00FA0D5D" w:rsidRPr="003B6F43" w:rsidRDefault="00FA0D5D" w:rsidP="00FA0D5D">
      <w:pPr>
        <w:pStyle w:val="a5"/>
        <w:ind w:firstLine="567"/>
        <w:jc w:val="both"/>
        <w:rPr>
          <w:sz w:val="28"/>
          <w:szCs w:val="28"/>
        </w:rPr>
      </w:pPr>
      <w:r w:rsidRPr="003B6F43">
        <w:rPr>
          <w:sz w:val="28"/>
          <w:szCs w:val="28"/>
          <w:bdr w:val="none" w:sz="0" w:space="0" w:color="auto" w:frame="1"/>
        </w:rPr>
        <w:t>регуляторний акт</w:t>
      </w:r>
      <w:r>
        <w:rPr>
          <w:sz w:val="28"/>
          <w:szCs w:val="28"/>
          <w:bdr w:val="none" w:sz="0" w:space="0" w:color="auto" w:frame="1"/>
        </w:rPr>
        <w:t xml:space="preserve"> </w:t>
      </w:r>
      <w:r w:rsidRPr="003B6F43">
        <w:rPr>
          <w:sz w:val="28"/>
          <w:szCs w:val="28"/>
          <w:bdr w:val="none" w:sz="0" w:space="0" w:color="auto" w:frame="1"/>
        </w:rPr>
        <w:t>– це:</w:t>
      </w:r>
    </w:p>
    <w:p w:rsidR="00FA0D5D" w:rsidRPr="003B6F43" w:rsidRDefault="00FA0D5D" w:rsidP="00FA0D5D">
      <w:pPr>
        <w:pStyle w:val="a5"/>
        <w:ind w:firstLine="567"/>
        <w:jc w:val="both"/>
        <w:rPr>
          <w:sz w:val="28"/>
          <w:szCs w:val="28"/>
        </w:rPr>
      </w:pPr>
      <w:r w:rsidRPr="003B6F43">
        <w:rPr>
          <w:sz w:val="28"/>
          <w:szCs w:val="28"/>
          <w:bdr w:val="none" w:sz="0" w:space="0" w:color="auto" w:frame="1"/>
        </w:rPr>
        <w:t>прийнятий сільською радою або її виконавчим комітетом  нормативно-правовий акт, який або окремі положення якого спрямовані на правове регулювання господарських відносин, а також адміністративних відносин між сільською радою та суб’єктами господарювання;</w:t>
      </w:r>
    </w:p>
    <w:p w:rsidR="00FA0D5D" w:rsidRPr="003B6F43" w:rsidRDefault="00FA0D5D" w:rsidP="00FA0D5D">
      <w:pPr>
        <w:pStyle w:val="a5"/>
        <w:ind w:firstLine="567"/>
        <w:jc w:val="both"/>
        <w:rPr>
          <w:sz w:val="28"/>
          <w:szCs w:val="28"/>
        </w:rPr>
      </w:pPr>
      <w:r w:rsidRPr="003B6F43">
        <w:rPr>
          <w:sz w:val="28"/>
          <w:szCs w:val="28"/>
          <w:bdr w:val="none" w:sz="0" w:space="0" w:color="auto" w:frame="1"/>
        </w:rPr>
        <w:t>прийнятий сільською радою або її виконавчим комітетом  офіційний письмовий документ, який встановлює, змінює чи скасовує норми права, застосовується неодноразово та щодо невизначеного кола осіб і який або окремі положення якого спрямовані на правове регулювання господарських відносин, а також адміністративних відносин між сільською радою, виконкомом сільської ради, сільським головою та суб’єктами господарювання, незалежно від того, чи вважається цей документ відповідно до закону, що регулює відносини у певній сфері, нормативно-правовим актом;</w:t>
      </w:r>
    </w:p>
    <w:p w:rsidR="00FA0D5D" w:rsidRPr="003B6F43" w:rsidRDefault="00FA0D5D" w:rsidP="00FA0D5D">
      <w:pPr>
        <w:pStyle w:val="a5"/>
        <w:ind w:firstLine="567"/>
        <w:jc w:val="both"/>
        <w:rPr>
          <w:sz w:val="28"/>
          <w:szCs w:val="28"/>
        </w:rPr>
      </w:pPr>
      <w:r w:rsidRPr="003B6F43">
        <w:rPr>
          <w:sz w:val="28"/>
          <w:szCs w:val="28"/>
          <w:bdr w:val="none" w:sz="0" w:space="0" w:color="auto" w:frame="1"/>
        </w:rPr>
        <w:t>регуляторний орган</w:t>
      </w:r>
      <w:r>
        <w:rPr>
          <w:sz w:val="28"/>
          <w:szCs w:val="28"/>
          <w:bdr w:val="none" w:sz="0" w:space="0" w:color="auto" w:frame="1"/>
        </w:rPr>
        <w:t xml:space="preserve"> </w:t>
      </w:r>
      <w:r w:rsidRPr="003B6F43">
        <w:rPr>
          <w:sz w:val="28"/>
          <w:szCs w:val="28"/>
          <w:bdr w:val="none" w:sz="0" w:space="0" w:color="auto" w:frame="1"/>
        </w:rPr>
        <w:t>– сільська рада та її виконавчий комітет, виконавчі органи  сільської ради, сільський голова;</w:t>
      </w:r>
    </w:p>
    <w:p w:rsidR="00FA0D5D" w:rsidRPr="003B6F43" w:rsidRDefault="00FA0D5D" w:rsidP="00FA0D5D">
      <w:pPr>
        <w:pStyle w:val="a5"/>
        <w:ind w:firstLine="567"/>
        <w:jc w:val="both"/>
        <w:rPr>
          <w:sz w:val="28"/>
          <w:szCs w:val="28"/>
        </w:rPr>
      </w:pPr>
      <w:r w:rsidRPr="003B6F43">
        <w:rPr>
          <w:sz w:val="28"/>
          <w:szCs w:val="28"/>
          <w:bdr w:val="none" w:sz="0" w:space="0" w:color="auto" w:frame="1"/>
        </w:rPr>
        <w:lastRenderedPageBreak/>
        <w:t>регуляторна діяльність– діяльність, спрямована на підготовку, прийняття, відстеження результативності та перегляд регуляторних актів;</w:t>
      </w:r>
    </w:p>
    <w:p w:rsidR="00FA0D5D" w:rsidRPr="003B6F43" w:rsidRDefault="00FA0D5D" w:rsidP="00FA0D5D">
      <w:pPr>
        <w:pStyle w:val="a5"/>
        <w:ind w:firstLine="567"/>
        <w:jc w:val="both"/>
        <w:rPr>
          <w:sz w:val="28"/>
          <w:szCs w:val="28"/>
        </w:rPr>
      </w:pPr>
      <w:r w:rsidRPr="003B6F43">
        <w:rPr>
          <w:sz w:val="28"/>
          <w:szCs w:val="28"/>
          <w:bdr w:val="none" w:sz="0" w:space="0" w:color="auto" w:frame="1"/>
        </w:rPr>
        <w:t>відстеження результативності регуляторного акта – заходи, спрямовані на оцінку стану впровадження регуляторного акта на досягнення цим актом цілей, задекларованих при його прийнятті;</w:t>
      </w:r>
    </w:p>
    <w:p w:rsidR="00FA0D5D" w:rsidRPr="003B6F43" w:rsidRDefault="00FA0D5D" w:rsidP="00FA0D5D">
      <w:pPr>
        <w:pStyle w:val="a5"/>
        <w:ind w:firstLine="567"/>
        <w:jc w:val="both"/>
        <w:rPr>
          <w:sz w:val="28"/>
          <w:szCs w:val="28"/>
        </w:rPr>
      </w:pPr>
      <w:r w:rsidRPr="003B6F43">
        <w:rPr>
          <w:sz w:val="28"/>
          <w:szCs w:val="28"/>
          <w:bdr w:val="none" w:sz="0" w:space="0" w:color="auto" w:frame="1"/>
        </w:rPr>
        <w:t>перегляд регуляторного акта</w:t>
      </w:r>
      <w:r>
        <w:rPr>
          <w:sz w:val="28"/>
          <w:szCs w:val="28"/>
          <w:bdr w:val="none" w:sz="0" w:space="0" w:color="auto" w:frame="1"/>
        </w:rPr>
        <w:t xml:space="preserve"> </w:t>
      </w:r>
      <w:r w:rsidRPr="003B6F43">
        <w:rPr>
          <w:sz w:val="28"/>
          <w:szCs w:val="28"/>
          <w:bdr w:val="none" w:sz="0" w:space="0" w:color="auto" w:frame="1"/>
        </w:rPr>
        <w:t>– заходи, спрямовані на приведення регуляторним органом прийнятого ним регуляторного акта у відповідність з принципами державної регуляторної політики;</w:t>
      </w:r>
    </w:p>
    <w:p w:rsidR="00FA0D5D" w:rsidRPr="003B6F43" w:rsidRDefault="00FA0D5D" w:rsidP="00FA0D5D">
      <w:pPr>
        <w:pStyle w:val="a5"/>
        <w:ind w:firstLine="567"/>
        <w:jc w:val="both"/>
        <w:rPr>
          <w:sz w:val="28"/>
          <w:szCs w:val="28"/>
        </w:rPr>
      </w:pPr>
      <w:r w:rsidRPr="003B6F43">
        <w:rPr>
          <w:sz w:val="28"/>
          <w:szCs w:val="28"/>
          <w:bdr w:val="none" w:sz="0" w:space="0" w:color="auto" w:frame="1"/>
        </w:rPr>
        <w:t>показники результативності регуляторного акта – показники, на підставі яких при проведенні відстеження результативності регуляторного акта здійснюється оцінка стану впровадження цього регуляторного акта та досягнення ним цілей, задекларованих при його прийнятті;</w:t>
      </w:r>
    </w:p>
    <w:p w:rsidR="00FA0D5D" w:rsidRPr="003B6F43" w:rsidRDefault="00FA0D5D" w:rsidP="00FA0D5D">
      <w:pPr>
        <w:pStyle w:val="a5"/>
        <w:ind w:firstLine="567"/>
        <w:jc w:val="both"/>
        <w:rPr>
          <w:sz w:val="28"/>
          <w:szCs w:val="28"/>
        </w:rPr>
      </w:pPr>
      <w:r w:rsidRPr="003B6F43">
        <w:rPr>
          <w:sz w:val="28"/>
          <w:szCs w:val="28"/>
          <w:bdr w:val="none" w:sz="0" w:space="0" w:color="auto" w:frame="1"/>
        </w:rPr>
        <w:t xml:space="preserve">аналіз регуляторного впливу – документ, який містить обґрунтування необхідності регулювання шляхом прийняття регуляторного акта, аналіз впливу, який справлятиме регуляторний акт на ринкове середовище, забезпечення прав та інтересів суб’єктів господарювання, громадян та держави, а також </w:t>
      </w:r>
      <w:r>
        <w:rPr>
          <w:sz w:val="28"/>
          <w:szCs w:val="28"/>
          <w:bdr w:val="none" w:sz="0" w:space="0" w:color="auto" w:frame="1"/>
        </w:rPr>
        <w:t>обґрунтування відповідності проє</w:t>
      </w:r>
      <w:r w:rsidRPr="003B6F43">
        <w:rPr>
          <w:sz w:val="28"/>
          <w:szCs w:val="28"/>
          <w:bdr w:val="none" w:sz="0" w:space="0" w:color="auto" w:frame="1"/>
        </w:rPr>
        <w:t>кту регуляторного акта принципам державної регуляторної політики;</w:t>
      </w:r>
    </w:p>
    <w:p w:rsidR="00FA0D5D" w:rsidRPr="003B6F43" w:rsidRDefault="00FA0D5D" w:rsidP="00FA0D5D">
      <w:pPr>
        <w:pStyle w:val="a5"/>
        <w:ind w:firstLine="567"/>
        <w:jc w:val="both"/>
        <w:rPr>
          <w:sz w:val="28"/>
          <w:szCs w:val="28"/>
        </w:rPr>
      </w:pPr>
      <w:r w:rsidRPr="003B6F43">
        <w:rPr>
          <w:sz w:val="28"/>
          <w:szCs w:val="28"/>
          <w:bdr w:val="none" w:sz="0" w:space="0" w:color="auto" w:frame="1"/>
        </w:rPr>
        <w:t>звіт про відстеження результативності регуляторного акта – документ, який містить дані про результати відстеження результативності регуляторного акта та про методи, за допомогою яких було здійснено таке відстеження;</w:t>
      </w:r>
    </w:p>
    <w:p w:rsidR="00FA0D5D" w:rsidRPr="003B6F43" w:rsidRDefault="00FA0D5D" w:rsidP="00FA0D5D">
      <w:pPr>
        <w:pStyle w:val="a5"/>
        <w:ind w:firstLine="567"/>
        <w:jc w:val="both"/>
        <w:rPr>
          <w:sz w:val="28"/>
          <w:szCs w:val="28"/>
        </w:rPr>
      </w:pPr>
      <w:r>
        <w:rPr>
          <w:sz w:val="28"/>
          <w:szCs w:val="28"/>
          <w:bdr w:val="none" w:sz="0" w:space="0" w:color="auto" w:frame="1"/>
        </w:rPr>
        <w:t>розробник проє</w:t>
      </w:r>
      <w:r w:rsidRPr="003B6F43">
        <w:rPr>
          <w:sz w:val="28"/>
          <w:szCs w:val="28"/>
          <w:bdr w:val="none" w:sz="0" w:space="0" w:color="auto" w:frame="1"/>
        </w:rPr>
        <w:t>кту регуляторного акта</w:t>
      </w:r>
      <w:r>
        <w:rPr>
          <w:sz w:val="28"/>
          <w:szCs w:val="28"/>
          <w:bdr w:val="none" w:sz="0" w:space="0" w:color="auto" w:frame="1"/>
        </w:rPr>
        <w:t xml:space="preserve"> </w:t>
      </w:r>
      <w:r w:rsidRPr="003B6F43">
        <w:rPr>
          <w:sz w:val="28"/>
          <w:szCs w:val="28"/>
          <w:bdr w:val="none" w:sz="0" w:space="0" w:color="auto" w:frame="1"/>
        </w:rPr>
        <w:t>– виконавчий орган сільської ради,</w:t>
      </w:r>
      <w:r>
        <w:rPr>
          <w:sz w:val="28"/>
          <w:szCs w:val="28"/>
          <w:bdr w:val="none" w:sz="0" w:space="0" w:color="auto" w:frame="1"/>
        </w:rPr>
        <w:t xml:space="preserve"> </w:t>
      </w:r>
      <w:r w:rsidRPr="003B6F43">
        <w:rPr>
          <w:sz w:val="28"/>
          <w:szCs w:val="28"/>
          <w:bdr w:val="none" w:sz="0" w:space="0" w:color="auto" w:frame="1"/>
        </w:rPr>
        <w:t>постійна комісія сільської ради, депутат сільської ради.</w:t>
      </w:r>
    </w:p>
    <w:p w:rsidR="00FA0D5D" w:rsidRDefault="00FA0D5D" w:rsidP="00FA0D5D">
      <w:pPr>
        <w:pStyle w:val="a5"/>
        <w:jc w:val="both"/>
        <w:rPr>
          <w:sz w:val="28"/>
          <w:szCs w:val="28"/>
          <w:bdr w:val="none" w:sz="0" w:space="0" w:color="auto" w:frame="1"/>
        </w:rPr>
      </w:pPr>
    </w:p>
    <w:p w:rsidR="00FA0D5D" w:rsidRPr="00FE0D46" w:rsidRDefault="00FA0D5D" w:rsidP="00FA0D5D">
      <w:pPr>
        <w:pStyle w:val="a5"/>
        <w:jc w:val="center"/>
        <w:rPr>
          <w:b/>
          <w:sz w:val="28"/>
          <w:szCs w:val="28"/>
        </w:rPr>
      </w:pPr>
      <w:r w:rsidRPr="00FE0D46">
        <w:rPr>
          <w:b/>
          <w:sz w:val="28"/>
          <w:szCs w:val="28"/>
          <w:bdr w:val="none" w:sz="0" w:space="0" w:color="auto" w:frame="1"/>
        </w:rPr>
        <w:t>2.Принципи державної регуляторної політики</w:t>
      </w:r>
    </w:p>
    <w:p w:rsidR="00FA0D5D" w:rsidRPr="00A66DFD" w:rsidRDefault="00FA0D5D" w:rsidP="00FA0D5D">
      <w:pPr>
        <w:pStyle w:val="a5"/>
        <w:jc w:val="both"/>
        <w:rPr>
          <w:sz w:val="20"/>
          <w:szCs w:val="20"/>
          <w:bdr w:val="none" w:sz="0" w:space="0" w:color="auto" w:frame="1"/>
        </w:rPr>
      </w:pPr>
    </w:p>
    <w:p w:rsidR="00FA0D5D" w:rsidRPr="003B6F43" w:rsidRDefault="00FA0D5D" w:rsidP="00FA0D5D">
      <w:pPr>
        <w:pStyle w:val="a5"/>
        <w:ind w:firstLine="567"/>
        <w:jc w:val="both"/>
        <w:rPr>
          <w:sz w:val="28"/>
          <w:szCs w:val="28"/>
        </w:rPr>
      </w:pPr>
      <w:r w:rsidRPr="003B6F43">
        <w:rPr>
          <w:sz w:val="28"/>
          <w:szCs w:val="28"/>
          <w:bdr w:val="none" w:sz="0" w:space="0" w:color="auto" w:frame="1"/>
        </w:rPr>
        <w:t>Принципами державної регуляторної політики є:</w:t>
      </w:r>
    </w:p>
    <w:p w:rsidR="00FA0D5D" w:rsidRPr="003B6F43" w:rsidRDefault="00FA0D5D" w:rsidP="00FA0D5D">
      <w:pPr>
        <w:pStyle w:val="a5"/>
        <w:ind w:firstLine="567"/>
        <w:jc w:val="both"/>
        <w:rPr>
          <w:sz w:val="28"/>
          <w:szCs w:val="28"/>
        </w:rPr>
      </w:pPr>
      <w:r w:rsidRPr="003B6F43">
        <w:rPr>
          <w:sz w:val="28"/>
          <w:szCs w:val="28"/>
          <w:bdr w:val="none" w:sz="0" w:space="0" w:color="auto" w:frame="1"/>
        </w:rPr>
        <w:t>доцільність – обґрунтована необхідність державного регулювання господарських відносин з метою вирішення існуючої проблеми;</w:t>
      </w:r>
    </w:p>
    <w:p w:rsidR="00FA0D5D" w:rsidRPr="003B6F43" w:rsidRDefault="00FA0D5D" w:rsidP="00FA0D5D">
      <w:pPr>
        <w:pStyle w:val="a5"/>
        <w:ind w:firstLine="567"/>
        <w:jc w:val="both"/>
        <w:rPr>
          <w:sz w:val="28"/>
          <w:szCs w:val="28"/>
        </w:rPr>
      </w:pPr>
      <w:r w:rsidRPr="003B6F43">
        <w:rPr>
          <w:sz w:val="28"/>
          <w:szCs w:val="28"/>
          <w:bdr w:val="none" w:sz="0" w:space="0" w:color="auto" w:frame="1"/>
        </w:rPr>
        <w:t>адекватність –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прийнятих альтернатив;</w:t>
      </w:r>
    </w:p>
    <w:p w:rsidR="00FA0D5D" w:rsidRPr="003B6F43" w:rsidRDefault="00FA0D5D" w:rsidP="00FA0D5D">
      <w:pPr>
        <w:pStyle w:val="a5"/>
        <w:ind w:firstLine="567"/>
        <w:jc w:val="both"/>
        <w:rPr>
          <w:sz w:val="28"/>
          <w:szCs w:val="28"/>
        </w:rPr>
      </w:pPr>
      <w:r w:rsidRPr="003B6F43">
        <w:rPr>
          <w:sz w:val="28"/>
          <w:szCs w:val="28"/>
          <w:bdr w:val="none" w:sz="0" w:space="0" w:color="auto" w:frame="1"/>
        </w:rPr>
        <w:t>ефективність – забезпечення досягнення внаслідок дії регуляторного акта максимально можливих позитивних результатів за рахунок мінімально необхідних витрат ресурсів суб’єктів господарювання, громадян та держави;</w:t>
      </w:r>
    </w:p>
    <w:p w:rsidR="00FA0D5D" w:rsidRPr="003B6F43" w:rsidRDefault="00FA0D5D" w:rsidP="00FA0D5D">
      <w:pPr>
        <w:pStyle w:val="a5"/>
        <w:ind w:firstLine="567"/>
        <w:jc w:val="both"/>
        <w:rPr>
          <w:sz w:val="28"/>
          <w:szCs w:val="28"/>
        </w:rPr>
      </w:pPr>
      <w:r w:rsidRPr="003B6F43">
        <w:rPr>
          <w:sz w:val="28"/>
          <w:szCs w:val="28"/>
          <w:bdr w:val="none" w:sz="0" w:space="0" w:color="auto" w:frame="1"/>
        </w:rPr>
        <w:t>збалансованість – забезпечення у регуляторній діяльності балансу інтересів суб’єктів господарювання, громадян та держави;</w:t>
      </w:r>
    </w:p>
    <w:p w:rsidR="00FA0D5D" w:rsidRPr="003B6F43" w:rsidRDefault="00FA0D5D" w:rsidP="00FA0D5D">
      <w:pPr>
        <w:pStyle w:val="a5"/>
        <w:ind w:firstLine="567"/>
        <w:jc w:val="both"/>
        <w:rPr>
          <w:sz w:val="28"/>
          <w:szCs w:val="28"/>
        </w:rPr>
      </w:pPr>
      <w:r w:rsidRPr="003B6F43">
        <w:rPr>
          <w:sz w:val="28"/>
          <w:szCs w:val="28"/>
          <w:bdr w:val="none" w:sz="0" w:space="0" w:color="auto" w:frame="1"/>
        </w:rPr>
        <w:t xml:space="preserve">передбачуваність – послідовність регуляторної діяльності, відповідальність її цілям державної регуляторної політики </w:t>
      </w:r>
      <w:r>
        <w:rPr>
          <w:sz w:val="28"/>
          <w:szCs w:val="28"/>
          <w:bdr w:val="none" w:sz="0" w:space="0" w:color="auto" w:frame="1"/>
        </w:rPr>
        <w:t>а також планам з підготовки проє</w:t>
      </w:r>
      <w:r w:rsidRPr="003B6F43">
        <w:rPr>
          <w:sz w:val="28"/>
          <w:szCs w:val="28"/>
          <w:bdr w:val="none" w:sz="0" w:space="0" w:color="auto" w:frame="1"/>
        </w:rPr>
        <w:t>ктів регуляторних актів, що дозволяє суб’єктам господарювання здійснювати планування їхньої діяльності;</w:t>
      </w:r>
    </w:p>
    <w:p w:rsidR="00FA0D5D" w:rsidRPr="003B6F43" w:rsidRDefault="00FA0D5D" w:rsidP="00FA0D5D">
      <w:pPr>
        <w:pStyle w:val="a5"/>
        <w:ind w:firstLine="567"/>
        <w:jc w:val="both"/>
        <w:rPr>
          <w:sz w:val="28"/>
          <w:szCs w:val="28"/>
          <w:bdr w:val="none" w:sz="0" w:space="0" w:color="auto" w:frame="1"/>
        </w:rPr>
      </w:pPr>
      <w:r w:rsidRPr="003B6F43">
        <w:rPr>
          <w:sz w:val="28"/>
          <w:szCs w:val="28"/>
          <w:bdr w:val="none" w:sz="0" w:space="0" w:color="auto" w:frame="1"/>
        </w:rPr>
        <w:t xml:space="preserve">прозорість та врахування громадської думки – відкритість для фізичних та юридичних осіб, їх об’єднань дій регуляторних органів на всіх етапах їх регуляторної діяльності, обов’язковий розгляд регуляторними органами ініціатив, зауважень та пропозицій, наданих у встановленому законом порядку фізичними та юридичними особами, їх об’єднаннями, обов’язковість і своєчасність доведення прийнятих регуляторних актів до відома фізичних та </w:t>
      </w:r>
      <w:r w:rsidRPr="003B6F43">
        <w:rPr>
          <w:sz w:val="28"/>
          <w:szCs w:val="28"/>
          <w:bdr w:val="none" w:sz="0" w:space="0" w:color="auto" w:frame="1"/>
        </w:rPr>
        <w:lastRenderedPageBreak/>
        <w:t>юридичних осіб, їх об’єднань, інформування громадськості про здійснення регуляторної діяльності.</w:t>
      </w:r>
    </w:p>
    <w:p w:rsidR="00FA0D5D" w:rsidRDefault="00FA0D5D" w:rsidP="00FA0D5D">
      <w:pPr>
        <w:pStyle w:val="a5"/>
        <w:jc w:val="both"/>
        <w:rPr>
          <w:sz w:val="28"/>
          <w:szCs w:val="28"/>
          <w:bdr w:val="none" w:sz="0" w:space="0" w:color="auto" w:frame="1"/>
        </w:rPr>
      </w:pPr>
    </w:p>
    <w:p w:rsidR="00FA0D5D" w:rsidRDefault="00FA0D5D" w:rsidP="00FA0D5D">
      <w:pPr>
        <w:pStyle w:val="a5"/>
        <w:jc w:val="center"/>
        <w:rPr>
          <w:sz w:val="28"/>
          <w:szCs w:val="28"/>
          <w:bdr w:val="none" w:sz="0" w:space="0" w:color="auto" w:frame="1"/>
        </w:rPr>
      </w:pPr>
      <w:r w:rsidRPr="003B6F43">
        <w:rPr>
          <w:sz w:val="28"/>
          <w:szCs w:val="28"/>
          <w:bdr w:val="none" w:sz="0" w:space="0" w:color="auto" w:frame="1"/>
        </w:rPr>
        <w:t xml:space="preserve">3.Забезпечення здійснення </w:t>
      </w:r>
      <w:r>
        <w:rPr>
          <w:sz w:val="28"/>
          <w:szCs w:val="28"/>
          <w:bdr w:val="none" w:sz="0" w:space="0" w:color="auto" w:frame="1"/>
        </w:rPr>
        <w:t>державної регуляторної політики</w:t>
      </w:r>
    </w:p>
    <w:p w:rsidR="00FA0D5D" w:rsidRPr="00A66DFD" w:rsidRDefault="00FA0D5D" w:rsidP="00FA0D5D">
      <w:pPr>
        <w:pStyle w:val="a5"/>
        <w:jc w:val="both"/>
        <w:rPr>
          <w:sz w:val="16"/>
          <w:szCs w:val="16"/>
        </w:rPr>
      </w:pPr>
    </w:p>
    <w:p w:rsidR="00FA0D5D" w:rsidRPr="003B6F43" w:rsidRDefault="00FA0D5D" w:rsidP="00FA0D5D">
      <w:pPr>
        <w:pStyle w:val="a5"/>
        <w:ind w:firstLine="567"/>
        <w:jc w:val="both"/>
        <w:rPr>
          <w:sz w:val="28"/>
          <w:szCs w:val="28"/>
        </w:rPr>
      </w:pPr>
      <w:r w:rsidRPr="003B6F43">
        <w:rPr>
          <w:sz w:val="28"/>
          <w:szCs w:val="28"/>
          <w:bdr w:val="none" w:sz="0" w:space="0" w:color="auto" w:frame="1"/>
        </w:rPr>
        <w:t>Забезпечення здійснення державної регуляторної політики включає:</w:t>
      </w:r>
    </w:p>
    <w:p w:rsidR="00FA0D5D" w:rsidRPr="003B6F43" w:rsidRDefault="00FA0D5D" w:rsidP="00FA0D5D">
      <w:pPr>
        <w:pStyle w:val="a5"/>
        <w:ind w:firstLine="567"/>
        <w:jc w:val="both"/>
        <w:rPr>
          <w:sz w:val="28"/>
          <w:szCs w:val="28"/>
        </w:rPr>
      </w:pPr>
      <w:r w:rsidRPr="003B6F43">
        <w:rPr>
          <w:sz w:val="28"/>
          <w:szCs w:val="28"/>
          <w:bdr w:val="none" w:sz="0" w:space="0" w:color="auto" w:frame="1"/>
        </w:rPr>
        <w:t>встановлення єдиного підходу до підготовки аналізу регуляторного впливу та до здійснення результативності регуляторних актів;</w:t>
      </w:r>
    </w:p>
    <w:p w:rsidR="00FA0D5D" w:rsidRPr="003B6F43" w:rsidRDefault="00FA0D5D" w:rsidP="00FA0D5D">
      <w:pPr>
        <w:pStyle w:val="a5"/>
        <w:ind w:firstLine="567"/>
        <w:jc w:val="both"/>
        <w:rPr>
          <w:sz w:val="28"/>
          <w:szCs w:val="28"/>
        </w:rPr>
      </w:pPr>
      <w:r w:rsidRPr="003B6F43">
        <w:rPr>
          <w:sz w:val="28"/>
          <w:szCs w:val="28"/>
          <w:bdr w:val="none" w:sz="0" w:space="0" w:color="auto" w:frame="1"/>
        </w:rPr>
        <w:t>підготовку аналізу регуляторного впливу;</w:t>
      </w:r>
    </w:p>
    <w:p w:rsidR="00FA0D5D" w:rsidRPr="003B6F43" w:rsidRDefault="00FA0D5D" w:rsidP="00FA0D5D">
      <w:pPr>
        <w:pStyle w:val="a5"/>
        <w:ind w:firstLine="567"/>
        <w:jc w:val="both"/>
        <w:rPr>
          <w:sz w:val="28"/>
          <w:szCs w:val="28"/>
        </w:rPr>
      </w:pPr>
      <w:r w:rsidRPr="003B6F43">
        <w:rPr>
          <w:sz w:val="28"/>
          <w:szCs w:val="28"/>
          <w:bdr w:val="none" w:sz="0" w:space="0" w:color="auto" w:frame="1"/>
        </w:rPr>
        <w:t>планування діяльності з підготовки проектів регуляторних актів;</w:t>
      </w:r>
    </w:p>
    <w:p w:rsidR="00FA0D5D" w:rsidRPr="003B6F43" w:rsidRDefault="00FA0D5D" w:rsidP="00FA0D5D">
      <w:pPr>
        <w:pStyle w:val="a5"/>
        <w:ind w:firstLine="567"/>
        <w:jc w:val="both"/>
        <w:rPr>
          <w:sz w:val="28"/>
          <w:szCs w:val="28"/>
        </w:rPr>
      </w:pPr>
      <w:r w:rsidRPr="003B6F43">
        <w:rPr>
          <w:sz w:val="28"/>
          <w:szCs w:val="28"/>
          <w:bdr w:val="none" w:sz="0" w:space="0" w:color="auto" w:frame="1"/>
        </w:rPr>
        <w:t>оприлюднення проектів регуляторних актів з метою одержання зауважень і пропозицій від фізичних та юридичних осіб, їх об’єднань, а також відкриті обговорення за участю представників громадськості питань, пов’язаних з регуляторною діяльністю;</w:t>
      </w:r>
    </w:p>
    <w:p w:rsidR="00FA0D5D" w:rsidRPr="003B6F43" w:rsidRDefault="00FA0D5D" w:rsidP="00FA0D5D">
      <w:pPr>
        <w:pStyle w:val="a5"/>
        <w:ind w:firstLine="567"/>
        <w:jc w:val="both"/>
        <w:rPr>
          <w:sz w:val="28"/>
          <w:szCs w:val="28"/>
        </w:rPr>
      </w:pPr>
      <w:r w:rsidRPr="003B6F43">
        <w:rPr>
          <w:sz w:val="28"/>
          <w:szCs w:val="28"/>
          <w:bdr w:val="none" w:sz="0" w:space="0" w:color="auto" w:frame="1"/>
        </w:rPr>
        <w:t>відстеження результативності регуляторних актів;</w:t>
      </w:r>
    </w:p>
    <w:p w:rsidR="00FA0D5D" w:rsidRPr="003B6F43" w:rsidRDefault="00FA0D5D" w:rsidP="00FA0D5D">
      <w:pPr>
        <w:pStyle w:val="a5"/>
        <w:ind w:firstLine="567"/>
        <w:jc w:val="both"/>
        <w:rPr>
          <w:sz w:val="28"/>
          <w:szCs w:val="28"/>
        </w:rPr>
      </w:pPr>
      <w:r w:rsidRPr="003B6F43">
        <w:rPr>
          <w:sz w:val="28"/>
          <w:szCs w:val="28"/>
          <w:bdr w:val="none" w:sz="0" w:space="0" w:color="auto" w:frame="1"/>
        </w:rPr>
        <w:t>перегляд регуляторних актів;</w:t>
      </w:r>
    </w:p>
    <w:p w:rsidR="00FA0D5D" w:rsidRPr="003B6F43" w:rsidRDefault="00FA0D5D" w:rsidP="00FA0D5D">
      <w:pPr>
        <w:pStyle w:val="a5"/>
        <w:ind w:firstLine="567"/>
        <w:jc w:val="both"/>
        <w:rPr>
          <w:sz w:val="28"/>
          <w:szCs w:val="28"/>
        </w:rPr>
      </w:pPr>
      <w:r w:rsidRPr="003B6F43">
        <w:rPr>
          <w:sz w:val="28"/>
          <w:szCs w:val="28"/>
          <w:bdr w:val="none" w:sz="0" w:space="0" w:color="auto" w:frame="1"/>
        </w:rPr>
        <w:t>систематизацію регуляторних актів;</w:t>
      </w:r>
    </w:p>
    <w:p w:rsidR="00FA0D5D" w:rsidRPr="003B6F43" w:rsidRDefault="00FA0D5D" w:rsidP="00FA0D5D">
      <w:pPr>
        <w:pStyle w:val="a5"/>
        <w:ind w:firstLine="567"/>
        <w:jc w:val="both"/>
        <w:rPr>
          <w:sz w:val="28"/>
          <w:szCs w:val="28"/>
        </w:rPr>
      </w:pPr>
      <w:r w:rsidRPr="003B6F43">
        <w:rPr>
          <w:sz w:val="28"/>
          <w:szCs w:val="28"/>
          <w:bdr w:val="none" w:sz="0" w:space="0" w:color="auto" w:frame="1"/>
        </w:rPr>
        <w:t>недопущення прийняття регуляторних актів, які є непослідовними або не узгоджуються чи дублюють діючі регуляторні акти;</w:t>
      </w:r>
    </w:p>
    <w:p w:rsidR="00FA0D5D" w:rsidRPr="003B6F43" w:rsidRDefault="00FA0D5D" w:rsidP="00FA0D5D">
      <w:pPr>
        <w:pStyle w:val="a5"/>
        <w:ind w:firstLine="567"/>
        <w:jc w:val="both"/>
        <w:rPr>
          <w:sz w:val="28"/>
          <w:szCs w:val="28"/>
        </w:rPr>
      </w:pPr>
      <w:r w:rsidRPr="003B6F43">
        <w:rPr>
          <w:sz w:val="28"/>
          <w:szCs w:val="28"/>
          <w:bdr w:val="none" w:sz="0" w:space="0" w:color="auto" w:frame="1"/>
        </w:rPr>
        <w:t>викладення положень регуляторного акта у спосіб, який є доступним та однозначним для розуміння особами, які повинні впроваджувати або виконувати вимоги цього регуляторного акта;</w:t>
      </w:r>
    </w:p>
    <w:p w:rsidR="00FA0D5D" w:rsidRPr="003B6F43" w:rsidRDefault="00FA0D5D" w:rsidP="00FA0D5D">
      <w:pPr>
        <w:pStyle w:val="a5"/>
        <w:ind w:firstLine="567"/>
        <w:jc w:val="both"/>
        <w:rPr>
          <w:sz w:val="28"/>
          <w:szCs w:val="28"/>
        </w:rPr>
      </w:pPr>
      <w:r w:rsidRPr="003B6F43">
        <w:rPr>
          <w:sz w:val="28"/>
          <w:szCs w:val="28"/>
          <w:bdr w:val="none" w:sz="0" w:space="0" w:color="auto" w:frame="1"/>
        </w:rPr>
        <w:t>оприлюднення інформації про здійснення регуляторної діяльності.</w:t>
      </w:r>
    </w:p>
    <w:p w:rsidR="00FA0D5D" w:rsidRPr="003B6F43" w:rsidRDefault="00FA0D5D" w:rsidP="00FA0D5D">
      <w:pPr>
        <w:pStyle w:val="a5"/>
        <w:jc w:val="both"/>
        <w:rPr>
          <w:sz w:val="28"/>
          <w:szCs w:val="28"/>
          <w:bdr w:val="none" w:sz="0" w:space="0" w:color="auto" w:frame="1"/>
        </w:rPr>
      </w:pPr>
    </w:p>
    <w:p w:rsidR="00FA0D5D" w:rsidRPr="00FE0D46" w:rsidRDefault="00FA0D5D" w:rsidP="00FA0D5D">
      <w:pPr>
        <w:pStyle w:val="a5"/>
        <w:jc w:val="center"/>
        <w:rPr>
          <w:b/>
          <w:sz w:val="28"/>
          <w:szCs w:val="28"/>
          <w:bdr w:val="none" w:sz="0" w:space="0" w:color="auto" w:frame="1"/>
        </w:rPr>
      </w:pPr>
      <w:r w:rsidRPr="00FE0D46">
        <w:rPr>
          <w:b/>
          <w:sz w:val="28"/>
          <w:szCs w:val="28"/>
          <w:bdr w:val="none" w:sz="0" w:space="0" w:color="auto" w:frame="1"/>
        </w:rPr>
        <w:t>4. Планування діяльності з підгото</w:t>
      </w:r>
      <w:r>
        <w:rPr>
          <w:b/>
          <w:sz w:val="28"/>
          <w:szCs w:val="28"/>
          <w:bdr w:val="none" w:sz="0" w:space="0" w:color="auto" w:frame="1"/>
        </w:rPr>
        <w:t>вки проє</w:t>
      </w:r>
      <w:r w:rsidRPr="00FE0D46">
        <w:rPr>
          <w:b/>
          <w:sz w:val="28"/>
          <w:szCs w:val="28"/>
          <w:bdr w:val="none" w:sz="0" w:space="0" w:color="auto" w:frame="1"/>
        </w:rPr>
        <w:t>ктів регуляторних актів</w:t>
      </w:r>
    </w:p>
    <w:p w:rsidR="00FA0D5D" w:rsidRPr="00FE0D46" w:rsidRDefault="00FA0D5D" w:rsidP="00FA0D5D">
      <w:pPr>
        <w:pStyle w:val="a5"/>
        <w:jc w:val="center"/>
        <w:rPr>
          <w:b/>
          <w:sz w:val="28"/>
          <w:szCs w:val="28"/>
        </w:rPr>
      </w:pPr>
    </w:p>
    <w:p w:rsidR="00FA0D5D" w:rsidRPr="003B6F43" w:rsidRDefault="00FA0D5D" w:rsidP="00FA0D5D">
      <w:pPr>
        <w:pStyle w:val="a5"/>
        <w:ind w:firstLine="567"/>
        <w:jc w:val="both"/>
        <w:rPr>
          <w:sz w:val="28"/>
          <w:szCs w:val="28"/>
        </w:rPr>
      </w:pPr>
      <w:r>
        <w:rPr>
          <w:sz w:val="28"/>
          <w:szCs w:val="28"/>
          <w:bdr w:val="none" w:sz="0" w:space="0" w:color="auto" w:frame="1"/>
        </w:rPr>
        <w:t>1. Розробник проє</w:t>
      </w:r>
      <w:r w:rsidRPr="003B6F43">
        <w:rPr>
          <w:sz w:val="28"/>
          <w:szCs w:val="28"/>
          <w:bdr w:val="none" w:sz="0" w:space="0" w:color="auto" w:frame="1"/>
        </w:rPr>
        <w:t>кту регуляторного акту (далі Розробник) щорічно, до 20 листопада, надає юридичному відділу сільської ради (далі юридичний відділ) план діяльності підрозділу з підготовки проектів регуляторних актів  на наступний рік, який містить:</w:t>
      </w:r>
    </w:p>
    <w:p w:rsidR="00FA0D5D" w:rsidRPr="003B6F43" w:rsidRDefault="00FA0D5D" w:rsidP="00FA0D5D">
      <w:pPr>
        <w:pStyle w:val="a5"/>
        <w:ind w:firstLine="567"/>
        <w:jc w:val="both"/>
        <w:rPr>
          <w:sz w:val="28"/>
          <w:szCs w:val="28"/>
        </w:rPr>
      </w:pPr>
      <w:r>
        <w:rPr>
          <w:sz w:val="28"/>
          <w:szCs w:val="28"/>
          <w:bdr w:val="none" w:sz="0" w:space="0" w:color="auto" w:frame="1"/>
        </w:rPr>
        <w:t>визначення видів і назв проє</w:t>
      </w:r>
      <w:r w:rsidRPr="003B6F43">
        <w:rPr>
          <w:sz w:val="28"/>
          <w:szCs w:val="28"/>
          <w:bdr w:val="none" w:sz="0" w:space="0" w:color="auto" w:frame="1"/>
        </w:rPr>
        <w:t>ктів;</w:t>
      </w:r>
    </w:p>
    <w:p w:rsidR="00FA0D5D" w:rsidRPr="003B6F43" w:rsidRDefault="00FA0D5D" w:rsidP="00FA0D5D">
      <w:pPr>
        <w:pStyle w:val="a5"/>
        <w:ind w:firstLine="567"/>
        <w:jc w:val="both"/>
        <w:rPr>
          <w:sz w:val="28"/>
          <w:szCs w:val="28"/>
        </w:rPr>
      </w:pPr>
      <w:r w:rsidRPr="003B6F43">
        <w:rPr>
          <w:sz w:val="28"/>
          <w:szCs w:val="28"/>
          <w:bdr w:val="none" w:sz="0" w:space="0" w:color="auto" w:frame="1"/>
        </w:rPr>
        <w:t>цілей їх прийняття;</w:t>
      </w:r>
    </w:p>
    <w:p w:rsidR="00FA0D5D" w:rsidRPr="003B6F43" w:rsidRDefault="00FA0D5D" w:rsidP="00FA0D5D">
      <w:pPr>
        <w:pStyle w:val="a5"/>
        <w:ind w:firstLine="567"/>
        <w:jc w:val="both"/>
        <w:rPr>
          <w:sz w:val="28"/>
          <w:szCs w:val="28"/>
        </w:rPr>
      </w:pPr>
      <w:r>
        <w:rPr>
          <w:sz w:val="28"/>
          <w:szCs w:val="28"/>
          <w:bdr w:val="none" w:sz="0" w:space="0" w:color="auto" w:frame="1"/>
        </w:rPr>
        <w:t>строків підготовки проє</w:t>
      </w:r>
      <w:r w:rsidRPr="003B6F43">
        <w:rPr>
          <w:sz w:val="28"/>
          <w:szCs w:val="28"/>
          <w:bdr w:val="none" w:sz="0" w:space="0" w:color="auto" w:frame="1"/>
        </w:rPr>
        <w:t>ктів;</w:t>
      </w:r>
    </w:p>
    <w:p w:rsidR="00FA0D5D" w:rsidRPr="003B6F43" w:rsidRDefault="00FA0D5D" w:rsidP="00FA0D5D">
      <w:pPr>
        <w:pStyle w:val="a5"/>
        <w:ind w:firstLine="567"/>
        <w:jc w:val="both"/>
        <w:rPr>
          <w:sz w:val="28"/>
          <w:szCs w:val="28"/>
        </w:rPr>
      </w:pPr>
      <w:r w:rsidRPr="003B6F43">
        <w:rPr>
          <w:sz w:val="28"/>
          <w:szCs w:val="28"/>
          <w:bdr w:val="none" w:sz="0" w:space="0" w:color="auto" w:frame="1"/>
        </w:rPr>
        <w:t>найменування органів та підрозділів, відповідальних за розроблення проектів регуляторних актів.</w:t>
      </w:r>
    </w:p>
    <w:p w:rsidR="00FA0D5D" w:rsidRPr="003B6F43" w:rsidRDefault="00FA0D5D" w:rsidP="00FA0D5D">
      <w:pPr>
        <w:pStyle w:val="a5"/>
        <w:ind w:firstLine="567"/>
        <w:jc w:val="both"/>
        <w:rPr>
          <w:color w:val="333333"/>
          <w:sz w:val="28"/>
          <w:szCs w:val="28"/>
          <w:lang w:eastAsia="ru-RU"/>
        </w:rPr>
      </w:pPr>
      <w:r w:rsidRPr="003B6F43">
        <w:rPr>
          <w:sz w:val="28"/>
          <w:szCs w:val="28"/>
          <w:bdr w:val="none" w:sz="0" w:space="0" w:color="auto" w:frame="1"/>
          <w:lang w:eastAsia="ru-RU"/>
        </w:rPr>
        <w:t xml:space="preserve">2. Юридичний відділ до 25 листопада складає та подає на затвердження сесії до 15 грудня План діяльності </w:t>
      </w:r>
      <w:r>
        <w:rPr>
          <w:sz w:val="28"/>
          <w:szCs w:val="28"/>
          <w:bdr w:val="none" w:sz="0" w:space="0" w:color="auto" w:frame="1"/>
          <w:lang w:eastAsia="ru-RU"/>
        </w:rPr>
        <w:t>сільської ради з підготовки проє</w:t>
      </w:r>
      <w:r w:rsidRPr="003B6F43">
        <w:rPr>
          <w:sz w:val="28"/>
          <w:szCs w:val="28"/>
          <w:bdr w:val="none" w:sz="0" w:space="0" w:color="auto" w:frame="1"/>
          <w:lang w:eastAsia="ru-RU"/>
        </w:rPr>
        <w:t>ктів регуляторних актів (далі План) на наступний рік та надає його</w:t>
      </w:r>
      <w:r w:rsidRPr="003B6F43">
        <w:rPr>
          <w:sz w:val="28"/>
          <w:szCs w:val="28"/>
          <w:shd w:val="clear" w:color="auto" w:fill="FFFFFF"/>
          <w:lang w:eastAsia="ru-RU"/>
        </w:rPr>
        <w:t xml:space="preserve">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 </w:t>
      </w:r>
      <w:r w:rsidRPr="003B6F43">
        <w:rPr>
          <w:sz w:val="28"/>
          <w:szCs w:val="28"/>
          <w:bdr w:val="none" w:sz="0" w:space="0" w:color="auto" w:frame="1"/>
          <w:lang w:eastAsia="ru-RU"/>
        </w:rPr>
        <w:t>для оприлюднення не пізніш</w:t>
      </w:r>
      <w:r>
        <w:rPr>
          <w:sz w:val="28"/>
          <w:szCs w:val="28"/>
          <w:bdr w:val="none" w:sz="0" w:space="0" w:color="auto" w:frame="1"/>
          <w:lang w:eastAsia="ru-RU"/>
        </w:rPr>
        <w:t>,</w:t>
      </w:r>
      <w:r w:rsidRPr="003B6F43">
        <w:rPr>
          <w:sz w:val="28"/>
          <w:szCs w:val="28"/>
          <w:bdr w:val="none" w:sz="0" w:space="0" w:color="auto" w:frame="1"/>
          <w:lang w:eastAsia="ru-RU"/>
        </w:rPr>
        <w:t xml:space="preserve"> як у десятиденний строк після його затвердження шляхом опублікування</w:t>
      </w:r>
      <w:r w:rsidRPr="003B6F43">
        <w:rPr>
          <w:sz w:val="28"/>
          <w:szCs w:val="28"/>
          <w:lang w:eastAsia="uk-UA"/>
        </w:rPr>
        <w:t xml:space="preserve"> на офіційному веб-сайті сільської ради, в т.ч. в розділі «Регуляторна політика»</w:t>
      </w:r>
      <w:r w:rsidRPr="003B6F43">
        <w:rPr>
          <w:sz w:val="28"/>
          <w:szCs w:val="28"/>
          <w:bdr w:val="none" w:sz="0" w:space="0" w:color="auto" w:frame="1"/>
          <w:lang w:eastAsia="ru-RU"/>
        </w:rPr>
        <w:t>.</w:t>
      </w:r>
    </w:p>
    <w:p w:rsidR="00FA0D5D" w:rsidRPr="003B6F43" w:rsidRDefault="00FA0D5D" w:rsidP="00FA0D5D">
      <w:pPr>
        <w:pStyle w:val="a5"/>
        <w:ind w:firstLine="567"/>
        <w:jc w:val="both"/>
        <w:rPr>
          <w:sz w:val="28"/>
          <w:szCs w:val="28"/>
          <w:bdr w:val="none" w:sz="0" w:space="0" w:color="auto" w:frame="1"/>
        </w:rPr>
      </w:pPr>
      <w:r w:rsidRPr="003B6F43">
        <w:rPr>
          <w:sz w:val="28"/>
          <w:szCs w:val="28"/>
          <w:bdr w:val="none" w:sz="0" w:space="0" w:color="auto" w:frame="1"/>
        </w:rPr>
        <w:t>3. Якщо ро</w:t>
      </w:r>
      <w:r>
        <w:rPr>
          <w:sz w:val="28"/>
          <w:szCs w:val="28"/>
          <w:bdr w:val="none" w:sz="0" w:space="0" w:color="auto" w:frame="1"/>
        </w:rPr>
        <w:t>зробник готує або розглядає проє</w:t>
      </w:r>
      <w:r w:rsidRPr="003B6F43">
        <w:rPr>
          <w:sz w:val="28"/>
          <w:szCs w:val="28"/>
          <w:bdr w:val="none" w:sz="0" w:space="0" w:color="auto" w:frame="1"/>
        </w:rPr>
        <w:t>кт регуляторного акта, який не внесений до затвердженого Плану, він повинен не пізніше десяти робочих днів</w:t>
      </w:r>
      <w:r>
        <w:rPr>
          <w:sz w:val="28"/>
          <w:szCs w:val="28"/>
          <w:bdr w:val="none" w:sz="0" w:space="0" w:color="auto" w:frame="1"/>
        </w:rPr>
        <w:t xml:space="preserve"> з дня початку підготовки проє</w:t>
      </w:r>
      <w:r w:rsidRPr="003B6F43">
        <w:rPr>
          <w:sz w:val="28"/>
          <w:szCs w:val="28"/>
          <w:bdr w:val="none" w:sz="0" w:space="0" w:color="auto" w:frame="1"/>
        </w:rPr>
        <w:t>кту регуляторного акту, але не піз</w:t>
      </w:r>
      <w:r>
        <w:rPr>
          <w:sz w:val="28"/>
          <w:szCs w:val="28"/>
          <w:bdr w:val="none" w:sz="0" w:space="0" w:color="auto" w:frame="1"/>
        </w:rPr>
        <w:t>ніше дня оприлюднення цього проє</w:t>
      </w:r>
      <w:r w:rsidRPr="003B6F43">
        <w:rPr>
          <w:sz w:val="28"/>
          <w:szCs w:val="28"/>
          <w:bdr w:val="none" w:sz="0" w:space="0" w:color="auto" w:frame="1"/>
        </w:rPr>
        <w:t xml:space="preserve">кту, надати інформацію юридичному відділу     </w:t>
      </w:r>
      <w:r w:rsidRPr="003B6F43">
        <w:rPr>
          <w:sz w:val="28"/>
          <w:szCs w:val="28"/>
          <w:bdr w:val="none" w:sz="0" w:space="0" w:color="auto" w:frame="1"/>
        </w:rPr>
        <w:lastRenderedPageBreak/>
        <w:t>сільської ради, який готує відповідні зміни до Плану, надає їх для затвердження та оприлюднення у порядку, який встановлений п.2 цього розділу Положення.</w:t>
      </w:r>
    </w:p>
    <w:p w:rsidR="00FA0D5D" w:rsidRDefault="00FA0D5D" w:rsidP="00FA0D5D">
      <w:pPr>
        <w:pStyle w:val="a5"/>
        <w:jc w:val="both"/>
        <w:rPr>
          <w:sz w:val="28"/>
          <w:szCs w:val="28"/>
          <w:lang w:eastAsia="ru-RU"/>
        </w:rPr>
      </w:pPr>
    </w:p>
    <w:p w:rsidR="00FA0D5D" w:rsidRPr="00FE0D46" w:rsidRDefault="00FA0D5D" w:rsidP="00FA0D5D">
      <w:pPr>
        <w:pStyle w:val="a5"/>
        <w:jc w:val="center"/>
        <w:rPr>
          <w:b/>
          <w:sz w:val="28"/>
          <w:szCs w:val="28"/>
          <w:lang w:eastAsia="ru-RU"/>
        </w:rPr>
      </w:pPr>
      <w:r w:rsidRPr="00FE0D46">
        <w:rPr>
          <w:b/>
          <w:sz w:val="28"/>
          <w:szCs w:val="28"/>
          <w:lang w:eastAsia="ru-RU"/>
        </w:rPr>
        <w:t>5.Підготовка проєкту регуляторного акта</w:t>
      </w:r>
    </w:p>
    <w:p w:rsidR="00FA0D5D" w:rsidRPr="00A66DFD" w:rsidRDefault="00FA0D5D" w:rsidP="00FA0D5D">
      <w:pPr>
        <w:pStyle w:val="a5"/>
        <w:jc w:val="both"/>
        <w:rPr>
          <w:sz w:val="16"/>
          <w:szCs w:val="16"/>
          <w:lang w:eastAsia="ru-RU"/>
        </w:rPr>
      </w:pPr>
    </w:p>
    <w:p w:rsidR="00FA0D5D" w:rsidRPr="003B6F43" w:rsidRDefault="00FA0D5D" w:rsidP="00FA0D5D">
      <w:pPr>
        <w:pStyle w:val="a5"/>
        <w:ind w:firstLine="567"/>
        <w:jc w:val="both"/>
        <w:rPr>
          <w:sz w:val="28"/>
          <w:szCs w:val="28"/>
          <w:lang w:eastAsia="ru-RU"/>
        </w:rPr>
      </w:pPr>
      <w:r>
        <w:rPr>
          <w:sz w:val="28"/>
          <w:szCs w:val="28"/>
          <w:lang w:eastAsia="ru-RU"/>
        </w:rPr>
        <w:t>1. Проє</w:t>
      </w:r>
      <w:r w:rsidRPr="003B6F43">
        <w:rPr>
          <w:sz w:val="28"/>
          <w:szCs w:val="28"/>
          <w:lang w:eastAsia="ru-RU"/>
        </w:rPr>
        <w:t xml:space="preserve">кти регуляторних актів готуються  розробником з урахуванням вимог Регламенту сільської ради. </w:t>
      </w:r>
    </w:p>
    <w:p w:rsidR="00FA0D5D" w:rsidRPr="003B6F43" w:rsidRDefault="00FA0D5D" w:rsidP="00FA0D5D">
      <w:pPr>
        <w:pStyle w:val="a5"/>
        <w:ind w:firstLine="567"/>
        <w:jc w:val="both"/>
        <w:rPr>
          <w:sz w:val="28"/>
          <w:szCs w:val="28"/>
          <w:lang w:eastAsia="uk-UA"/>
        </w:rPr>
      </w:pPr>
      <w:r w:rsidRPr="003B6F43">
        <w:rPr>
          <w:sz w:val="28"/>
          <w:szCs w:val="28"/>
          <w:lang w:eastAsia="uk-UA"/>
        </w:rPr>
        <w:t xml:space="preserve">1) розробник самостійно </w:t>
      </w:r>
      <w:r>
        <w:rPr>
          <w:sz w:val="28"/>
          <w:szCs w:val="28"/>
          <w:lang w:eastAsia="uk-UA"/>
        </w:rPr>
        <w:t>визначає належність його до проє</w:t>
      </w:r>
      <w:r w:rsidRPr="003B6F43">
        <w:rPr>
          <w:sz w:val="28"/>
          <w:szCs w:val="28"/>
          <w:lang w:eastAsia="uk-UA"/>
        </w:rPr>
        <w:t>кту регуляторного акту  згідно зі статті 1 Закону;</w:t>
      </w:r>
    </w:p>
    <w:p w:rsidR="00FA0D5D" w:rsidRPr="003B6F43" w:rsidRDefault="00FA0D5D" w:rsidP="00FA0D5D">
      <w:pPr>
        <w:pStyle w:val="a5"/>
        <w:ind w:firstLine="567"/>
        <w:jc w:val="both"/>
        <w:rPr>
          <w:sz w:val="28"/>
          <w:szCs w:val="28"/>
          <w:lang w:eastAsia="uk-UA"/>
        </w:rPr>
      </w:pPr>
      <w:r w:rsidRPr="003B6F43">
        <w:rPr>
          <w:sz w:val="28"/>
          <w:szCs w:val="28"/>
          <w:lang w:eastAsia="uk-UA"/>
        </w:rPr>
        <w:t>2) у разі неможливості самостійно визначит</w:t>
      </w:r>
      <w:r>
        <w:rPr>
          <w:sz w:val="28"/>
          <w:szCs w:val="28"/>
          <w:lang w:eastAsia="uk-UA"/>
        </w:rPr>
        <w:t>и належність підготовленого проє</w:t>
      </w:r>
      <w:r w:rsidRPr="003B6F43">
        <w:rPr>
          <w:sz w:val="28"/>
          <w:szCs w:val="28"/>
          <w:lang w:eastAsia="uk-UA"/>
        </w:rPr>
        <w:t>кту до регуляторного акту розробник вертається з відповідним листом до юридичного відділу;</w:t>
      </w:r>
    </w:p>
    <w:p w:rsidR="00FA0D5D" w:rsidRPr="003B6F43" w:rsidRDefault="00FA0D5D" w:rsidP="00FA0D5D">
      <w:pPr>
        <w:pStyle w:val="a5"/>
        <w:ind w:firstLine="567"/>
        <w:jc w:val="both"/>
        <w:rPr>
          <w:sz w:val="28"/>
          <w:szCs w:val="28"/>
          <w:lang w:eastAsia="uk-UA"/>
        </w:rPr>
      </w:pPr>
      <w:r w:rsidRPr="003B6F43">
        <w:rPr>
          <w:sz w:val="28"/>
          <w:szCs w:val="28"/>
          <w:lang w:eastAsia="uk-UA"/>
        </w:rPr>
        <w:t>3) у ра</w:t>
      </w:r>
      <w:r>
        <w:rPr>
          <w:sz w:val="28"/>
          <w:szCs w:val="28"/>
          <w:lang w:eastAsia="uk-UA"/>
        </w:rPr>
        <w:t>зі якщо розробник  визначає проє</w:t>
      </w:r>
      <w:r w:rsidRPr="003B6F43">
        <w:rPr>
          <w:sz w:val="28"/>
          <w:szCs w:val="28"/>
          <w:lang w:eastAsia="uk-UA"/>
        </w:rPr>
        <w:t>кт рішення регуляторним актом, він надає його юридичному відділу для розгляду та підтвердження наявності ознак регуля</w:t>
      </w:r>
      <w:r>
        <w:rPr>
          <w:sz w:val="28"/>
          <w:szCs w:val="28"/>
          <w:lang w:eastAsia="uk-UA"/>
        </w:rPr>
        <w:t>торного акту  у зазначеному проє</w:t>
      </w:r>
      <w:r w:rsidRPr="003B6F43">
        <w:rPr>
          <w:sz w:val="28"/>
          <w:szCs w:val="28"/>
          <w:lang w:eastAsia="uk-UA"/>
        </w:rPr>
        <w:t>кті та подальшого здійснення заходів щодо внесення його до Плану у встановленому порядку (у випадку, якщо цей проект не внесений до Плану);</w:t>
      </w:r>
    </w:p>
    <w:p w:rsidR="00FA0D5D" w:rsidRPr="003B6F43" w:rsidRDefault="00FA0D5D" w:rsidP="00FA0D5D">
      <w:pPr>
        <w:pStyle w:val="a5"/>
        <w:ind w:firstLine="567"/>
        <w:jc w:val="both"/>
        <w:rPr>
          <w:sz w:val="28"/>
          <w:szCs w:val="28"/>
          <w:lang w:eastAsia="uk-UA"/>
        </w:rPr>
      </w:pPr>
      <w:r w:rsidRPr="003B6F43">
        <w:rPr>
          <w:sz w:val="28"/>
          <w:szCs w:val="28"/>
          <w:lang w:eastAsia="uk-UA"/>
        </w:rPr>
        <w:t xml:space="preserve">4) якщо за результатами розгляду юридичним відділом  встановлено, що </w:t>
      </w:r>
      <w:r>
        <w:rPr>
          <w:sz w:val="28"/>
          <w:szCs w:val="28"/>
          <w:lang w:eastAsia="uk-UA"/>
        </w:rPr>
        <w:t>норми Закону поширюються на проєкт рішення, розробник проє</w:t>
      </w:r>
      <w:r w:rsidRPr="003B6F43">
        <w:rPr>
          <w:sz w:val="28"/>
          <w:szCs w:val="28"/>
          <w:lang w:eastAsia="uk-UA"/>
        </w:rPr>
        <w:t>кту регуляторного акту направляє на розгляд юридичному відділу у друкован</w:t>
      </w:r>
      <w:r>
        <w:rPr>
          <w:sz w:val="28"/>
          <w:szCs w:val="28"/>
          <w:lang w:eastAsia="uk-UA"/>
        </w:rPr>
        <w:t>ому та електронному вигляді проє</w:t>
      </w:r>
      <w:r w:rsidRPr="003B6F43">
        <w:rPr>
          <w:sz w:val="28"/>
          <w:szCs w:val="28"/>
          <w:lang w:eastAsia="uk-UA"/>
        </w:rPr>
        <w:t>кт регуляторного акту, повідомлення про оприлюднення регуляторного акту, аналіз регуляторного впливу;</w:t>
      </w:r>
    </w:p>
    <w:p w:rsidR="00FA0D5D" w:rsidRPr="003B6F43" w:rsidRDefault="00FA0D5D" w:rsidP="00FA0D5D">
      <w:pPr>
        <w:pStyle w:val="a5"/>
        <w:ind w:firstLine="567"/>
        <w:jc w:val="both"/>
        <w:rPr>
          <w:sz w:val="28"/>
          <w:szCs w:val="28"/>
          <w:lang w:eastAsia="uk-UA"/>
        </w:rPr>
      </w:pPr>
      <w:r w:rsidRPr="003B6F43">
        <w:rPr>
          <w:sz w:val="28"/>
          <w:szCs w:val="28"/>
          <w:lang w:eastAsia="uk-UA"/>
        </w:rPr>
        <w:t>5) юридичний відділ протягом п</w:t>
      </w:r>
      <w:r>
        <w:rPr>
          <w:sz w:val="28"/>
          <w:szCs w:val="28"/>
          <w:lang w:eastAsia="uk-UA"/>
        </w:rPr>
        <w:t>'яти робочих днів розглядає проє</w:t>
      </w:r>
      <w:r w:rsidRPr="003B6F43">
        <w:rPr>
          <w:sz w:val="28"/>
          <w:szCs w:val="28"/>
          <w:lang w:eastAsia="uk-UA"/>
        </w:rPr>
        <w:t>кт регуляторного акту та додані до нього матеріали;</w:t>
      </w:r>
    </w:p>
    <w:p w:rsidR="00FA0D5D" w:rsidRPr="003B6F43" w:rsidRDefault="00FA0D5D" w:rsidP="00FA0D5D">
      <w:pPr>
        <w:pStyle w:val="a5"/>
        <w:ind w:firstLine="567"/>
        <w:jc w:val="both"/>
        <w:rPr>
          <w:sz w:val="28"/>
          <w:szCs w:val="28"/>
          <w:lang w:eastAsia="uk-UA"/>
        </w:rPr>
      </w:pPr>
      <w:r w:rsidRPr="003B6F43">
        <w:rPr>
          <w:sz w:val="28"/>
          <w:szCs w:val="28"/>
          <w:lang w:eastAsia="uk-UA"/>
        </w:rPr>
        <w:t>6)  за результатами розгляду юридичний відділ інформує  розробника щодо подальшого здійснення ним офіційного оприлюднення: пов</w:t>
      </w:r>
      <w:r>
        <w:rPr>
          <w:sz w:val="28"/>
          <w:szCs w:val="28"/>
          <w:lang w:eastAsia="uk-UA"/>
        </w:rPr>
        <w:t>ідомлення про оприлюднення, проє</w:t>
      </w:r>
      <w:r w:rsidRPr="003B6F43">
        <w:rPr>
          <w:sz w:val="28"/>
          <w:szCs w:val="28"/>
          <w:lang w:eastAsia="uk-UA"/>
        </w:rPr>
        <w:t>кту регуляторного акту та аналізу регуляторного впливу;</w:t>
      </w:r>
    </w:p>
    <w:p w:rsidR="00FA0D5D" w:rsidRPr="003B6F43" w:rsidRDefault="00FA0D5D" w:rsidP="00FA0D5D">
      <w:pPr>
        <w:pStyle w:val="a5"/>
        <w:ind w:firstLine="567"/>
        <w:jc w:val="both"/>
        <w:rPr>
          <w:sz w:val="28"/>
          <w:szCs w:val="28"/>
          <w:lang w:eastAsia="uk-UA"/>
        </w:rPr>
      </w:pPr>
      <w:r w:rsidRPr="003B6F43">
        <w:rPr>
          <w:sz w:val="28"/>
          <w:szCs w:val="28"/>
          <w:lang w:eastAsia="uk-UA"/>
        </w:rPr>
        <w:t xml:space="preserve">7) у </w:t>
      </w:r>
      <w:r>
        <w:rPr>
          <w:sz w:val="28"/>
          <w:szCs w:val="28"/>
          <w:lang w:eastAsia="uk-UA"/>
        </w:rPr>
        <w:t>разі невідповідності змісту проє</w:t>
      </w:r>
      <w:r w:rsidRPr="003B6F43">
        <w:rPr>
          <w:sz w:val="28"/>
          <w:szCs w:val="28"/>
          <w:lang w:eastAsia="uk-UA"/>
        </w:rPr>
        <w:t>кту регуляторного акту  та аналізу регуляторного впливу чинному законодавству у сфері регуляторної політики юридичний відділ повертає їх розробнику  на доопрацювання з відповідними зауваженнями та пропозиціями;</w:t>
      </w:r>
    </w:p>
    <w:p w:rsidR="00FA0D5D" w:rsidRPr="003B6F43" w:rsidRDefault="00FA0D5D" w:rsidP="00FA0D5D">
      <w:pPr>
        <w:pStyle w:val="a5"/>
        <w:ind w:firstLine="567"/>
        <w:jc w:val="both"/>
        <w:rPr>
          <w:sz w:val="28"/>
          <w:szCs w:val="28"/>
          <w:lang w:eastAsia="ru-RU"/>
        </w:rPr>
      </w:pPr>
      <w:r>
        <w:rPr>
          <w:sz w:val="28"/>
          <w:szCs w:val="28"/>
          <w:lang w:eastAsia="ru-RU"/>
        </w:rPr>
        <w:t>2. При підготовці проє</w:t>
      </w:r>
      <w:r w:rsidRPr="003B6F43">
        <w:rPr>
          <w:sz w:val="28"/>
          <w:szCs w:val="28"/>
          <w:lang w:eastAsia="ru-RU"/>
        </w:rPr>
        <w:t>кту регуляторного акта у разі внесення змін до діючого рішення з метою наочності складається порівняльна таблиця з відображенням чинної та пропонованої розробником редакції.</w:t>
      </w:r>
    </w:p>
    <w:p w:rsidR="00FA0D5D" w:rsidRPr="003B6F43" w:rsidRDefault="00FA0D5D" w:rsidP="00FA0D5D">
      <w:pPr>
        <w:pStyle w:val="a5"/>
        <w:ind w:firstLine="567"/>
        <w:jc w:val="both"/>
        <w:rPr>
          <w:sz w:val="28"/>
          <w:szCs w:val="28"/>
          <w:lang w:eastAsia="ru-RU"/>
        </w:rPr>
      </w:pPr>
      <w:r>
        <w:rPr>
          <w:sz w:val="28"/>
          <w:szCs w:val="28"/>
          <w:lang w:eastAsia="ru-RU"/>
        </w:rPr>
        <w:t>3. Кожен проє</w:t>
      </w:r>
      <w:r w:rsidRPr="003B6F43">
        <w:rPr>
          <w:sz w:val="28"/>
          <w:szCs w:val="28"/>
          <w:lang w:eastAsia="ru-RU"/>
        </w:rPr>
        <w:t>кт регуляторного акта підлягає візуванню заступником сільського голови з питань діяльності виконавчих органів, після проходження експертизи проекту регуляторного акта разом з аналізом регуляторного впливу.</w:t>
      </w:r>
    </w:p>
    <w:p w:rsidR="00FA0D5D" w:rsidRDefault="00FA0D5D" w:rsidP="00FA0D5D">
      <w:pPr>
        <w:pStyle w:val="a5"/>
        <w:ind w:firstLine="567"/>
        <w:jc w:val="both"/>
        <w:rPr>
          <w:sz w:val="28"/>
          <w:szCs w:val="28"/>
          <w:lang w:eastAsia="ru-RU"/>
        </w:rPr>
      </w:pPr>
      <w:r>
        <w:rPr>
          <w:sz w:val="28"/>
          <w:szCs w:val="28"/>
          <w:lang w:eastAsia="ru-RU"/>
        </w:rPr>
        <w:t>4. Проє</w:t>
      </w:r>
      <w:r w:rsidRPr="003B6F43">
        <w:rPr>
          <w:sz w:val="28"/>
          <w:szCs w:val="28"/>
          <w:lang w:eastAsia="ru-RU"/>
        </w:rPr>
        <w:t>кт регуляторного акта подається на візування разом з аналізом регуляторного впливу, порядок підготовки якого встановлено розділом 6 Положення.</w:t>
      </w:r>
    </w:p>
    <w:p w:rsidR="00FA0D5D" w:rsidRPr="003B6F43" w:rsidRDefault="00FA0D5D" w:rsidP="00FA0D5D">
      <w:pPr>
        <w:pStyle w:val="a5"/>
        <w:ind w:firstLine="567"/>
        <w:jc w:val="both"/>
        <w:rPr>
          <w:sz w:val="28"/>
          <w:szCs w:val="28"/>
          <w:lang w:eastAsia="ru-RU"/>
        </w:rPr>
      </w:pPr>
    </w:p>
    <w:p w:rsidR="00FA0D5D" w:rsidRPr="00FE0D46" w:rsidRDefault="00FA0D5D" w:rsidP="00FA0D5D">
      <w:pPr>
        <w:pStyle w:val="a5"/>
        <w:jc w:val="center"/>
        <w:rPr>
          <w:b/>
          <w:sz w:val="28"/>
          <w:szCs w:val="28"/>
          <w:bdr w:val="none" w:sz="0" w:space="0" w:color="auto" w:frame="1"/>
        </w:rPr>
      </w:pPr>
      <w:r w:rsidRPr="00FE0D46">
        <w:rPr>
          <w:b/>
          <w:sz w:val="28"/>
          <w:szCs w:val="28"/>
          <w:bdr w:val="none" w:sz="0" w:space="0" w:color="auto" w:frame="1"/>
        </w:rPr>
        <w:t>6. Підготовка аналізу регуляторного впливу</w:t>
      </w:r>
    </w:p>
    <w:p w:rsidR="00FA0D5D" w:rsidRPr="00A66DFD" w:rsidRDefault="00FA0D5D" w:rsidP="00FA0D5D">
      <w:pPr>
        <w:pStyle w:val="a5"/>
        <w:jc w:val="both"/>
        <w:rPr>
          <w:sz w:val="16"/>
          <w:szCs w:val="16"/>
        </w:rPr>
      </w:pPr>
    </w:p>
    <w:p w:rsidR="00FA0D5D" w:rsidRPr="003B6F43" w:rsidRDefault="00FA0D5D" w:rsidP="00FA0D5D">
      <w:pPr>
        <w:pStyle w:val="a5"/>
        <w:ind w:firstLine="567"/>
        <w:jc w:val="both"/>
        <w:rPr>
          <w:sz w:val="28"/>
          <w:szCs w:val="28"/>
        </w:rPr>
      </w:pPr>
      <w:r>
        <w:rPr>
          <w:sz w:val="28"/>
          <w:szCs w:val="28"/>
          <w:bdr w:val="none" w:sz="0" w:space="0" w:color="auto" w:frame="1"/>
        </w:rPr>
        <w:t>1. Стосовно кожного проє</w:t>
      </w:r>
      <w:r w:rsidRPr="003B6F43">
        <w:rPr>
          <w:sz w:val="28"/>
          <w:szCs w:val="28"/>
          <w:bdr w:val="none" w:sz="0" w:space="0" w:color="auto" w:frame="1"/>
        </w:rPr>
        <w:t xml:space="preserve">кту регуляторного акту його розробником готується аналіз регуляторного впливу, у відповідності зі ст.8 Закону та </w:t>
      </w:r>
      <w:r w:rsidRPr="003B6F43">
        <w:rPr>
          <w:sz w:val="28"/>
          <w:szCs w:val="28"/>
          <w:bdr w:val="none" w:sz="0" w:space="0" w:color="auto" w:frame="1"/>
        </w:rPr>
        <w:lastRenderedPageBreak/>
        <w:t>Методикою проведення аналізу впливу і відстеження регуляторного акту, затвердженої постановою Кабінету Міністрів України від 11березня 2004 року № 308 (зі змінами), та яка є обов’язковою дл</w:t>
      </w:r>
      <w:r>
        <w:rPr>
          <w:sz w:val="28"/>
          <w:szCs w:val="28"/>
          <w:bdr w:val="none" w:sz="0" w:space="0" w:color="auto" w:frame="1"/>
        </w:rPr>
        <w:t>я застосування розробниками проє</w:t>
      </w:r>
      <w:r w:rsidRPr="003B6F43">
        <w:rPr>
          <w:sz w:val="28"/>
          <w:szCs w:val="28"/>
          <w:bdr w:val="none" w:sz="0" w:space="0" w:color="auto" w:frame="1"/>
        </w:rPr>
        <w:t>ктів регуляторних актів.</w:t>
      </w:r>
    </w:p>
    <w:p w:rsidR="00FA0D5D" w:rsidRPr="003B6F43" w:rsidRDefault="00FA0D5D" w:rsidP="00FA0D5D">
      <w:pPr>
        <w:pStyle w:val="a5"/>
        <w:ind w:firstLine="567"/>
        <w:jc w:val="both"/>
        <w:rPr>
          <w:sz w:val="28"/>
          <w:szCs w:val="28"/>
          <w:shd w:val="clear" w:color="auto" w:fill="FFFFFF"/>
        </w:rPr>
      </w:pPr>
      <w:r w:rsidRPr="003B6F43">
        <w:rPr>
          <w:sz w:val="28"/>
          <w:szCs w:val="28"/>
          <w:bdr w:val="none" w:sz="0" w:space="0" w:color="auto" w:frame="1"/>
        </w:rPr>
        <w:t>2. Аналіз регуляторного впливу готується</w:t>
      </w:r>
      <w:r>
        <w:rPr>
          <w:sz w:val="28"/>
          <w:szCs w:val="28"/>
          <w:bdr w:val="none" w:sz="0" w:space="0" w:color="auto" w:frame="1"/>
        </w:rPr>
        <w:t xml:space="preserve"> до здійснення оприлюднення проє</w:t>
      </w:r>
      <w:r w:rsidRPr="003B6F43">
        <w:rPr>
          <w:sz w:val="28"/>
          <w:szCs w:val="28"/>
          <w:bdr w:val="none" w:sz="0" w:space="0" w:color="auto" w:frame="1"/>
        </w:rPr>
        <w:t>кту регуляторного акта з метою одержання зауважень та пропозицій від зацікавлених сторін (</w:t>
      </w:r>
      <w:r w:rsidRPr="003B6F43">
        <w:rPr>
          <w:sz w:val="28"/>
          <w:szCs w:val="28"/>
          <w:shd w:val="clear" w:color="auto" w:fill="FFFFFF"/>
        </w:rPr>
        <w:t>фізичних та/або юридичних осіб, їх об’єднань, а також консультативно-дорадчих органів, що створені в сільській раді  і представляють інтереси громадян та суб’єктів господарювання).</w:t>
      </w:r>
    </w:p>
    <w:p w:rsidR="00FA0D5D" w:rsidRPr="003B6F43" w:rsidRDefault="00FA0D5D" w:rsidP="00FA0D5D">
      <w:pPr>
        <w:pStyle w:val="a5"/>
        <w:ind w:firstLine="567"/>
        <w:jc w:val="both"/>
        <w:rPr>
          <w:sz w:val="28"/>
          <w:szCs w:val="28"/>
        </w:rPr>
      </w:pPr>
      <w:r w:rsidRPr="003B6F43">
        <w:rPr>
          <w:sz w:val="28"/>
          <w:szCs w:val="28"/>
          <w:bdr w:val="none" w:sz="0" w:space="0" w:color="auto" w:frame="1"/>
        </w:rPr>
        <w:t xml:space="preserve">3. У разі внесення розробником на розгляд </w:t>
      </w:r>
      <w:r>
        <w:rPr>
          <w:sz w:val="28"/>
          <w:szCs w:val="28"/>
          <w:bdr w:val="none" w:sz="0" w:space="0" w:color="auto" w:frame="1"/>
        </w:rPr>
        <w:t>сесії сільської ради проє</w:t>
      </w:r>
      <w:r w:rsidRPr="003B6F43">
        <w:rPr>
          <w:sz w:val="28"/>
          <w:szCs w:val="28"/>
          <w:bdr w:val="none" w:sz="0" w:space="0" w:color="auto" w:frame="1"/>
        </w:rPr>
        <w:t>кту регуляторного акта без аналізу регуляторного впливу відповідальна постійна комісія сільської ради прий</w:t>
      </w:r>
      <w:r>
        <w:rPr>
          <w:sz w:val="28"/>
          <w:szCs w:val="28"/>
          <w:bdr w:val="none" w:sz="0" w:space="0" w:color="auto" w:frame="1"/>
        </w:rPr>
        <w:t>має рішення про направлення проє</w:t>
      </w:r>
      <w:r w:rsidRPr="003B6F43">
        <w:rPr>
          <w:sz w:val="28"/>
          <w:szCs w:val="28"/>
          <w:bdr w:val="none" w:sz="0" w:space="0" w:color="auto" w:frame="1"/>
        </w:rPr>
        <w:t>кту регуляторного акта на доопрацювання розробнику, який вніс цей проект.</w:t>
      </w:r>
    </w:p>
    <w:p w:rsidR="00FA0D5D" w:rsidRPr="003B6F43" w:rsidRDefault="00FA0D5D" w:rsidP="00FA0D5D">
      <w:pPr>
        <w:pStyle w:val="a5"/>
        <w:ind w:firstLine="567"/>
        <w:jc w:val="both"/>
        <w:rPr>
          <w:sz w:val="28"/>
          <w:szCs w:val="28"/>
        </w:rPr>
      </w:pPr>
      <w:r w:rsidRPr="003B6F43">
        <w:rPr>
          <w:sz w:val="28"/>
          <w:szCs w:val="28"/>
          <w:bdr w:val="none" w:sz="0" w:space="0" w:color="auto" w:frame="1"/>
        </w:rPr>
        <w:t>4. За мотивованим поданням депутата сільської ради, постійної комісії сільської ради, відповідальна постійна комісія може прийняти рішення про забезпечення підготовки експертного висновку щодо рег</w:t>
      </w:r>
      <w:r>
        <w:rPr>
          <w:sz w:val="28"/>
          <w:szCs w:val="28"/>
          <w:bdr w:val="none" w:sz="0" w:space="0" w:color="auto" w:frame="1"/>
        </w:rPr>
        <w:t>уляторного впливу внесеного проє</w:t>
      </w:r>
      <w:r w:rsidRPr="003B6F43">
        <w:rPr>
          <w:sz w:val="28"/>
          <w:szCs w:val="28"/>
          <w:bdr w:val="none" w:sz="0" w:space="0" w:color="auto" w:frame="1"/>
        </w:rPr>
        <w:t>кту регуляторного акта, внесеного цим депутатом сільської ради, постійною комісією сільської ради. У цьому разі аналіз регуляторного впливу не готується, а експертний висновок готується відповідно до вимог статті 8 Закону України .</w:t>
      </w:r>
    </w:p>
    <w:p w:rsidR="00FA0D5D" w:rsidRDefault="00FA0D5D" w:rsidP="00FA0D5D">
      <w:pPr>
        <w:pStyle w:val="a5"/>
        <w:ind w:firstLine="567"/>
        <w:jc w:val="both"/>
        <w:rPr>
          <w:sz w:val="28"/>
          <w:szCs w:val="28"/>
          <w:bdr w:val="none" w:sz="0" w:space="0" w:color="auto" w:frame="1"/>
        </w:rPr>
      </w:pPr>
    </w:p>
    <w:p w:rsidR="00FA0D5D" w:rsidRPr="00FE0D46" w:rsidRDefault="00FA0D5D" w:rsidP="00FA0D5D">
      <w:pPr>
        <w:pStyle w:val="a5"/>
        <w:ind w:firstLine="567"/>
        <w:jc w:val="center"/>
        <w:rPr>
          <w:b/>
          <w:sz w:val="28"/>
          <w:szCs w:val="28"/>
          <w:bdr w:val="none" w:sz="0" w:space="0" w:color="auto" w:frame="1"/>
        </w:rPr>
      </w:pPr>
      <w:r w:rsidRPr="00FE0D46">
        <w:rPr>
          <w:b/>
          <w:sz w:val="28"/>
          <w:szCs w:val="28"/>
          <w:bdr w:val="none" w:sz="0" w:space="0" w:color="auto" w:frame="1"/>
        </w:rPr>
        <w:t>7. Внесення регуляторних актів на розгляд сільської ради</w:t>
      </w:r>
    </w:p>
    <w:p w:rsidR="00FA0D5D" w:rsidRPr="00A66DFD" w:rsidRDefault="00FA0D5D" w:rsidP="00FA0D5D">
      <w:pPr>
        <w:pStyle w:val="a5"/>
        <w:ind w:firstLine="567"/>
        <w:jc w:val="both"/>
        <w:rPr>
          <w:sz w:val="16"/>
          <w:szCs w:val="16"/>
        </w:rPr>
      </w:pPr>
    </w:p>
    <w:p w:rsidR="00FA0D5D" w:rsidRPr="003B6F43" w:rsidRDefault="00FA0D5D" w:rsidP="00FA0D5D">
      <w:pPr>
        <w:pStyle w:val="a5"/>
        <w:ind w:firstLine="567"/>
        <w:jc w:val="both"/>
        <w:rPr>
          <w:sz w:val="28"/>
          <w:szCs w:val="28"/>
          <w:bdr w:val="none" w:sz="0" w:space="0" w:color="auto" w:frame="1"/>
        </w:rPr>
      </w:pPr>
      <w:r w:rsidRPr="003B6F43">
        <w:rPr>
          <w:sz w:val="28"/>
          <w:szCs w:val="28"/>
          <w:bdr w:val="none" w:sz="0" w:space="0" w:color="auto" w:frame="1"/>
        </w:rPr>
        <w:t xml:space="preserve">1. Кожен проект регуляторного акта, що внесений на розгляд до сільської ради подається до постійної </w:t>
      </w:r>
      <w:r w:rsidRPr="003B6F43">
        <w:rPr>
          <w:sz w:val="28"/>
          <w:szCs w:val="28"/>
          <w:lang w:eastAsia="uk-UA"/>
        </w:rPr>
        <w:t xml:space="preserve">комісії сільської ради </w:t>
      </w:r>
      <w:r w:rsidRPr="003B6F43">
        <w:rPr>
          <w:sz w:val="28"/>
          <w:szCs w:val="28"/>
          <w:shd w:val="clear" w:color="auto" w:fill="FFFFFF"/>
        </w:rPr>
        <w:t>з питань фінансів, бюджету, соціально-економічного розвитку громади</w:t>
      </w:r>
      <w:r w:rsidRPr="003B6F43">
        <w:rPr>
          <w:sz w:val="28"/>
          <w:szCs w:val="28"/>
          <w:bdr w:val="none" w:sz="0" w:space="0" w:color="auto" w:frame="1"/>
        </w:rPr>
        <w:t xml:space="preserve"> (надалі – відповідальна постійна комісія) для вивчення та надання </w:t>
      </w:r>
      <w:r>
        <w:rPr>
          <w:sz w:val="28"/>
          <w:szCs w:val="28"/>
          <w:bdr w:val="none" w:sz="0" w:space="0" w:color="auto" w:frame="1"/>
        </w:rPr>
        <w:t>висновків про відповідність проє</w:t>
      </w:r>
      <w:r w:rsidRPr="003B6F43">
        <w:rPr>
          <w:sz w:val="28"/>
          <w:szCs w:val="28"/>
          <w:bdr w:val="none" w:sz="0" w:space="0" w:color="auto" w:frame="1"/>
        </w:rPr>
        <w:t>кту регуляторного акта вимогам статей 4 та 8 Закону України .</w:t>
      </w:r>
    </w:p>
    <w:p w:rsidR="00FA0D5D" w:rsidRPr="003B6F43" w:rsidRDefault="00FA0D5D" w:rsidP="00FA0D5D">
      <w:pPr>
        <w:pStyle w:val="a5"/>
        <w:ind w:firstLine="567"/>
        <w:jc w:val="both"/>
        <w:rPr>
          <w:sz w:val="28"/>
          <w:szCs w:val="28"/>
        </w:rPr>
      </w:pPr>
      <w:r w:rsidRPr="003B6F43">
        <w:rPr>
          <w:sz w:val="28"/>
          <w:szCs w:val="28"/>
        </w:rPr>
        <w:t>На підставі аналізу регуляторного вп</w:t>
      </w:r>
      <w:r>
        <w:rPr>
          <w:sz w:val="28"/>
          <w:szCs w:val="28"/>
        </w:rPr>
        <w:t>ливу,  яким супроводжувався проє</w:t>
      </w:r>
      <w:r w:rsidRPr="003B6F43">
        <w:rPr>
          <w:sz w:val="28"/>
          <w:szCs w:val="28"/>
        </w:rPr>
        <w:t>кт регуляторного акта при його внесенні на розгляд сесії сільської ради, а також експертного висновку щодо</w:t>
      </w:r>
      <w:r>
        <w:rPr>
          <w:sz w:val="28"/>
          <w:szCs w:val="28"/>
        </w:rPr>
        <w:t xml:space="preserve"> регуляторного впливу цього проє</w:t>
      </w:r>
      <w:r w:rsidRPr="003B6F43">
        <w:rPr>
          <w:sz w:val="28"/>
          <w:szCs w:val="28"/>
        </w:rPr>
        <w:t>кту та пропозицій уповноваженого органу відповідальна постійна комісія готує свої</w:t>
      </w:r>
      <w:r>
        <w:rPr>
          <w:sz w:val="28"/>
          <w:szCs w:val="28"/>
        </w:rPr>
        <w:t xml:space="preserve"> висновки про відповідність проє</w:t>
      </w:r>
      <w:r w:rsidRPr="003B6F43">
        <w:rPr>
          <w:sz w:val="28"/>
          <w:szCs w:val="28"/>
        </w:rPr>
        <w:t>кту регуляторного акта вимогам </w:t>
      </w:r>
      <w:hyperlink r:id="rId5" w:anchor="n49" w:history="1">
        <w:r w:rsidRPr="003B6F43">
          <w:rPr>
            <w:sz w:val="28"/>
            <w:szCs w:val="28"/>
          </w:rPr>
          <w:t>статей 4</w:t>
        </w:r>
      </w:hyperlink>
      <w:r w:rsidRPr="003B6F43">
        <w:rPr>
          <w:sz w:val="28"/>
          <w:szCs w:val="28"/>
        </w:rPr>
        <w:t> та </w:t>
      </w:r>
      <w:hyperlink r:id="rId6" w:anchor="n82" w:history="1">
        <w:r w:rsidRPr="003B6F43">
          <w:rPr>
            <w:sz w:val="28"/>
            <w:szCs w:val="28"/>
          </w:rPr>
          <w:t>8</w:t>
        </w:r>
      </w:hyperlink>
      <w:r w:rsidRPr="003B6F43">
        <w:rPr>
          <w:sz w:val="28"/>
          <w:szCs w:val="28"/>
        </w:rPr>
        <w:t> Закону. У випадках, визначених </w:t>
      </w:r>
      <w:hyperlink r:id="rId7" w:anchor="n294" w:history="1">
        <w:r w:rsidRPr="003B6F43">
          <w:rPr>
            <w:sz w:val="28"/>
            <w:szCs w:val="28"/>
          </w:rPr>
          <w:t>частиною другою</w:t>
        </w:r>
      </w:hyperlink>
      <w:r w:rsidRPr="003B6F43">
        <w:rPr>
          <w:sz w:val="28"/>
          <w:szCs w:val="28"/>
        </w:rPr>
        <w:t> статті 33 Закону та пункту 4 розділу 6 Положення, такі висновки готуються на підставі експертного висновку щодо регуляторного впливу та пропозицій уповноваженого органу.</w:t>
      </w:r>
    </w:p>
    <w:p w:rsidR="00FA0D5D" w:rsidRPr="003B6F43" w:rsidRDefault="00FA0D5D" w:rsidP="00FA0D5D">
      <w:pPr>
        <w:pStyle w:val="a5"/>
        <w:ind w:firstLine="567"/>
        <w:jc w:val="both"/>
        <w:rPr>
          <w:sz w:val="28"/>
          <w:szCs w:val="28"/>
          <w:lang w:eastAsia="uk-UA"/>
        </w:rPr>
      </w:pPr>
      <w:bookmarkStart w:id="1" w:name="n302"/>
      <w:bookmarkStart w:id="2" w:name="n303"/>
      <w:bookmarkStart w:id="3" w:name="n304"/>
      <w:bookmarkEnd w:id="1"/>
      <w:bookmarkEnd w:id="2"/>
      <w:bookmarkEnd w:id="3"/>
      <w:r w:rsidRPr="003B6F43">
        <w:rPr>
          <w:sz w:val="28"/>
          <w:szCs w:val="28"/>
          <w:lang w:eastAsia="uk-UA"/>
        </w:rPr>
        <w:t>Висновки відповідальної постійної комісії та пропозиції</w:t>
      </w:r>
      <w:r w:rsidRPr="003B6F43">
        <w:rPr>
          <w:sz w:val="28"/>
          <w:szCs w:val="28"/>
          <w:bdr w:val="none" w:sz="0" w:space="0" w:color="auto" w:frame="1"/>
          <w:lang w:eastAsia="uk-UA"/>
        </w:rPr>
        <w:t xml:space="preserve"> Державної регуляторної служби України (</w:t>
      </w:r>
      <w:r w:rsidRPr="003B6F43">
        <w:rPr>
          <w:sz w:val="28"/>
          <w:szCs w:val="28"/>
          <w:lang w:eastAsia="uk-UA"/>
        </w:rPr>
        <w:t>уповноважений орган) передаються для вивчення до постійної комісії, до сфери відання якої нале</w:t>
      </w:r>
      <w:r>
        <w:rPr>
          <w:sz w:val="28"/>
          <w:szCs w:val="28"/>
          <w:lang w:eastAsia="uk-UA"/>
        </w:rPr>
        <w:t>жить супроводження розгляду проє</w:t>
      </w:r>
      <w:r w:rsidRPr="003B6F43">
        <w:rPr>
          <w:sz w:val="28"/>
          <w:szCs w:val="28"/>
          <w:lang w:eastAsia="uk-UA"/>
        </w:rPr>
        <w:t>кту регуляторного акта у сільській раді (далі - головна постійна комісія), за винятком випадків, коли головна постійна   комісія є відповідальною комісією.</w:t>
      </w:r>
    </w:p>
    <w:p w:rsidR="00FA0D5D" w:rsidRPr="003B6F43" w:rsidRDefault="00FA0D5D" w:rsidP="00FA0D5D">
      <w:pPr>
        <w:pStyle w:val="a5"/>
        <w:ind w:firstLine="567"/>
        <w:jc w:val="both"/>
        <w:rPr>
          <w:sz w:val="28"/>
          <w:szCs w:val="28"/>
        </w:rPr>
      </w:pPr>
      <w:r w:rsidRPr="003B6F43">
        <w:rPr>
          <w:sz w:val="28"/>
          <w:szCs w:val="28"/>
          <w:bdr w:val="none" w:sz="0" w:space="0" w:color="auto" w:frame="1"/>
        </w:rPr>
        <w:t>2. В</w:t>
      </w:r>
      <w:r>
        <w:rPr>
          <w:sz w:val="28"/>
          <w:szCs w:val="28"/>
          <w:bdr w:val="none" w:sz="0" w:space="0" w:color="auto" w:frame="1"/>
        </w:rPr>
        <w:t>ідповідно до ст. 34 Закону, проє</w:t>
      </w:r>
      <w:r w:rsidRPr="003B6F43">
        <w:rPr>
          <w:sz w:val="28"/>
          <w:szCs w:val="28"/>
          <w:bdr w:val="none" w:sz="0" w:space="0" w:color="auto" w:frame="1"/>
        </w:rPr>
        <w:t>кти регуляторних актів сільської ради підлягають внесенню та розгляду у наступному порядку:</w:t>
      </w:r>
    </w:p>
    <w:p w:rsidR="00FA0D5D" w:rsidRPr="003B6F43" w:rsidRDefault="00FA0D5D" w:rsidP="00FA0D5D">
      <w:pPr>
        <w:pStyle w:val="a5"/>
        <w:ind w:firstLine="567"/>
        <w:jc w:val="both"/>
        <w:rPr>
          <w:sz w:val="28"/>
          <w:szCs w:val="28"/>
        </w:rPr>
      </w:pPr>
      <w:r w:rsidRPr="003B6F43">
        <w:rPr>
          <w:sz w:val="28"/>
          <w:szCs w:val="28"/>
          <w:bdr w:val="none" w:sz="0" w:space="0" w:color="auto" w:frame="1"/>
        </w:rPr>
        <w:t>відповідальна постійна комісія забезпечує підготовку експертного висновку щодо регуляторного впливу внесеного проекту регуляторного акта;</w:t>
      </w:r>
    </w:p>
    <w:p w:rsidR="00FA0D5D" w:rsidRPr="003B6F43" w:rsidRDefault="00FA0D5D" w:rsidP="00FA0D5D">
      <w:pPr>
        <w:pStyle w:val="a5"/>
        <w:ind w:firstLine="567"/>
        <w:jc w:val="both"/>
        <w:rPr>
          <w:sz w:val="28"/>
          <w:szCs w:val="28"/>
        </w:rPr>
      </w:pPr>
      <w:r w:rsidRPr="003B6F43">
        <w:rPr>
          <w:sz w:val="28"/>
          <w:szCs w:val="28"/>
          <w:bdr w:val="none" w:sz="0" w:space="0" w:color="auto" w:frame="1"/>
        </w:rPr>
        <w:lastRenderedPageBreak/>
        <w:t>розробник надсилає до Державної регуляторної служби Укра</w:t>
      </w:r>
      <w:r>
        <w:rPr>
          <w:sz w:val="28"/>
          <w:szCs w:val="28"/>
          <w:bdr w:val="none" w:sz="0" w:space="0" w:color="auto" w:frame="1"/>
        </w:rPr>
        <w:t>їни (уповноваженого органу) проє</w:t>
      </w:r>
      <w:r w:rsidRPr="003B6F43">
        <w:rPr>
          <w:sz w:val="28"/>
          <w:szCs w:val="28"/>
          <w:bdr w:val="none" w:sz="0" w:space="0" w:color="auto" w:frame="1"/>
        </w:rPr>
        <w:t>кт рішення, підписаний аналіз регуляторного впливу, ксерокопії повідомлення про оприлюднення регуляторного акта в засобах масової інформації та експертний висновок відповідальної постійної комісії для підготовки у встановленому Кабінетом Міністрів України порядку пр</w:t>
      </w:r>
      <w:r>
        <w:rPr>
          <w:sz w:val="28"/>
          <w:szCs w:val="28"/>
          <w:bdr w:val="none" w:sz="0" w:space="0" w:color="auto" w:frame="1"/>
        </w:rPr>
        <w:t>опозицій щодо удосконалення проє</w:t>
      </w:r>
      <w:r w:rsidRPr="003B6F43">
        <w:rPr>
          <w:sz w:val="28"/>
          <w:szCs w:val="28"/>
          <w:bdr w:val="none" w:sz="0" w:space="0" w:color="auto" w:frame="1"/>
        </w:rPr>
        <w:t>кту відповідно до принципів державної регуляторної політики.</w:t>
      </w:r>
    </w:p>
    <w:p w:rsidR="00FA0D5D" w:rsidRPr="003B6F43" w:rsidRDefault="00FA0D5D" w:rsidP="00FA0D5D">
      <w:pPr>
        <w:pStyle w:val="a5"/>
        <w:ind w:firstLine="567"/>
        <w:jc w:val="both"/>
        <w:rPr>
          <w:sz w:val="28"/>
          <w:szCs w:val="28"/>
        </w:rPr>
      </w:pPr>
      <w:r w:rsidRPr="003B6F43">
        <w:rPr>
          <w:sz w:val="28"/>
          <w:szCs w:val="28"/>
          <w:bdr w:val="none" w:sz="0" w:space="0" w:color="auto" w:frame="1"/>
        </w:rPr>
        <w:t>За результатами отриманих пропозицій від Державної регуляторної служби України, на підставі аналізу регуляторного впливу, а також експертного висновку щодо</w:t>
      </w:r>
      <w:r>
        <w:rPr>
          <w:sz w:val="28"/>
          <w:szCs w:val="28"/>
          <w:bdr w:val="none" w:sz="0" w:space="0" w:color="auto" w:frame="1"/>
        </w:rPr>
        <w:t xml:space="preserve"> регуляторного впливу цього проє</w:t>
      </w:r>
      <w:r w:rsidRPr="003B6F43">
        <w:rPr>
          <w:sz w:val="28"/>
          <w:szCs w:val="28"/>
          <w:bdr w:val="none" w:sz="0" w:space="0" w:color="auto" w:frame="1"/>
        </w:rPr>
        <w:t>кту відповідальна</w:t>
      </w:r>
      <w:r>
        <w:rPr>
          <w:sz w:val="28"/>
          <w:szCs w:val="28"/>
          <w:bdr w:val="none" w:sz="0" w:space="0" w:color="auto" w:frame="1"/>
        </w:rPr>
        <w:t xml:space="preserve"> постійна комісія розглядає проє</w:t>
      </w:r>
      <w:r w:rsidRPr="003B6F43">
        <w:rPr>
          <w:sz w:val="28"/>
          <w:szCs w:val="28"/>
          <w:bdr w:val="none" w:sz="0" w:space="0" w:color="auto" w:frame="1"/>
        </w:rPr>
        <w:t>кт регуляторного акту.</w:t>
      </w:r>
    </w:p>
    <w:p w:rsidR="00FA0D5D" w:rsidRPr="003B6F43" w:rsidRDefault="00FA0D5D" w:rsidP="00FA0D5D">
      <w:pPr>
        <w:pStyle w:val="a5"/>
        <w:ind w:firstLine="567"/>
        <w:jc w:val="both"/>
        <w:rPr>
          <w:sz w:val="28"/>
          <w:szCs w:val="28"/>
          <w:bdr w:val="none" w:sz="0" w:space="0" w:color="auto" w:frame="1"/>
        </w:rPr>
      </w:pPr>
      <w:r w:rsidRPr="003B6F43">
        <w:rPr>
          <w:sz w:val="28"/>
          <w:szCs w:val="28"/>
          <w:bdr w:val="none" w:sz="0" w:space="0" w:color="auto" w:frame="1"/>
        </w:rPr>
        <w:t>При представле</w:t>
      </w:r>
      <w:r w:rsidR="008316C6">
        <w:rPr>
          <w:sz w:val="28"/>
          <w:szCs w:val="28"/>
          <w:bdr w:val="none" w:sz="0" w:space="0" w:color="auto" w:frame="1"/>
        </w:rPr>
        <w:t>нні на засіданні сесії ради про</w:t>
      </w:r>
      <w:r w:rsidR="008316C6">
        <w:rPr>
          <w:sz w:val="28"/>
          <w:szCs w:val="28"/>
          <w:bdr w:val="none" w:sz="0" w:space="0" w:color="auto" w:frame="1"/>
          <w:lang w:val="uk-UA"/>
        </w:rPr>
        <w:t>є</w:t>
      </w:r>
      <w:r w:rsidRPr="003B6F43">
        <w:rPr>
          <w:sz w:val="28"/>
          <w:szCs w:val="28"/>
          <w:bdr w:val="none" w:sz="0" w:space="0" w:color="auto" w:frame="1"/>
        </w:rPr>
        <w:t>кту регуляторного акта голова відповідальної постійної комісії доповідає висновки ціє</w:t>
      </w:r>
      <w:r>
        <w:rPr>
          <w:sz w:val="28"/>
          <w:szCs w:val="28"/>
          <w:bdr w:val="none" w:sz="0" w:space="0" w:color="auto" w:frame="1"/>
        </w:rPr>
        <w:t>ї комісії про відповідність проє</w:t>
      </w:r>
      <w:r w:rsidRPr="003B6F43">
        <w:rPr>
          <w:sz w:val="28"/>
          <w:szCs w:val="28"/>
          <w:bdr w:val="none" w:sz="0" w:space="0" w:color="auto" w:frame="1"/>
        </w:rPr>
        <w:t>кту регуляторного акта вимогам статей 4 та 8 цього Закону, а також пропозиції уповноваженого органу разом з рішенням постійної комісії щодо їх врахування.</w:t>
      </w:r>
    </w:p>
    <w:p w:rsidR="00FA0D5D" w:rsidRDefault="00FA0D5D" w:rsidP="00FA0D5D">
      <w:pPr>
        <w:pStyle w:val="a5"/>
        <w:ind w:firstLine="567"/>
        <w:jc w:val="center"/>
        <w:rPr>
          <w:sz w:val="28"/>
          <w:szCs w:val="28"/>
          <w:lang w:eastAsia="ru-RU"/>
        </w:rPr>
      </w:pPr>
    </w:p>
    <w:p w:rsidR="00FA0D5D" w:rsidRPr="000A24D6" w:rsidRDefault="00FA0D5D" w:rsidP="00FA0D5D">
      <w:pPr>
        <w:pStyle w:val="a5"/>
        <w:ind w:firstLine="567"/>
        <w:jc w:val="center"/>
        <w:rPr>
          <w:b/>
          <w:sz w:val="28"/>
          <w:szCs w:val="28"/>
          <w:lang w:eastAsia="ru-RU"/>
        </w:rPr>
      </w:pPr>
      <w:r w:rsidRPr="000A24D6">
        <w:rPr>
          <w:b/>
          <w:sz w:val="28"/>
          <w:szCs w:val="28"/>
          <w:lang w:eastAsia="ru-RU"/>
        </w:rPr>
        <w:t>8.Опублікування по</w:t>
      </w:r>
      <w:r>
        <w:rPr>
          <w:b/>
          <w:sz w:val="28"/>
          <w:szCs w:val="28"/>
          <w:lang w:eastAsia="ru-RU"/>
        </w:rPr>
        <w:t>відомлення про оприлюднення проє</w:t>
      </w:r>
      <w:r w:rsidRPr="000A24D6">
        <w:rPr>
          <w:b/>
          <w:sz w:val="28"/>
          <w:szCs w:val="28"/>
          <w:lang w:eastAsia="ru-RU"/>
        </w:rPr>
        <w:t>кту регуляторного акта та аналізу його регуляторного впливу</w:t>
      </w:r>
    </w:p>
    <w:p w:rsidR="00FA0D5D" w:rsidRPr="00A66DFD" w:rsidRDefault="00FA0D5D" w:rsidP="00FA0D5D">
      <w:pPr>
        <w:pStyle w:val="a5"/>
        <w:ind w:firstLine="567"/>
        <w:jc w:val="center"/>
        <w:rPr>
          <w:sz w:val="16"/>
          <w:szCs w:val="16"/>
          <w:lang w:eastAsia="ru-RU"/>
        </w:rPr>
      </w:pPr>
    </w:p>
    <w:p w:rsidR="00FA0D5D" w:rsidRPr="003B6F43" w:rsidRDefault="00FA0D5D" w:rsidP="00FA0D5D">
      <w:pPr>
        <w:pStyle w:val="a5"/>
        <w:ind w:firstLine="567"/>
        <w:jc w:val="both"/>
        <w:rPr>
          <w:sz w:val="28"/>
          <w:szCs w:val="28"/>
          <w:lang w:eastAsia="ru-RU"/>
        </w:rPr>
      </w:pPr>
      <w:r w:rsidRPr="003B6F43">
        <w:rPr>
          <w:sz w:val="28"/>
          <w:szCs w:val="28"/>
          <w:lang w:eastAsia="ru-RU"/>
        </w:rPr>
        <w:t>1. По</w:t>
      </w:r>
      <w:r>
        <w:rPr>
          <w:sz w:val="28"/>
          <w:szCs w:val="28"/>
          <w:lang w:eastAsia="ru-RU"/>
        </w:rPr>
        <w:t>відомлення про оприлюднення проє</w:t>
      </w:r>
      <w:r w:rsidRPr="003B6F43">
        <w:rPr>
          <w:sz w:val="28"/>
          <w:szCs w:val="28"/>
          <w:lang w:eastAsia="ru-RU"/>
        </w:rPr>
        <w:t>кту регуляторного акта підлягає оприлюдненню шляхом опублікування на офіційному веб-сайті  сільської ради, в т.ч.</w:t>
      </w:r>
      <w:r>
        <w:rPr>
          <w:sz w:val="28"/>
          <w:szCs w:val="28"/>
          <w:lang w:eastAsia="ru-RU"/>
        </w:rPr>
        <w:t xml:space="preserve"> у</w:t>
      </w:r>
      <w:r w:rsidRPr="003B6F43">
        <w:rPr>
          <w:sz w:val="28"/>
          <w:szCs w:val="28"/>
          <w:lang w:eastAsia="ru-RU"/>
        </w:rPr>
        <w:t xml:space="preserve"> </w:t>
      </w:r>
      <w:r>
        <w:rPr>
          <w:sz w:val="28"/>
          <w:szCs w:val="28"/>
          <w:lang w:eastAsia="ru-RU"/>
        </w:rPr>
        <w:t>розділі</w:t>
      </w:r>
      <w:r w:rsidRPr="003B6F43">
        <w:rPr>
          <w:sz w:val="28"/>
          <w:szCs w:val="28"/>
          <w:lang w:eastAsia="ru-RU"/>
        </w:rPr>
        <w:t xml:space="preserve"> «Регуляторна пол</w:t>
      </w:r>
      <w:r>
        <w:rPr>
          <w:sz w:val="28"/>
          <w:szCs w:val="28"/>
          <w:lang w:eastAsia="ru-RU"/>
        </w:rPr>
        <w:t>і</w:t>
      </w:r>
      <w:r w:rsidRPr="003B6F43">
        <w:rPr>
          <w:sz w:val="28"/>
          <w:szCs w:val="28"/>
          <w:lang w:eastAsia="ru-RU"/>
        </w:rPr>
        <w:t xml:space="preserve">тика». </w:t>
      </w:r>
    </w:p>
    <w:p w:rsidR="00FA0D5D" w:rsidRPr="003B6F43" w:rsidRDefault="00FA0D5D" w:rsidP="00FA0D5D">
      <w:pPr>
        <w:pStyle w:val="a5"/>
        <w:ind w:firstLine="567"/>
        <w:jc w:val="both"/>
        <w:rPr>
          <w:sz w:val="28"/>
          <w:szCs w:val="28"/>
          <w:lang w:eastAsia="ru-RU"/>
        </w:rPr>
      </w:pPr>
      <w:r w:rsidRPr="003B6F43">
        <w:rPr>
          <w:sz w:val="28"/>
          <w:szCs w:val="28"/>
          <w:lang w:eastAsia="ru-RU"/>
        </w:rPr>
        <w:t>2.По</w:t>
      </w:r>
      <w:r>
        <w:rPr>
          <w:sz w:val="28"/>
          <w:szCs w:val="28"/>
          <w:lang w:eastAsia="ru-RU"/>
        </w:rPr>
        <w:t>відомлення про оприлюднення проє</w:t>
      </w:r>
      <w:r w:rsidRPr="003B6F43">
        <w:rPr>
          <w:sz w:val="28"/>
          <w:szCs w:val="28"/>
          <w:lang w:eastAsia="ru-RU"/>
        </w:rPr>
        <w:t>кту регуляторного акта готується розробником  та повинно містити:</w:t>
      </w:r>
    </w:p>
    <w:p w:rsidR="00FA0D5D" w:rsidRPr="003B6F43" w:rsidRDefault="00FA0D5D" w:rsidP="00FA0D5D">
      <w:pPr>
        <w:pStyle w:val="a5"/>
        <w:ind w:firstLine="567"/>
        <w:jc w:val="both"/>
        <w:rPr>
          <w:sz w:val="28"/>
          <w:szCs w:val="28"/>
          <w:lang w:eastAsia="ru-RU"/>
        </w:rPr>
      </w:pPr>
      <w:r>
        <w:rPr>
          <w:sz w:val="28"/>
          <w:szCs w:val="28"/>
          <w:lang w:eastAsia="ru-RU"/>
        </w:rPr>
        <w:t>стислий виклад змісту проє</w:t>
      </w:r>
      <w:r w:rsidRPr="003B6F43">
        <w:rPr>
          <w:sz w:val="28"/>
          <w:szCs w:val="28"/>
          <w:lang w:eastAsia="ru-RU"/>
        </w:rPr>
        <w:t>кту регуляторного акта та мету його прийняття;</w:t>
      </w:r>
    </w:p>
    <w:p w:rsidR="00FA0D5D" w:rsidRPr="003B6F43" w:rsidRDefault="00FA0D5D" w:rsidP="00FA0D5D">
      <w:pPr>
        <w:pStyle w:val="a5"/>
        <w:ind w:firstLine="567"/>
        <w:jc w:val="both"/>
        <w:rPr>
          <w:sz w:val="28"/>
          <w:szCs w:val="28"/>
          <w:lang w:eastAsia="ru-RU"/>
        </w:rPr>
      </w:pPr>
      <w:r w:rsidRPr="003B6F43">
        <w:rPr>
          <w:sz w:val="28"/>
          <w:szCs w:val="28"/>
          <w:lang w:eastAsia="ru-RU"/>
        </w:rPr>
        <w:t>поштову та е</w:t>
      </w:r>
      <w:r>
        <w:rPr>
          <w:sz w:val="28"/>
          <w:szCs w:val="28"/>
          <w:lang w:eastAsia="ru-RU"/>
        </w:rPr>
        <w:t>лектронну адресу розробника проє</w:t>
      </w:r>
      <w:r w:rsidRPr="003B6F43">
        <w:rPr>
          <w:sz w:val="28"/>
          <w:szCs w:val="28"/>
          <w:lang w:eastAsia="ru-RU"/>
        </w:rPr>
        <w:t>кту та інших органів, до яких можна надсилати зауваження і пропозиції до проекту та аналізу регуляторного впливу;</w:t>
      </w:r>
    </w:p>
    <w:p w:rsidR="00FA0D5D" w:rsidRPr="003B6F43" w:rsidRDefault="00FA0D5D" w:rsidP="00FA0D5D">
      <w:pPr>
        <w:pStyle w:val="a5"/>
        <w:ind w:firstLine="567"/>
        <w:jc w:val="both"/>
        <w:rPr>
          <w:sz w:val="28"/>
          <w:szCs w:val="28"/>
          <w:lang w:eastAsia="ru-RU"/>
        </w:rPr>
      </w:pPr>
      <w:r w:rsidRPr="003B6F43">
        <w:rPr>
          <w:sz w:val="28"/>
          <w:szCs w:val="28"/>
          <w:lang w:eastAsia="ru-RU"/>
        </w:rPr>
        <w:t>інформа</w:t>
      </w:r>
      <w:r>
        <w:rPr>
          <w:sz w:val="28"/>
          <w:szCs w:val="28"/>
          <w:lang w:eastAsia="ru-RU"/>
        </w:rPr>
        <w:t>цію про спосіб оприлюднення проє</w:t>
      </w:r>
      <w:r w:rsidRPr="003B6F43">
        <w:rPr>
          <w:sz w:val="28"/>
          <w:szCs w:val="28"/>
          <w:lang w:eastAsia="ru-RU"/>
        </w:rPr>
        <w:t>кту регуляторного акта та аналізу його регуляторного впливу (назву друкованого засобу масової інформації та/або адресу офіційної сторінки в мережі Інтернет);</w:t>
      </w:r>
    </w:p>
    <w:p w:rsidR="00FA0D5D" w:rsidRPr="003B6F43" w:rsidRDefault="00FA0D5D" w:rsidP="00FA0D5D">
      <w:pPr>
        <w:pStyle w:val="a5"/>
        <w:ind w:firstLine="567"/>
        <w:jc w:val="both"/>
        <w:rPr>
          <w:sz w:val="28"/>
          <w:szCs w:val="28"/>
          <w:lang w:eastAsia="ru-RU"/>
        </w:rPr>
      </w:pPr>
      <w:r w:rsidRPr="003B6F43">
        <w:rPr>
          <w:sz w:val="28"/>
          <w:szCs w:val="28"/>
          <w:lang w:eastAsia="ru-RU"/>
        </w:rPr>
        <w:t>інформацію про строк, протягом якого приймаються зауваження і пропозиції від фізичних та юридичних осіб, їх об’єднань;</w:t>
      </w:r>
    </w:p>
    <w:p w:rsidR="00FA0D5D" w:rsidRDefault="00FA0D5D" w:rsidP="00FA0D5D">
      <w:pPr>
        <w:pStyle w:val="a5"/>
        <w:ind w:firstLine="567"/>
        <w:jc w:val="both"/>
        <w:rPr>
          <w:sz w:val="28"/>
          <w:szCs w:val="28"/>
          <w:lang w:eastAsia="ru-RU"/>
        </w:rPr>
      </w:pPr>
      <w:r w:rsidRPr="003B6F43">
        <w:rPr>
          <w:sz w:val="28"/>
          <w:szCs w:val="28"/>
          <w:lang w:eastAsia="ru-RU"/>
        </w:rPr>
        <w:t>інформацію про спосіб надання фізичними та юридичними особами, їхніми об’єднаннями зауважень і пропозицій.</w:t>
      </w:r>
    </w:p>
    <w:p w:rsidR="00FA0D5D" w:rsidRPr="003B6F43" w:rsidRDefault="00FA0D5D" w:rsidP="00FA0D5D">
      <w:pPr>
        <w:pStyle w:val="a5"/>
        <w:ind w:firstLine="567"/>
        <w:jc w:val="both"/>
        <w:rPr>
          <w:sz w:val="28"/>
          <w:szCs w:val="28"/>
          <w:lang w:eastAsia="ru-RU"/>
        </w:rPr>
      </w:pPr>
    </w:p>
    <w:p w:rsidR="00FA0D5D" w:rsidRPr="000A24D6" w:rsidRDefault="00FA0D5D" w:rsidP="00FA0D5D">
      <w:pPr>
        <w:pStyle w:val="a5"/>
        <w:jc w:val="center"/>
        <w:rPr>
          <w:b/>
          <w:sz w:val="28"/>
          <w:szCs w:val="28"/>
          <w:bdr w:val="none" w:sz="0" w:space="0" w:color="auto" w:frame="1"/>
          <w:lang w:eastAsia="uk-UA"/>
        </w:rPr>
      </w:pPr>
      <w:r w:rsidRPr="000A24D6">
        <w:rPr>
          <w:b/>
          <w:sz w:val="28"/>
          <w:szCs w:val="28"/>
          <w:lang w:eastAsia="ru-RU"/>
        </w:rPr>
        <w:t>9.</w:t>
      </w:r>
      <w:r w:rsidR="008316C6">
        <w:rPr>
          <w:b/>
          <w:sz w:val="28"/>
          <w:szCs w:val="28"/>
          <w:bdr w:val="none" w:sz="0" w:space="0" w:color="auto" w:frame="1"/>
          <w:lang w:eastAsia="uk-UA"/>
        </w:rPr>
        <w:t xml:space="preserve"> Проведення обговорення про</w:t>
      </w:r>
      <w:r w:rsidR="008316C6">
        <w:rPr>
          <w:b/>
          <w:sz w:val="28"/>
          <w:szCs w:val="28"/>
          <w:bdr w:val="none" w:sz="0" w:space="0" w:color="auto" w:frame="1"/>
          <w:lang w:val="uk-UA" w:eastAsia="uk-UA"/>
        </w:rPr>
        <w:t>є</w:t>
      </w:r>
      <w:r w:rsidRPr="000A24D6">
        <w:rPr>
          <w:b/>
          <w:sz w:val="28"/>
          <w:szCs w:val="28"/>
          <w:bdr w:val="none" w:sz="0" w:space="0" w:color="auto" w:frame="1"/>
          <w:lang w:eastAsia="uk-UA"/>
        </w:rPr>
        <w:t>кту регуляторного акта</w:t>
      </w:r>
    </w:p>
    <w:p w:rsidR="00FA0D5D" w:rsidRPr="00A66DFD" w:rsidRDefault="00FA0D5D" w:rsidP="00FA0D5D">
      <w:pPr>
        <w:pStyle w:val="a5"/>
        <w:jc w:val="both"/>
        <w:rPr>
          <w:sz w:val="16"/>
          <w:szCs w:val="16"/>
          <w:bdr w:val="none" w:sz="0" w:space="0" w:color="auto" w:frame="1"/>
          <w:lang w:eastAsia="uk-UA"/>
        </w:rPr>
      </w:pPr>
    </w:p>
    <w:p w:rsidR="00FA0D5D" w:rsidRPr="003B6F43" w:rsidRDefault="00FA0D5D" w:rsidP="00FA0D5D">
      <w:pPr>
        <w:pStyle w:val="a5"/>
        <w:ind w:firstLine="567"/>
        <w:jc w:val="both"/>
        <w:rPr>
          <w:color w:val="333333"/>
          <w:sz w:val="28"/>
          <w:szCs w:val="28"/>
          <w:bdr w:val="none" w:sz="0" w:space="0" w:color="auto" w:frame="1"/>
          <w:lang w:eastAsia="uk-UA"/>
        </w:rPr>
      </w:pPr>
      <w:r w:rsidRPr="003B6F43">
        <w:rPr>
          <w:sz w:val="28"/>
          <w:szCs w:val="28"/>
          <w:bdr w:val="none" w:sz="0" w:space="0" w:color="auto" w:frame="1"/>
          <w:lang w:eastAsia="uk-UA"/>
        </w:rPr>
        <w:t>1. Зауваження і пр</w:t>
      </w:r>
      <w:r>
        <w:rPr>
          <w:sz w:val="28"/>
          <w:szCs w:val="28"/>
          <w:bdr w:val="none" w:sz="0" w:space="0" w:color="auto" w:frame="1"/>
          <w:lang w:eastAsia="uk-UA"/>
        </w:rPr>
        <w:t>опозиції щодо оприлюдненого проє</w:t>
      </w:r>
      <w:r w:rsidRPr="003B6F43">
        <w:rPr>
          <w:sz w:val="28"/>
          <w:szCs w:val="28"/>
          <w:bdr w:val="none" w:sz="0" w:space="0" w:color="auto" w:frame="1"/>
          <w:lang w:eastAsia="uk-UA"/>
        </w:rPr>
        <w:t xml:space="preserve">кту регуляторного акта  відповідного аналізу регуляторного впливу  надаються </w:t>
      </w:r>
      <w:r w:rsidRPr="003B6F43">
        <w:rPr>
          <w:sz w:val="28"/>
          <w:szCs w:val="28"/>
          <w:shd w:val="clear" w:color="auto" w:fill="FFFFFF"/>
        </w:rPr>
        <w:t>фізичними та/або юридичними особами, їх об’єднаннями, а також консультативно-дорадчими органами, що створені в сільській раді, органами державної  влади   і представляють інтереси громадян та суб’єктів господарювання р</w:t>
      </w:r>
      <w:r>
        <w:rPr>
          <w:sz w:val="28"/>
          <w:szCs w:val="28"/>
          <w:bdr w:val="none" w:sz="0" w:space="0" w:color="auto" w:frame="1"/>
          <w:lang w:eastAsia="uk-UA"/>
        </w:rPr>
        <w:t>озробникові цього проє</w:t>
      </w:r>
      <w:r w:rsidRPr="003B6F43">
        <w:rPr>
          <w:sz w:val="28"/>
          <w:szCs w:val="28"/>
          <w:bdr w:val="none" w:sz="0" w:space="0" w:color="auto" w:frame="1"/>
          <w:lang w:eastAsia="uk-UA"/>
        </w:rPr>
        <w:t>кту та постійній комісії сільської ради, до сфери відання якої нале</w:t>
      </w:r>
      <w:r>
        <w:rPr>
          <w:sz w:val="28"/>
          <w:szCs w:val="28"/>
          <w:bdr w:val="none" w:sz="0" w:space="0" w:color="auto" w:frame="1"/>
          <w:lang w:eastAsia="uk-UA"/>
        </w:rPr>
        <w:t>жить супроводження розгляду проє</w:t>
      </w:r>
      <w:r w:rsidRPr="003B6F43">
        <w:rPr>
          <w:sz w:val="28"/>
          <w:szCs w:val="28"/>
          <w:bdr w:val="none" w:sz="0" w:space="0" w:color="auto" w:frame="1"/>
          <w:lang w:eastAsia="uk-UA"/>
        </w:rPr>
        <w:t>кту регуляторного акта</w:t>
      </w:r>
      <w:r w:rsidRPr="003B6F43">
        <w:rPr>
          <w:color w:val="333333"/>
          <w:sz w:val="28"/>
          <w:szCs w:val="28"/>
          <w:bdr w:val="none" w:sz="0" w:space="0" w:color="auto" w:frame="1"/>
          <w:lang w:eastAsia="uk-UA"/>
        </w:rPr>
        <w:t>.</w:t>
      </w:r>
    </w:p>
    <w:p w:rsidR="00FA0D5D" w:rsidRPr="003B6F43" w:rsidRDefault="00FA0D5D" w:rsidP="00FA0D5D">
      <w:pPr>
        <w:pStyle w:val="a5"/>
        <w:ind w:firstLine="567"/>
        <w:jc w:val="both"/>
        <w:rPr>
          <w:sz w:val="28"/>
          <w:szCs w:val="28"/>
          <w:lang w:eastAsia="ru-RU"/>
        </w:rPr>
      </w:pPr>
      <w:r>
        <w:rPr>
          <w:color w:val="333333"/>
          <w:sz w:val="28"/>
          <w:szCs w:val="28"/>
          <w:bdr w:val="none" w:sz="0" w:space="0" w:color="auto" w:frame="1"/>
          <w:lang w:eastAsia="uk-UA"/>
        </w:rPr>
        <w:lastRenderedPageBreak/>
        <w:t xml:space="preserve">2. </w:t>
      </w:r>
      <w:r>
        <w:rPr>
          <w:sz w:val="28"/>
          <w:szCs w:val="28"/>
          <w:lang w:eastAsia="ru-RU"/>
        </w:rPr>
        <w:t>Розробник проє</w:t>
      </w:r>
      <w:r w:rsidRPr="003B6F43">
        <w:rPr>
          <w:sz w:val="28"/>
          <w:szCs w:val="28"/>
          <w:lang w:eastAsia="ru-RU"/>
        </w:rPr>
        <w:t>кту регуляторного акта на власний розсуд обирає одну з форм діалогу з гро</w:t>
      </w:r>
      <w:r>
        <w:rPr>
          <w:sz w:val="28"/>
          <w:szCs w:val="28"/>
          <w:lang w:eastAsia="ru-RU"/>
        </w:rPr>
        <w:t>мадськістю під час розробки проє</w:t>
      </w:r>
      <w:r w:rsidRPr="003B6F43">
        <w:rPr>
          <w:sz w:val="28"/>
          <w:szCs w:val="28"/>
          <w:lang w:eastAsia="ru-RU"/>
        </w:rPr>
        <w:t>кту регуляторного акта та аналізу його регуляторного впливу: письмову, усну або застосовує обидві.</w:t>
      </w:r>
    </w:p>
    <w:p w:rsidR="00FA0D5D" w:rsidRPr="003B6F43" w:rsidRDefault="00FA0D5D" w:rsidP="00FA0D5D">
      <w:pPr>
        <w:pStyle w:val="a5"/>
        <w:ind w:firstLine="567"/>
        <w:jc w:val="both"/>
        <w:rPr>
          <w:sz w:val="28"/>
          <w:szCs w:val="28"/>
          <w:lang w:eastAsia="ru-RU"/>
        </w:rPr>
      </w:pPr>
      <w:r w:rsidRPr="003B6F43">
        <w:rPr>
          <w:sz w:val="28"/>
          <w:szCs w:val="28"/>
          <w:lang w:eastAsia="ru-RU"/>
        </w:rPr>
        <w:t>Письмо</w:t>
      </w:r>
      <w:r>
        <w:rPr>
          <w:sz w:val="28"/>
          <w:szCs w:val="28"/>
          <w:lang w:eastAsia="ru-RU"/>
        </w:rPr>
        <w:t>ва форма діалогу розробника проє</w:t>
      </w:r>
      <w:r w:rsidRPr="003B6F43">
        <w:rPr>
          <w:sz w:val="28"/>
          <w:szCs w:val="28"/>
          <w:lang w:eastAsia="ru-RU"/>
        </w:rPr>
        <w:t>кту регуляторного акта з громадськістю передбачає подання зацікавленими сторонами пропозицій, зауважень, коментарів тощо у паперовому вигляді (друкованому, рукописному варіанті) або у вигляді електронного документа.</w:t>
      </w:r>
    </w:p>
    <w:p w:rsidR="00FA0D5D" w:rsidRPr="003B6F43" w:rsidRDefault="00FA0D5D" w:rsidP="00FA0D5D">
      <w:pPr>
        <w:pStyle w:val="a5"/>
        <w:ind w:firstLine="567"/>
        <w:jc w:val="both"/>
        <w:rPr>
          <w:sz w:val="28"/>
          <w:szCs w:val="28"/>
          <w:lang w:eastAsia="ru-RU"/>
        </w:rPr>
      </w:pPr>
      <w:r w:rsidRPr="003B6F43">
        <w:rPr>
          <w:sz w:val="28"/>
          <w:szCs w:val="28"/>
          <w:lang w:eastAsia="ru-RU"/>
        </w:rPr>
        <w:t>3. Строк, протягом якого приймаються зауваження і пропозиції, встановлюється розробником і не може бути меншим ніж один місяць та більшим ніж тр</w:t>
      </w:r>
      <w:r>
        <w:rPr>
          <w:sz w:val="28"/>
          <w:szCs w:val="28"/>
          <w:lang w:eastAsia="ru-RU"/>
        </w:rPr>
        <w:t>и місяці з дня оприлюднення проє</w:t>
      </w:r>
      <w:r w:rsidRPr="003B6F43">
        <w:rPr>
          <w:sz w:val="28"/>
          <w:szCs w:val="28"/>
          <w:lang w:eastAsia="ru-RU"/>
        </w:rPr>
        <w:t>кту регуляторного акта та аналізу його регуляторного впливу.</w:t>
      </w:r>
    </w:p>
    <w:p w:rsidR="00FA0D5D" w:rsidRPr="003B6F43" w:rsidRDefault="00FA0D5D" w:rsidP="00FA0D5D">
      <w:pPr>
        <w:pStyle w:val="a5"/>
        <w:ind w:firstLine="567"/>
        <w:jc w:val="both"/>
        <w:rPr>
          <w:sz w:val="28"/>
          <w:szCs w:val="28"/>
          <w:lang w:eastAsia="ru-RU"/>
        </w:rPr>
      </w:pPr>
      <w:r w:rsidRPr="003B6F43">
        <w:rPr>
          <w:sz w:val="28"/>
          <w:szCs w:val="28"/>
          <w:lang w:eastAsia="ru-RU"/>
        </w:rPr>
        <w:t>4.</w:t>
      </w:r>
      <w:r w:rsidRPr="003B6F43">
        <w:rPr>
          <w:color w:val="4D4D4D"/>
          <w:sz w:val="28"/>
          <w:szCs w:val="28"/>
          <w:shd w:val="clear" w:color="auto" w:fill="FFFFFF"/>
        </w:rPr>
        <w:t xml:space="preserve"> </w:t>
      </w:r>
      <w:r w:rsidRPr="003B6F43">
        <w:rPr>
          <w:sz w:val="28"/>
          <w:szCs w:val="28"/>
          <w:shd w:val="clear" w:color="auto" w:fill="FFFFFF"/>
        </w:rPr>
        <w:t>Усі з</w:t>
      </w:r>
      <w:r>
        <w:rPr>
          <w:sz w:val="28"/>
          <w:szCs w:val="28"/>
          <w:shd w:val="clear" w:color="auto" w:fill="FFFFFF"/>
        </w:rPr>
        <w:t>ауваження і пропозиції щодо проє</w:t>
      </w:r>
      <w:r w:rsidRPr="003B6F43">
        <w:rPr>
          <w:sz w:val="28"/>
          <w:szCs w:val="28"/>
          <w:shd w:val="clear" w:color="auto" w:fill="FFFFFF"/>
        </w:rPr>
        <w:t>кту регуляторного акта та відповідного аналізу регуляторного впливу, одержані протягом встановленого строку, підлягають обов’язковому розгляду розробником. За результатами цього розгляду розробник повністю чи частково враховує одержані зауваження і пропозиції або мотивовано їх відхиляє.</w:t>
      </w:r>
    </w:p>
    <w:p w:rsidR="00FA0D5D" w:rsidRPr="003B6F43" w:rsidRDefault="00FA0D5D" w:rsidP="00FA0D5D">
      <w:pPr>
        <w:pStyle w:val="a5"/>
        <w:jc w:val="both"/>
        <w:rPr>
          <w:sz w:val="28"/>
          <w:szCs w:val="28"/>
          <w:lang w:eastAsia="ru-RU"/>
        </w:rPr>
      </w:pPr>
      <w:r w:rsidRPr="003B6F43">
        <w:rPr>
          <w:sz w:val="28"/>
          <w:szCs w:val="28"/>
          <w:lang w:eastAsia="ru-RU"/>
        </w:rPr>
        <w:t> </w:t>
      </w:r>
    </w:p>
    <w:p w:rsidR="00FA0D5D" w:rsidRPr="00FE0D46" w:rsidRDefault="00FA0D5D" w:rsidP="00FA0D5D">
      <w:pPr>
        <w:pStyle w:val="a5"/>
        <w:jc w:val="center"/>
        <w:rPr>
          <w:b/>
          <w:sz w:val="28"/>
          <w:szCs w:val="28"/>
          <w:bdr w:val="none" w:sz="0" w:space="0" w:color="auto" w:frame="1"/>
        </w:rPr>
      </w:pPr>
      <w:r w:rsidRPr="00FE0D46">
        <w:rPr>
          <w:b/>
          <w:sz w:val="28"/>
          <w:szCs w:val="28"/>
          <w:bdr w:val="none" w:sz="0" w:space="0" w:color="auto" w:frame="1"/>
        </w:rPr>
        <w:t>10. Оприлюднен</w:t>
      </w:r>
      <w:r>
        <w:rPr>
          <w:b/>
          <w:sz w:val="28"/>
          <w:szCs w:val="28"/>
          <w:bdr w:val="none" w:sz="0" w:space="0" w:color="auto" w:frame="1"/>
        </w:rPr>
        <w:t>ня проє</w:t>
      </w:r>
      <w:r w:rsidRPr="00FE0D46">
        <w:rPr>
          <w:b/>
          <w:sz w:val="28"/>
          <w:szCs w:val="28"/>
          <w:bdr w:val="none" w:sz="0" w:space="0" w:color="auto" w:frame="1"/>
        </w:rPr>
        <w:t>ктів регуляторних актів</w:t>
      </w:r>
    </w:p>
    <w:p w:rsidR="00FA0D5D" w:rsidRPr="00A66DFD" w:rsidRDefault="00FA0D5D" w:rsidP="00FA0D5D">
      <w:pPr>
        <w:pStyle w:val="a5"/>
        <w:ind w:firstLine="567"/>
        <w:jc w:val="both"/>
        <w:rPr>
          <w:sz w:val="16"/>
          <w:szCs w:val="16"/>
        </w:rPr>
      </w:pPr>
    </w:p>
    <w:p w:rsidR="00FA0D5D" w:rsidRPr="003B6F43" w:rsidRDefault="00FA0D5D" w:rsidP="00FA0D5D">
      <w:pPr>
        <w:pStyle w:val="a5"/>
        <w:ind w:firstLine="567"/>
        <w:jc w:val="both"/>
        <w:rPr>
          <w:sz w:val="28"/>
          <w:szCs w:val="28"/>
        </w:rPr>
      </w:pPr>
      <w:r w:rsidRPr="003B6F43">
        <w:rPr>
          <w:sz w:val="28"/>
          <w:szCs w:val="28"/>
          <w:bdr w:val="none" w:sz="0" w:space="0" w:color="auto" w:frame="1"/>
        </w:rPr>
        <w:t xml:space="preserve">1. Кожен проєкт регуляторного акта до внесення його на розгляд регуляторному органу оприлюднюється з метою одержання зауважень та пропозицій від фізичних та юридичних осіб, їх об’єднань. Для цього розробником надається </w:t>
      </w:r>
      <w:r w:rsidRPr="003B6F43">
        <w:rPr>
          <w:sz w:val="28"/>
          <w:szCs w:val="28"/>
          <w:shd w:val="clear" w:color="auto" w:fill="FFFFFF"/>
        </w:rPr>
        <w:t>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r w:rsidRPr="003B6F43">
        <w:rPr>
          <w:sz w:val="28"/>
          <w:szCs w:val="28"/>
          <w:bdr w:val="none" w:sz="0" w:space="0" w:color="auto" w:frame="1"/>
        </w:rPr>
        <w:t>:</w:t>
      </w:r>
    </w:p>
    <w:p w:rsidR="00FA0D5D" w:rsidRPr="003B6F43" w:rsidRDefault="00FA0D5D" w:rsidP="00FA0D5D">
      <w:pPr>
        <w:pStyle w:val="a5"/>
        <w:ind w:firstLine="567"/>
        <w:jc w:val="both"/>
        <w:rPr>
          <w:sz w:val="28"/>
          <w:szCs w:val="28"/>
        </w:rPr>
      </w:pPr>
      <w:r w:rsidRPr="003B6F43">
        <w:rPr>
          <w:sz w:val="28"/>
          <w:szCs w:val="28"/>
          <w:bdr w:val="none" w:sz="0" w:space="0" w:color="auto" w:frame="1"/>
        </w:rPr>
        <w:t>по</w:t>
      </w:r>
      <w:r>
        <w:rPr>
          <w:sz w:val="28"/>
          <w:szCs w:val="28"/>
          <w:bdr w:val="none" w:sz="0" w:space="0" w:color="auto" w:frame="1"/>
        </w:rPr>
        <w:t>відомлення про оприлюднення проє</w:t>
      </w:r>
      <w:r w:rsidRPr="003B6F43">
        <w:rPr>
          <w:sz w:val="28"/>
          <w:szCs w:val="28"/>
          <w:bdr w:val="none" w:sz="0" w:space="0" w:color="auto" w:frame="1"/>
        </w:rPr>
        <w:t>кту регуляторного акта;</w:t>
      </w:r>
    </w:p>
    <w:p w:rsidR="00FA0D5D" w:rsidRPr="003B6F43" w:rsidRDefault="00FA0D5D" w:rsidP="00FA0D5D">
      <w:pPr>
        <w:pStyle w:val="a5"/>
        <w:ind w:firstLine="567"/>
        <w:jc w:val="both"/>
        <w:rPr>
          <w:sz w:val="28"/>
          <w:szCs w:val="28"/>
        </w:rPr>
      </w:pPr>
      <w:r>
        <w:rPr>
          <w:sz w:val="28"/>
          <w:szCs w:val="28"/>
          <w:bdr w:val="none" w:sz="0" w:space="0" w:color="auto" w:frame="1"/>
        </w:rPr>
        <w:t>проє</w:t>
      </w:r>
      <w:r w:rsidRPr="003B6F43">
        <w:rPr>
          <w:sz w:val="28"/>
          <w:szCs w:val="28"/>
          <w:bdr w:val="none" w:sz="0" w:space="0" w:color="auto" w:frame="1"/>
        </w:rPr>
        <w:t>кт регуляторного акта;</w:t>
      </w:r>
    </w:p>
    <w:p w:rsidR="00FA0D5D" w:rsidRPr="003B6F43" w:rsidRDefault="00FA0D5D" w:rsidP="00FA0D5D">
      <w:pPr>
        <w:pStyle w:val="a5"/>
        <w:ind w:firstLine="567"/>
        <w:jc w:val="both"/>
        <w:rPr>
          <w:sz w:val="28"/>
          <w:szCs w:val="28"/>
        </w:rPr>
      </w:pPr>
      <w:r w:rsidRPr="003B6F43">
        <w:rPr>
          <w:sz w:val="28"/>
          <w:szCs w:val="28"/>
          <w:bdr w:val="none" w:sz="0" w:space="0" w:color="auto" w:frame="1"/>
        </w:rPr>
        <w:t>аналіз регуляторного впливу.</w:t>
      </w:r>
    </w:p>
    <w:p w:rsidR="00FA0D5D" w:rsidRPr="003B6F43" w:rsidRDefault="00FA0D5D" w:rsidP="00FA0D5D">
      <w:pPr>
        <w:pStyle w:val="a5"/>
        <w:ind w:firstLine="567"/>
        <w:jc w:val="both"/>
        <w:rPr>
          <w:sz w:val="28"/>
          <w:szCs w:val="28"/>
        </w:rPr>
      </w:pPr>
      <w:r>
        <w:rPr>
          <w:sz w:val="28"/>
          <w:szCs w:val="28"/>
          <w:bdr w:val="none" w:sz="0" w:space="0" w:color="auto" w:frame="1"/>
        </w:rPr>
        <w:t>Проє</w:t>
      </w:r>
      <w:r w:rsidRPr="003B6F43">
        <w:rPr>
          <w:sz w:val="28"/>
          <w:szCs w:val="28"/>
          <w:bdr w:val="none" w:sz="0" w:space="0" w:color="auto" w:frame="1"/>
        </w:rPr>
        <w:t>кт регуляторного акта разом із відповідним аналізом регуляторного впливу оприлюднюється не пізніше п’яти робочих днів з дня оприлюднення повідомл</w:t>
      </w:r>
      <w:r>
        <w:rPr>
          <w:sz w:val="28"/>
          <w:szCs w:val="28"/>
          <w:bdr w:val="none" w:sz="0" w:space="0" w:color="auto" w:frame="1"/>
        </w:rPr>
        <w:t>ення про оприлюднення цього проє</w:t>
      </w:r>
      <w:r w:rsidRPr="003B6F43">
        <w:rPr>
          <w:sz w:val="28"/>
          <w:szCs w:val="28"/>
          <w:bdr w:val="none" w:sz="0" w:space="0" w:color="auto" w:frame="1"/>
        </w:rPr>
        <w:t>кту регуляторного акта.</w:t>
      </w:r>
    </w:p>
    <w:p w:rsidR="00FA0D5D" w:rsidRPr="003B6F43" w:rsidRDefault="00FA0D5D" w:rsidP="00FA0D5D">
      <w:pPr>
        <w:pStyle w:val="a5"/>
        <w:jc w:val="both"/>
        <w:rPr>
          <w:sz w:val="28"/>
          <w:szCs w:val="28"/>
          <w:bdr w:val="none" w:sz="0" w:space="0" w:color="auto" w:frame="1"/>
        </w:rPr>
      </w:pPr>
    </w:p>
    <w:p w:rsidR="00FA0D5D" w:rsidRPr="00FE0D46" w:rsidRDefault="00FA0D5D" w:rsidP="00FA0D5D">
      <w:pPr>
        <w:pStyle w:val="a5"/>
        <w:jc w:val="center"/>
        <w:rPr>
          <w:b/>
          <w:sz w:val="28"/>
          <w:szCs w:val="28"/>
          <w:bdr w:val="none" w:sz="0" w:space="0" w:color="auto" w:frame="1"/>
        </w:rPr>
      </w:pPr>
      <w:r w:rsidRPr="00FE0D46">
        <w:rPr>
          <w:b/>
          <w:sz w:val="28"/>
          <w:szCs w:val="28"/>
          <w:bdr w:val="none" w:sz="0" w:space="0" w:color="auto" w:frame="1"/>
        </w:rPr>
        <w:t>11. Особливості прийняття регуляторних актів органами та посадовими особами місцевого самоврядування</w:t>
      </w:r>
    </w:p>
    <w:p w:rsidR="00FA0D5D" w:rsidRPr="00A66DFD" w:rsidRDefault="00FA0D5D" w:rsidP="00FA0D5D">
      <w:pPr>
        <w:pStyle w:val="a5"/>
        <w:jc w:val="center"/>
        <w:rPr>
          <w:sz w:val="16"/>
          <w:szCs w:val="16"/>
        </w:rPr>
      </w:pPr>
    </w:p>
    <w:p w:rsidR="00FA0D5D" w:rsidRPr="003B6F43" w:rsidRDefault="00FA0D5D" w:rsidP="00FA0D5D">
      <w:pPr>
        <w:pStyle w:val="a5"/>
        <w:ind w:firstLine="567"/>
        <w:jc w:val="both"/>
        <w:rPr>
          <w:sz w:val="28"/>
          <w:szCs w:val="28"/>
        </w:rPr>
      </w:pPr>
      <w:r w:rsidRPr="003B6F43">
        <w:rPr>
          <w:sz w:val="28"/>
          <w:szCs w:val="28"/>
          <w:bdr w:val="none" w:sz="0" w:space="0" w:color="auto" w:frame="1"/>
        </w:rPr>
        <w:t>1. Регуляторний акт не може бути прийнятий сесією сільської ради, якщо наявна хоча б одна з таких обставин:</w:t>
      </w:r>
    </w:p>
    <w:p w:rsidR="00FA0D5D" w:rsidRPr="003B6F43" w:rsidRDefault="00FA0D5D" w:rsidP="00FA0D5D">
      <w:pPr>
        <w:pStyle w:val="a5"/>
        <w:ind w:firstLine="567"/>
        <w:jc w:val="both"/>
        <w:rPr>
          <w:sz w:val="28"/>
          <w:szCs w:val="28"/>
        </w:rPr>
      </w:pPr>
      <w:r w:rsidRPr="003B6F43">
        <w:rPr>
          <w:sz w:val="28"/>
          <w:szCs w:val="28"/>
          <w:bdr w:val="none" w:sz="0" w:space="0" w:color="auto" w:frame="1"/>
        </w:rPr>
        <w:t>- відсутній аналіз регуляторного впливу;</w:t>
      </w:r>
    </w:p>
    <w:p w:rsidR="00FA0D5D" w:rsidRPr="003B6F43" w:rsidRDefault="00FA0D5D" w:rsidP="00FA0D5D">
      <w:pPr>
        <w:pStyle w:val="a5"/>
        <w:ind w:firstLine="567"/>
        <w:jc w:val="both"/>
        <w:rPr>
          <w:sz w:val="28"/>
          <w:szCs w:val="28"/>
        </w:rPr>
      </w:pPr>
      <w:r>
        <w:rPr>
          <w:sz w:val="28"/>
          <w:szCs w:val="28"/>
          <w:bdr w:val="none" w:sz="0" w:space="0" w:color="auto" w:frame="1"/>
        </w:rPr>
        <w:t>- проє</w:t>
      </w:r>
      <w:r w:rsidRPr="003B6F43">
        <w:rPr>
          <w:sz w:val="28"/>
          <w:szCs w:val="28"/>
          <w:bdr w:val="none" w:sz="0" w:space="0" w:color="auto" w:frame="1"/>
        </w:rPr>
        <w:t>кт регуляторного акта не був оприлюднений.</w:t>
      </w:r>
    </w:p>
    <w:p w:rsidR="00FA0D5D" w:rsidRPr="003B6F43" w:rsidRDefault="00FA0D5D" w:rsidP="00FA0D5D">
      <w:pPr>
        <w:pStyle w:val="a5"/>
        <w:ind w:firstLine="567"/>
        <w:jc w:val="both"/>
        <w:rPr>
          <w:sz w:val="28"/>
          <w:szCs w:val="28"/>
        </w:rPr>
      </w:pPr>
      <w:r w:rsidRPr="003B6F43">
        <w:rPr>
          <w:sz w:val="28"/>
          <w:szCs w:val="28"/>
          <w:bdr w:val="none" w:sz="0" w:space="0" w:color="auto" w:frame="1"/>
        </w:rPr>
        <w:t>2. У разі виявлення будь-якої з цих обставин орган чи посадова особа місцевого самоврядування має право вжити передбачених законодавством заходів для припинення виявлений порушень, у тому числі відповідно до закону скасувати або зупинити дію регуляторного акта, прийнятого з порушеннями.</w:t>
      </w:r>
    </w:p>
    <w:p w:rsidR="00FA0D5D" w:rsidRPr="003B6F43" w:rsidRDefault="00FA0D5D" w:rsidP="00FA0D5D">
      <w:pPr>
        <w:pStyle w:val="a5"/>
        <w:jc w:val="both"/>
        <w:rPr>
          <w:sz w:val="28"/>
          <w:szCs w:val="28"/>
          <w:bdr w:val="none" w:sz="0" w:space="0" w:color="auto" w:frame="1"/>
        </w:rPr>
      </w:pPr>
    </w:p>
    <w:p w:rsidR="00FA0D5D" w:rsidRPr="000A24D6" w:rsidRDefault="00FA0D5D" w:rsidP="00FA0D5D">
      <w:pPr>
        <w:pStyle w:val="a5"/>
        <w:jc w:val="center"/>
        <w:rPr>
          <w:b/>
          <w:sz w:val="28"/>
          <w:szCs w:val="28"/>
        </w:rPr>
      </w:pPr>
      <w:r w:rsidRPr="000A24D6">
        <w:rPr>
          <w:b/>
          <w:sz w:val="28"/>
          <w:szCs w:val="28"/>
          <w:bdr w:val="none" w:sz="0" w:space="0" w:color="auto" w:frame="1"/>
        </w:rPr>
        <w:t>12. Офіційне оприлюднення регуляторних актів.</w:t>
      </w:r>
    </w:p>
    <w:p w:rsidR="00FA0D5D" w:rsidRDefault="00FA0D5D" w:rsidP="00FA0D5D">
      <w:pPr>
        <w:pStyle w:val="a5"/>
        <w:ind w:firstLine="567"/>
        <w:jc w:val="both"/>
        <w:rPr>
          <w:sz w:val="28"/>
          <w:szCs w:val="28"/>
          <w:bdr w:val="none" w:sz="0" w:space="0" w:color="auto" w:frame="1"/>
        </w:rPr>
      </w:pPr>
    </w:p>
    <w:p w:rsidR="00FA0D5D" w:rsidRPr="003B6F43" w:rsidRDefault="00FA0D5D" w:rsidP="00FA0D5D">
      <w:pPr>
        <w:pStyle w:val="a5"/>
        <w:ind w:firstLine="567"/>
        <w:jc w:val="both"/>
        <w:rPr>
          <w:sz w:val="28"/>
          <w:szCs w:val="28"/>
          <w:lang w:eastAsia="ru-RU"/>
        </w:rPr>
      </w:pPr>
      <w:r w:rsidRPr="003B6F43">
        <w:rPr>
          <w:sz w:val="28"/>
          <w:szCs w:val="28"/>
          <w:bdr w:val="none" w:sz="0" w:space="0" w:color="auto" w:frame="1"/>
        </w:rPr>
        <w:lastRenderedPageBreak/>
        <w:t>Регуляторні акти, прийняті сільською радою, офіційно оприлюднюються в</w:t>
      </w:r>
      <w:r w:rsidRPr="003B6F43">
        <w:rPr>
          <w:sz w:val="28"/>
          <w:szCs w:val="28"/>
          <w:shd w:val="clear" w:color="auto" w:fill="FFFFFF"/>
        </w:rPr>
        <w:t>ідділом організаційного забезпечення, документообігу, інформаційної діяльності, комунікацій з громадськістю та доступу до публічної інформації сільської ради забезпечує</w:t>
      </w:r>
      <w:r w:rsidRPr="003B6F43">
        <w:rPr>
          <w:sz w:val="28"/>
          <w:szCs w:val="28"/>
          <w:bdr w:val="none" w:sz="0" w:space="0" w:color="auto" w:frame="1"/>
        </w:rPr>
        <w:t xml:space="preserve"> на офіційному веб-сайті сільської ради, в т.ч. і в розділі «Регуляторна політика», не пізніш як у десятиденний строк після їх прийняття та підписання. </w:t>
      </w:r>
    </w:p>
    <w:p w:rsidR="00FA0D5D" w:rsidRPr="003B6F43" w:rsidRDefault="00FA0D5D" w:rsidP="00FA0D5D">
      <w:pPr>
        <w:pStyle w:val="a5"/>
        <w:jc w:val="both"/>
        <w:rPr>
          <w:sz w:val="28"/>
          <w:szCs w:val="28"/>
        </w:rPr>
      </w:pPr>
    </w:p>
    <w:p w:rsidR="00FA0D5D" w:rsidRPr="00FE0D46" w:rsidRDefault="00FA0D5D" w:rsidP="00FA0D5D">
      <w:pPr>
        <w:pStyle w:val="a5"/>
        <w:jc w:val="center"/>
        <w:rPr>
          <w:b/>
          <w:sz w:val="28"/>
          <w:szCs w:val="28"/>
          <w:bdr w:val="none" w:sz="0" w:space="0" w:color="auto" w:frame="1"/>
        </w:rPr>
      </w:pPr>
      <w:r w:rsidRPr="00FE0D46">
        <w:rPr>
          <w:b/>
          <w:sz w:val="28"/>
          <w:szCs w:val="28"/>
          <w:bdr w:val="none" w:sz="0" w:space="0" w:color="auto" w:frame="1"/>
        </w:rPr>
        <w:t>13. Відстеження результативності регуляторних актів</w:t>
      </w:r>
    </w:p>
    <w:p w:rsidR="00FA0D5D" w:rsidRPr="00A66DFD" w:rsidRDefault="00FA0D5D" w:rsidP="00FA0D5D">
      <w:pPr>
        <w:pStyle w:val="a5"/>
        <w:jc w:val="center"/>
        <w:rPr>
          <w:sz w:val="16"/>
          <w:szCs w:val="16"/>
        </w:rPr>
      </w:pPr>
    </w:p>
    <w:p w:rsidR="00FA0D5D" w:rsidRPr="003B6F43" w:rsidRDefault="00FA0D5D" w:rsidP="00FA0D5D">
      <w:pPr>
        <w:pStyle w:val="a5"/>
        <w:ind w:firstLine="567"/>
        <w:jc w:val="both"/>
        <w:rPr>
          <w:sz w:val="28"/>
          <w:szCs w:val="28"/>
        </w:rPr>
      </w:pPr>
      <w:r w:rsidRPr="003B6F43">
        <w:rPr>
          <w:sz w:val="28"/>
          <w:szCs w:val="28"/>
          <w:bdr w:val="none" w:sz="0" w:space="0" w:color="auto" w:frame="1"/>
        </w:rPr>
        <w:t>1. Стосовно кожного регуляторного акта послідовно здійснюється базове, повторне та періодичне відстеження його результативності. Відстеження результативності регуляторного акта включає:</w:t>
      </w:r>
    </w:p>
    <w:p w:rsidR="00FA0D5D" w:rsidRPr="003B6F43" w:rsidRDefault="00FA0D5D" w:rsidP="00FA0D5D">
      <w:pPr>
        <w:pStyle w:val="a5"/>
        <w:ind w:firstLine="567"/>
        <w:jc w:val="both"/>
        <w:rPr>
          <w:sz w:val="28"/>
          <w:szCs w:val="28"/>
        </w:rPr>
      </w:pPr>
      <w:r w:rsidRPr="003B6F43">
        <w:rPr>
          <w:sz w:val="28"/>
          <w:szCs w:val="28"/>
          <w:bdr w:val="none" w:sz="0" w:space="0" w:color="auto" w:frame="1"/>
        </w:rPr>
        <w:t>виконання заходів з відстеження результативності;</w:t>
      </w:r>
    </w:p>
    <w:p w:rsidR="00FA0D5D" w:rsidRPr="003B6F43" w:rsidRDefault="00FA0D5D" w:rsidP="00FA0D5D">
      <w:pPr>
        <w:pStyle w:val="a5"/>
        <w:ind w:firstLine="567"/>
        <w:jc w:val="both"/>
        <w:rPr>
          <w:sz w:val="28"/>
          <w:szCs w:val="28"/>
        </w:rPr>
      </w:pPr>
      <w:r w:rsidRPr="003B6F43">
        <w:rPr>
          <w:sz w:val="28"/>
          <w:szCs w:val="28"/>
          <w:bdr w:val="none" w:sz="0" w:space="0" w:color="auto" w:frame="1"/>
        </w:rPr>
        <w:t>підготовку та оприлюднення звіту про відстеження результативності.</w:t>
      </w:r>
    </w:p>
    <w:p w:rsidR="00FA0D5D" w:rsidRPr="003B6F43" w:rsidRDefault="00FA0D5D" w:rsidP="00FA0D5D">
      <w:pPr>
        <w:pStyle w:val="a5"/>
        <w:ind w:firstLine="567"/>
        <w:jc w:val="both"/>
        <w:rPr>
          <w:sz w:val="28"/>
          <w:szCs w:val="28"/>
        </w:rPr>
      </w:pPr>
      <w:r w:rsidRPr="003B6F43">
        <w:rPr>
          <w:sz w:val="28"/>
          <w:szCs w:val="28"/>
          <w:bdr w:val="none" w:sz="0" w:space="0" w:color="auto" w:frame="1"/>
        </w:rPr>
        <w:t>Для відстеження результативності регуляторних актів можуть бути використані статистичні дані та дані наукових досліджень і соціологічних опитувань.</w:t>
      </w:r>
    </w:p>
    <w:p w:rsidR="00FA0D5D" w:rsidRPr="003B6F43" w:rsidRDefault="00FA0D5D" w:rsidP="00FA0D5D">
      <w:pPr>
        <w:pStyle w:val="a5"/>
        <w:ind w:firstLine="567"/>
        <w:jc w:val="both"/>
        <w:rPr>
          <w:sz w:val="28"/>
          <w:szCs w:val="28"/>
        </w:rPr>
      </w:pPr>
      <w:r w:rsidRPr="003B6F43">
        <w:rPr>
          <w:sz w:val="28"/>
          <w:szCs w:val="28"/>
          <w:bdr w:val="none" w:sz="0" w:space="0" w:color="auto" w:frame="1"/>
        </w:rPr>
        <w:t>2. Базове відстеження результативності регуляторного акта здійснюється до дня набрання чинності цим регуляторним актом або набрання чинності більшістю його положень але не пізніше дня, з якого починається проведення повторного відстеження результативності цього акта.</w:t>
      </w:r>
    </w:p>
    <w:p w:rsidR="00FA0D5D" w:rsidRPr="003B6F43" w:rsidRDefault="00FA0D5D" w:rsidP="00FA0D5D">
      <w:pPr>
        <w:pStyle w:val="a5"/>
        <w:ind w:firstLine="567"/>
        <w:jc w:val="both"/>
        <w:rPr>
          <w:sz w:val="28"/>
          <w:szCs w:val="28"/>
        </w:rPr>
      </w:pPr>
      <w:r w:rsidRPr="003B6F43">
        <w:rPr>
          <w:sz w:val="28"/>
          <w:szCs w:val="28"/>
          <w:bdr w:val="none" w:sz="0" w:space="0" w:color="auto" w:frame="1"/>
        </w:rPr>
        <w:t>3. Повторне відстеження результативності регуляторного акта здійснюється через рік з дня набрання ним чинності або набрання чинності більшістю його положень, але не пізніше двох років з дня набрання чинності цим актом або більшістю його положень, якщо рішенням регуляторного органу, який прийняв цей регуляторний акт, не встановлено більш ранній строк.</w:t>
      </w:r>
    </w:p>
    <w:p w:rsidR="00FA0D5D" w:rsidRPr="003B6F43" w:rsidRDefault="00FA0D5D" w:rsidP="00FA0D5D">
      <w:pPr>
        <w:pStyle w:val="a5"/>
        <w:ind w:firstLine="567"/>
        <w:jc w:val="both"/>
        <w:rPr>
          <w:sz w:val="28"/>
          <w:szCs w:val="28"/>
        </w:rPr>
      </w:pPr>
      <w:r w:rsidRPr="003B6F43">
        <w:rPr>
          <w:sz w:val="28"/>
          <w:szCs w:val="28"/>
          <w:bdr w:val="none" w:sz="0" w:space="0" w:color="auto" w:frame="1"/>
        </w:rPr>
        <w:t>4. Періодичне відстеження результативності регуляторного акта здійснюється раз на кожні три роки починаючи з дня закінчення заходів з повторного відстеження результативності цього акта.</w:t>
      </w:r>
    </w:p>
    <w:p w:rsidR="00FA0D5D" w:rsidRPr="003B6F43" w:rsidRDefault="00FA0D5D" w:rsidP="00FA0D5D">
      <w:pPr>
        <w:pStyle w:val="a5"/>
        <w:ind w:firstLine="567"/>
        <w:jc w:val="both"/>
        <w:rPr>
          <w:sz w:val="28"/>
          <w:szCs w:val="28"/>
        </w:rPr>
      </w:pPr>
      <w:r w:rsidRPr="003B6F43">
        <w:rPr>
          <w:sz w:val="28"/>
          <w:szCs w:val="28"/>
          <w:bdr w:val="none" w:sz="0" w:space="0" w:color="auto" w:frame="1"/>
        </w:rPr>
        <w:t>5. Якщо строк дії регуляторного акта, встановлений при його прийнятті, є меншим ніж один рік, періодичні відстеження його результативності не здійснюються, а повторне відстеження результативності здійснюється за три місяця до дня визначеного строку, але не пізніше для закінчення визначеного строку.</w:t>
      </w:r>
    </w:p>
    <w:p w:rsidR="00FA0D5D" w:rsidRPr="003B6F43" w:rsidRDefault="00FA0D5D" w:rsidP="00FA0D5D">
      <w:pPr>
        <w:pStyle w:val="a5"/>
        <w:ind w:firstLine="567"/>
        <w:jc w:val="both"/>
        <w:rPr>
          <w:sz w:val="28"/>
          <w:szCs w:val="28"/>
        </w:rPr>
      </w:pPr>
      <w:r w:rsidRPr="003B6F43">
        <w:rPr>
          <w:sz w:val="28"/>
          <w:szCs w:val="28"/>
          <w:bdr w:val="none" w:sz="0" w:space="0" w:color="auto" w:frame="1"/>
        </w:rPr>
        <w:t>6. Виконання заходів з відстеження результативності регуляторного акта забезпечується розробником. Строк виконання заходів з відстеження результативності регуляторного акта не може бути більшим ніж сорок п’ять робочих днів.</w:t>
      </w:r>
    </w:p>
    <w:p w:rsidR="00FA0D5D" w:rsidRPr="003B6F43" w:rsidRDefault="00FA0D5D" w:rsidP="00FA0D5D">
      <w:pPr>
        <w:pStyle w:val="a5"/>
        <w:ind w:firstLine="567"/>
        <w:jc w:val="both"/>
        <w:rPr>
          <w:sz w:val="28"/>
          <w:szCs w:val="28"/>
          <w:bdr w:val="none" w:sz="0" w:space="0" w:color="auto" w:frame="1"/>
        </w:rPr>
      </w:pPr>
      <w:r w:rsidRPr="003B6F43">
        <w:rPr>
          <w:sz w:val="28"/>
          <w:szCs w:val="28"/>
          <w:bdr w:val="none" w:sz="0" w:space="0" w:color="auto" w:frame="1"/>
        </w:rPr>
        <w:t>7. Розробник готує звіт про відстеження результативності цього регуляторного акта.</w:t>
      </w:r>
    </w:p>
    <w:p w:rsidR="00FA0D5D" w:rsidRPr="003B6F43" w:rsidRDefault="00FA0D5D" w:rsidP="00FA0D5D">
      <w:pPr>
        <w:pStyle w:val="a5"/>
        <w:ind w:firstLine="567"/>
        <w:jc w:val="both"/>
        <w:rPr>
          <w:sz w:val="28"/>
          <w:szCs w:val="28"/>
          <w:lang w:eastAsia="uk-UA"/>
        </w:rPr>
      </w:pPr>
      <w:r w:rsidRPr="003B6F43">
        <w:rPr>
          <w:sz w:val="28"/>
          <w:szCs w:val="28"/>
          <w:lang w:eastAsia="uk-UA"/>
        </w:rPr>
        <w:t>У звіті про відстеження результативності регуляторного акта зазначаються:</w:t>
      </w:r>
    </w:p>
    <w:p w:rsidR="00FA0D5D" w:rsidRPr="003B6F43" w:rsidRDefault="00FA0D5D" w:rsidP="00FA0D5D">
      <w:pPr>
        <w:pStyle w:val="a5"/>
        <w:ind w:firstLine="567"/>
        <w:jc w:val="both"/>
        <w:rPr>
          <w:sz w:val="28"/>
          <w:szCs w:val="28"/>
          <w:lang w:eastAsia="uk-UA"/>
        </w:rPr>
      </w:pPr>
      <w:bookmarkStart w:id="4" w:name="n135"/>
      <w:bookmarkEnd w:id="4"/>
      <w:r w:rsidRPr="003B6F43">
        <w:rPr>
          <w:sz w:val="28"/>
          <w:szCs w:val="28"/>
          <w:lang w:eastAsia="uk-UA"/>
        </w:rPr>
        <w:t>кількісні та якісні значення показників результативності, що є результатами відстеження результативності;</w:t>
      </w:r>
    </w:p>
    <w:p w:rsidR="00FA0D5D" w:rsidRPr="003B6F43" w:rsidRDefault="00FA0D5D" w:rsidP="00FA0D5D">
      <w:pPr>
        <w:pStyle w:val="a5"/>
        <w:ind w:firstLine="567"/>
        <w:jc w:val="both"/>
        <w:rPr>
          <w:sz w:val="28"/>
          <w:szCs w:val="28"/>
          <w:lang w:eastAsia="uk-UA"/>
        </w:rPr>
      </w:pPr>
      <w:bookmarkStart w:id="5" w:name="n136"/>
      <w:bookmarkEnd w:id="5"/>
      <w:r w:rsidRPr="003B6F43">
        <w:rPr>
          <w:sz w:val="28"/>
          <w:szCs w:val="28"/>
          <w:lang w:eastAsia="uk-UA"/>
        </w:rPr>
        <w:t>дані та припущення, на основі яких здійснено відстеження результативності, а також способи їх одержання;</w:t>
      </w:r>
    </w:p>
    <w:p w:rsidR="00FA0D5D" w:rsidRPr="003B6F43" w:rsidRDefault="00FA0D5D" w:rsidP="00FA0D5D">
      <w:pPr>
        <w:pStyle w:val="a5"/>
        <w:ind w:firstLine="567"/>
        <w:jc w:val="both"/>
        <w:rPr>
          <w:sz w:val="28"/>
          <w:szCs w:val="28"/>
          <w:lang w:eastAsia="uk-UA"/>
        </w:rPr>
      </w:pPr>
      <w:bookmarkStart w:id="6" w:name="n137"/>
      <w:bookmarkEnd w:id="6"/>
      <w:r w:rsidRPr="003B6F43">
        <w:rPr>
          <w:sz w:val="28"/>
          <w:szCs w:val="28"/>
          <w:lang w:eastAsia="uk-UA"/>
        </w:rPr>
        <w:lastRenderedPageBreak/>
        <w:t>використані методи одержання результатів відстеження результативності.</w:t>
      </w:r>
    </w:p>
    <w:p w:rsidR="00FA0D5D" w:rsidRPr="003B6F43" w:rsidRDefault="00FA0D5D" w:rsidP="00FA0D5D">
      <w:pPr>
        <w:pStyle w:val="a5"/>
        <w:ind w:firstLine="567"/>
        <w:jc w:val="both"/>
        <w:rPr>
          <w:sz w:val="28"/>
          <w:szCs w:val="28"/>
        </w:rPr>
      </w:pPr>
      <w:r w:rsidRPr="003B6F43">
        <w:rPr>
          <w:sz w:val="28"/>
          <w:szCs w:val="28"/>
          <w:bdr w:val="none" w:sz="0" w:space="0" w:color="auto" w:frame="1"/>
        </w:rPr>
        <w:t>Порядок проведення відстеження результативності регуляторних актів здійснюється у відповідності до Методики проведення аналізу впливу та відстеження регуляторного акта, затвердженої Постановою Кабінету Міністрів України від 11 березня 2004 року № 308 (зі змінами), яка є обов’язковою для застосування регуляторними органами.</w:t>
      </w:r>
    </w:p>
    <w:p w:rsidR="00FA0D5D" w:rsidRPr="003B6F43" w:rsidRDefault="00FA0D5D" w:rsidP="00FA0D5D">
      <w:pPr>
        <w:pStyle w:val="a5"/>
        <w:ind w:firstLine="567"/>
        <w:jc w:val="both"/>
        <w:rPr>
          <w:sz w:val="28"/>
          <w:szCs w:val="28"/>
          <w:bdr w:val="none" w:sz="0" w:space="0" w:color="auto" w:frame="1"/>
          <w:shd w:val="clear" w:color="auto" w:fill="FFFFFF"/>
        </w:rPr>
      </w:pPr>
      <w:r w:rsidRPr="003B6F43">
        <w:rPr>
          <w:sz w:val="28"/>
          <w:szCs w:val="28"/>
          <w:bdr w:val="none" w:sz="0" w:space="0" w:color="auto" w:frame="1"/>
        </w:rPr>
        <w:t xml:space="preserve">8. Звіт про відстеження результативності регуляторного акта, прийнятого сільською радою, не пізніше наступного робочого дня з дня оприлюднення цього звіту подається  до постійної комісії з </w:t>
      </w:r>
      <w:r w:rsidRPr="003B6F43">
        <w:rPr>
          <w:sz w:val="28"/>
          <w:szCs w:val="28"/>
          <w:bdr w:val="none" w:sz="0" w:space="0" w:color="auto" w:frame="1"/>
          <w:shd w:val="clear" w:color="auto" w:fill="FFFFFF"/>
        </w:rPr>
        <w:t>питань бюджету, соціально-економічного розвитку, регламенту та законності.</w:t>
      </w:r>
    </w:p>
    <w:p w:rsidR="00FA0D5D" w:rsidRDefault="00FA0D5D" w:rsidP="00FA0D5D">
      <w:pPr>
        <w:pStyle w:val="a5"/>
        <w:ind w:firstLine="567"/>
        <w:jc w:val="both"/>
        <w:rPr>
          <w:sz w:val="28"/>
          <w:szCs w:val="28"/>
          <w:bdr w:val="none" w:sz="0" w:space="0" w:color="auto" w:frame="1"/>
        </w:rPr>
      </w:pPr>
      <w:r w:rsidRPr="003B6F43">
        <w:rPr>
          <w:sz w:val="28"/>
          <w:szCs w:val="28"/>
          <w:bdr w:val="none" w:sz="0" w:space="0" w:color="auto" w:frame="1"/>
          <w:shd w:val="clear" w:color="auto" w:fill="FFFFFF"/>
        </w:rPr>
        <w:t xml:space="preserve">10. Звіт про </w:t>
      </w:r>
      <w:r w:rsidRPr="003B6F43">
        <w:rPr>
          <w:sz w:val="28"/>
          <w:szCs w:val="28"/>
          <w:bdr w:val="none" w:sz="0" w:space="0" w:color="auto" w:frame="1"/>
        </w:rPr>
        <w:t>відстеження  результативності</w:t>
      </w:r>
      <w:r>
        <w:rPr>
          <w:sz w:val="28"/>
          <w:szCs w:val="28"/>
          <w:bdr w:val="none" w:sz="0" w:space="0" w:color="auto" w:frame="1"/>
        </w:rPr>
        <w:t xml:space="preserve"> </w:t>
      </w:r>
      <w:r w:rsidRPr="003B6F43">
        <w:rPr>
          <w:sz w:val="28"/>
          <w:szCs w:val="28"/>
          <w:bdr w:val="none" w:sz="0" w:space="0" w:color="auto" w:frame="1"/>
        </w:rPr>
        <w:t xml:space="preserve">регуляторного акту підписується керівником регуляторного органу та </w:t>
      </w:r>
      <w:r w:rsidRPr="003B6F43">
        <w:rPr>
          <w:sz w:val="28"/>
          <w:szCs w:val="28"/>
          <w:shd w:val="clear" w:color="auto" w:fill="FFFFFF"/>
        </w:rPr>
        <w:t>не пізніш як у десятиденний строк з дня підписання цього звіту оприлюднюється на офіційному веб-сайті сільської ради, в т.ч.</w:t>
      </w:r>
      <w:r>
        <w:rPr>
          <w:sz w:val="28"/>
          <w:szCs w:val="28"/>
          <w:shd w:val="clear" w:color="auto" w:fill="FFFFFF"/>
        </w:rPr>
        <w:t xml:space="preserve"> у</w:t>
      </w:r>
      <w:r w:rsidRPr="003B6F43">
        <w:rPr>
          <w:sz w:val="28"/>
          <w:szCs w:val="28"/>
          <w:shd w:val="clear" w:color="auto" w:fill="FFFFFF"/>
        </w:rPr>
        <w:t xml:space="preserve"> розділі « Регуляторна політика».   </w:t>
      </w:r>
      <w:r w:rsidRPr="003B6F43">
        <w:rPr>
          <w:sz w:val="28"/>
          <w:szCs w:val="28"/>
          <w:bdr w:val="none" w:sz="0" w:space="0" w:color="auto" w:frame="1"/>
        </w:rPr>
        <w:t xml:space="preserve"> </w:t>
      </w:r>
    </w:p>
    <w:p w:rsidR="00FA0D5D" w:rsidRPr="003B6F43" w:rsidRDefault="00FA0D5D" w:rsidP="00FA0D5D">
      <w:pPr>
        <w:pStyle w:val="a5"/>
        <w:ind w:firstLine="567"/>
        <w:jc w:val="both"/>
        <w:rPr>
          <w:sz w:val="28"/>
          <w:szCs w:val="28"/>
        </w:rPr>
      </w:pPr>
    </w:p>
    <w:p w:rsidR="00FA0D5D" w:rsidRPr="00FE0D46" w:rsidRDefault="00FA0D5D" w:rsidP="00FA0D5D">
      <w:pPr>
        <w:pStyle w:val="a5"/>
        <w:jc w:val="center"/>
        <w:rPr>
          <w:b/>
          <w:sz w:val="28"/>
          <w:szCs w:val="28"/>
          <w:bdr w:val="none" w:sz="0" w:space="0" w:color="auto" w:frame="1"/>
        </w:rPr>
      </w:pPr>
      <w:r w:rsidRPr="00FE0D46">
        <w:rPr>
          <w:b/>
          <w:sz w:val="28"/>
          <w:szCs w:val="28"/>
          <w:bdr w:val="none" w:sz="0" w:space="0" w:color="auto" w:frame="1"/>
        </w:rPr>
        <w:t>14. Перегляд регуляторних актів</w:t>
      </w:r>
    </w:p>
    <w:p w:rsidR="00FA0D5D" w:rsidRPr="00A66DFD" w:rsidRDefault="00FA0D5D" w:rsidP="00FA0D5D">
      <w:pPr>
        <w:pStyle w:val="a5"/>
        <w:jc w:val="center"/>
        <w:rPr>
          <w:sz w:val="16"/>
          <w:szCs w:val="16"/>
        </w:rPr>
      </w:pPr>
    </w:p>
    <w:p w:rsidR="00FA0D5D" w:rsidRPr="003B6F43" w:rsidRDefault="00FA0D5D" w:rsidP="00FA0D5D">
      <w:pPr>
        <w:pStyle w:val="a5"/>
        <w:ind w:firstLine="567"/>
        <w:jc w:val="both"/>
        <w:rPr>
          <w:sz w:val="28"/>
          <w:szCs w:val="28"/>
        </w:rPr>
      </w:pPr>
      <w:r w:rsidRPr="003B6F43">
        <w:rPr>
          <w:sz w:val="28"/>
          <w:szCs w:val="28"/>
          <w:bdr w:val="none" w:sz="0" w:space="0" w:color="auto" w:frame="1"/>
        </w:rPr>
        <w:t>1.Перегляд регуляторного акта здійснюється:</w:t>
      </w:r>
    </w:p>
    <w:p w:rsidR="00FA0D5D" w:rsidRPr="003B6F43" w:rsidRDefault="00FA0D5D" w:rsidP="00FA0D5D">
      <w:pPr>
        <w:pStyle w:val="a5"/>
        <w:ind w:firstLine="567"/>
        <w:jc w:val="both"/>
        <w:rPr>
          <w:sz w:val="28"/>
          <w:szCs w:val="28"/>
        </w:rPr>
      </w:pPr>
      <w:r w:rsidRPr="003B6F43">
        <w:rPr>
          <w:sz w:val="28"/>
          <w:szCs w:val="28"/>
          <w:bdr w:val="none" w:sz="0" w:space="0" w:color="auto" w:frame="1"/>
        </w:rPr>
        <w:t>на підставі аналізу звіту про відстеження результативності цього регуляторного акта;</w:t>
      </w:r>
    </w:p>
    <w:p w:rsidR="00FA0D5D" w:rsidRPr="003B6F43" w:rsidRDefault="00FA0D5D" w:rsidP="00FA0D5D">
      <w:pPr>
        <w:pStyle w:val="a5"/>
        <w:ind w:firstLine="567"/>
        <w:jc w:val="both"/>
        <w:rPr>
          <w:sz w:val="28"/>
          <w:szCs w:val="28"/>
        </w:rPr>
      </w:pPr>
      <w:r w:rsidRPr="003B6F43">
        <w:rPr>
          <w:sz w:val="28"/>
          <w:szCs w:val="28"/>
          <w:bdr w:val="none" w:sz="0" w:space="0" w:color="auto" w:frame="1"/>
        </w:rPr>
        <w:t>за ініціативою регуляторного органу, який прийняв відповідний регуляторний акт;</w:t>
      </w:r>
    </w:p>
    <w:p w:rsidR="00FA0D5D" w:rsidRPr="003B6F43" w:rsidRDefault="00FA0D5D" w:rsidP="00FA0D5D">
      <w:pPr>
        <w:pStyle w:val="a5"/>
        <w:ind w:firstLine="567"/>
        <w:jc w:val="both"/>
        <w:rPr>
          <w:sz w:val="28"/>
          <w:szCs w:val="28"/>
        </w:rPr>
      </w:pPr>
      <w:r w:rsidRPr="003B6F43">
        <w:rPr>
          <w:sz w:val="28"/>
          <w:szCs w:val="28"/>
          <w:bdr w:val="none" w:sz="0" w:space="0" w:color="auto" w:frame="1"/>
        </w:rPr>
        <w:t>в інших випадках, передбачених Конституцією та іншими законодавчими актами України.</w:t>
      </w:r>
    </w:p>
    <w:p w:rsidR="00FA0D5D" w:rsidRPr="003B6F43" w:rsidRDefault="00FA0D5D" w:rsidP="00FA0D5D">
      <w:pPr>
        <w:pStyle w:val="a5"/>
        <w:ind w:firstLine="567"/>
        <w:jc w:val="both"/>
        <w:rPr>
          <w:sz w:val="28"/>
          <w:szCs w:val="28"/>
          <w:bdr w:val="none" w:sz="0" w:space="0" w:color="auto" w:frame="1"/>
        </w:rPr>
      </w:pPr>
      <w:r w:rsidRPr="003B6F43">
        <w:rPr>
          <w:sz w:val="28"/>
          <w:szCs w:val="28"/>
          <w:bdr w:val="none" w:sz="0" w:space="0" w:color="auto" w:frame="1"/>
        </w:rPr>
        <w:t>2. У разі наявності підстав сільська рада може прийняти рішення про зміну регуляторного акта, зупинення його дії, скасування або про необхідність залишення цього регуляторного акта без змін.</w:t>
      </w:r>
    </w:p>
    <w:p w:rsidR="00FA0D5D" w:rsidRDefault="00FA0D5D" w:rsidP="00FA0D5D">
      <w:pPr>
        <w:pStyle w:val="a5"/>
        <w:jc w:val="both"/>
        <w:rPr>
          <w:sz w:val="28"/>
          <w:szCs w:val="28"/>
          <w:bdr w:val="none" w:sz="0" w:space="0" w:color="auto" w:frame="1"/>
        </w:rPr>
      </w:pPr>
    </w:p>
    <w:p w:rsidR="00FA0D5D" w:rsidRPr="00FE0D46" w:rsidRDefault="00FA0D5D" w:rsidP="00FA0D5D">
      <w:pPr>
        <w:pStyle w:val="a5"/>
        <w:ind w:firstLine="567"/>
        <w:jc w:val="center"/>
        <w:rPr>
          <w:b/>
          <w:sz w:val="28"/>
          <w:szCs w:val="28"/>
          <w:bdr w:val="none" w:sz="0" w:space="0" w:color="auto" w:frame="1"/>
        </w:rPr>
      </w:pPr>
      <w:r w:rsidRPr="00FE0D46">
        <w:rPr>
          <w:b/>
          <w:sz w:val="28"/>
          <w:szCs w:val="28"/>
          <w:bdr w:val="none" w:sz="0" w:space="0" w:color="auto" w:frame="1"/>
        </w:rPr>
        <w:t>15. Заслуховування сільською радою звіту про здійснення державної регуляторної політики.</w:t>
      </w:r>
    </w:p>
    <w:p w:rsidR="00FA0D5D" w:rsidRPr="00A66DFD" w:rsidRDefault="00FA0D5D" w:rsidP="00FA0D5D">
      <w:pPr>
        <w:pStyle w:val="a5"/>
        <w:ind w:firstLine="567"/>
        <w:jc w:val="center"/>
        <w:rPr>
          <w:sz w:val="16"/>
          <w:szCs w:val="16"/>
        </w:rPr>
      </w:pPr>
    </w:p>
    <w:p w:rsidR="00FA0D5D" w:rsidRPr="003B6F43" w:rsidRDefault="00FA0D5D" w:rsidP="00FA0D5D">
      <w:pPr>
        <w:pStyle w:val="a5"/>
        <w:ind w:firstLine="567"/>
        <w:jc w:val="both"/>
        <w:rPr>
          <w:sz w:val="28"/>
          <w:szCs w:val="28"/>
          <w:bdr w:val="none" w:sz="0" w:space="0" w:color="auto" w:frame="1"/>
        </w:rPr>
      </w:pPr>
      <w:r w:rsidRPr="003B6F43">
        <w:rPr>
          <w:sz w:val="28"/>
          <w:szCs w:val="28"/>
          <w:bdr w:val="none" w:sz="0" w:space="0" w:color="auto" w:frame="1"/>
        </w:rPr>
        <w:t>1. Звіт про здійснення сільською радою державної регуляторної політики заслуховується  разом із щорічним звітом сільського голови про свою діяльність та публікується в друкованих засобах масової інформації сільської ради, та/або на офіційному веб-сайті сільської ради, в т.ч. в розділі «Регуляторна політика».</w:t>
      </w:r>
    </w:p>
    <w:p w:rsidR="00FA0D5D" w:rsidRPr="003B6F43" w:rsidRDefault="00FA0D5D" w:rsidP="00FA0D5D">
      <w:pPr>
        <w:pStyle w:val="a5"/>
        <w:ind w:firstLine="567"/>
        <w:jc w:val="both"/>
        <w:rPr>
          <w:sz w:val="28"/>
          <w:szCs w:val="28"/>
        </w:rPr>
      </w:pPr>
      <w:r>
        <w:rPr>
          <w:sz w:val="28"/>
          <w:szCs w:val="28"/>
        </w:rPr>
        <w:t>2. Розробник готує проє</w:t>
      </w:r>
      <w:r w:rsidRPr="003B6F43">
        <w:rPr>
          <w:sz w:val="28"/>
          <w:szCs w:val="28"/>
        </w:rPr>
        <w:t>кт рішення сільської ради про щорічний звіт голови про здійснення державної регуляторної політики виконавчими органами,</w:t>
      </w:r>
      <w:r>
        <w:rPr>
          <w:sz w:val="28"/>
          <w:szCs w:val="28"/>
        </w:rPr>
        <w:t xml:space="preserve"> </w:t>
      </w:r>
      <w:r w:rsidRPr="003B6F43">
        <w:rPr>
          <w:sz w:val="28"/>
          <w:szCs w:val="28"/>
        </w:rPr>
        <w:t>який вноситься на розгляд згідно з Регламентом сільської ради.</w:t>
      </w:r>
    </w:p>
    <w:p w:rsidR="00FA0D5D" w:rsidRDefault="00FA0D5D" w:rsidP="00FA0D5D">
      <w:pPr>
        <w:pStyle w:val="a5"/>
        <w:ind w:firstLine="567"/>
        <w:jc w:val="both"/>
        <w:rPr>
          <w:sz w:val="28"/>
          <w:szCs w:val="28"/>
        </w:rPr>
      </w:pPr>
      <w:r w:rsidRPr="003B6F43">
        <w:rPr>
          <w:sz w:val="28"/>
          <w:szCs w:val="28"/>
        </w:rPr>
        <w:t xml:space="preserve">3. Прийняте рішення сільської ради про щорічний звіт сільського голови про здійснення державної регуляторної політики виконавчими органами сільської ради оприлюднюється на офіційному веб-сайті сільської ради, в т.ч. в розділі  «Регуляторна політика».   </w:t>
      </w:r>
    </w:p>
    <w:p w:rsidR="00FA0D5D" w:rsidRPr="003B6F43" w:rsidRDefault="00FA0D5D" w:rsidP="00FA0D5D">
      <w:pPr>
        <w:pStyle w:val="a5"/>
        <w:ind w:firstLine="567"/>
        <w:jc w:val="both"/>
        <w:rPr>
          <w:sz w:val="28"/>
          <w:szCs w:val="28"/>
        </w:rPr>
      </w:pPr>
    </w:p>
    <w:p w:rsidR="00FA0D5D" w:rsidRPr="00FE0D46" w:rsidRDefault="00FA0D5D" w:rsidP="00FA0D5D">
      <w:pPr>
        <w:pStyle w:val="a5"/>
        <w:jc w:val="center"/>
        <w:rPr>
          <w:b/>
          <w:sz w:val="28"/>
          <w:szCs w:val="28"/>
        </w:rPr>
      </w:pPr>
      <w:r w:rsidRPr="00FE0D46">
        <w:rPr>
          <w:b/>
          <w:sz w:val="28"/>
          <w:szCs w:val="28"/>
          <w:bdr w:val="none" w:sz="0" w:space="0" w:color="auto" w:frame="1"/>
        </w:rPr>
        <w:t>16. Відповідальність за порушення порядку регуляторної діяльності</w:t>
      </w:r>
    </w:p>
    <w:p w:rsidR="00FA0D5D" w:rsidRDefault="00FA0D5D" w:rsidP="00FA0D5D">
      <w:pPr>
        <w:pStyle w:val="a5"/>
        <w:ind w:firstLine="567"/>
        <w:jc w:val="both"/>
        <w:rPr>
          <w:sz w:val="28"/>
          <w:szCs w:val="28"/>
          <w:bdr w:val="none" w:sz="0" w:space="0" w:color="auto" w:frame="1"/>
        </w:rPr>
      </w:pPr>
    </w:p>
    <w:p w:rsidR="00FA0D5D" w:rsidRPr="003B6F43" w:rsidRDefault="00FA0D5D" w:rsidP="00FA0D5D">
      <w:pPr>
        <w:pStyle w:val="a5"/>
        <w:ind w:firstLine="567"/>
        <w:jc w:val="both"/>
        <w:rPr>
          <w:sz w:val="28"/>
          <w:szCs w:val="28"/>
          <w:bdr w:val="none" w:sz="0" w:space="0" w:color="auto" w:frame="1"/>
        </w:rPr>
      </w:pPr>
      <w:r w:rsidRPr="003B6F43">
        <w:rPr>
          <w:sz w:val="28"/>
          <w:szCs w:val="28"/>
          <w:bdr w:val="none" w:sz="0" w:space="0" w:color="auto" w:frame="1"/>
        </w:rPr>
        <w:lastRenderedPageBreak/>
        <w:t>Посадові особи органів місцевого самоврядування, винні у порушені порядку регуляторної діяльності, встановленого даним Положенням і Законом України притягуються до дисциплінарної відповідальності відповідно до закону.</w:t>
      </w:r>
    </w:p>
    <w:p w:rsidR="00FA0D5D" w:rsidRPr="003B6F43" w:rsidRDefault="00FA0D5D" w:rsidP="00FA0D5D">
      <w:pPr>
        <w:pStyle w:val="a5"/>
        <w:jc w:val="both"/>
        <w:rPr>
          <w:sz w:val="28"/>
          <w:szCs w:val="28"/>
          <w:bdr w:val="none" w:sz="0" w:space="0" w:color="auto" w:frame="1"/>
        </w:rPr>
      </w:pPr>
    </w:p>
    <w:p w:rsidR="00FA0D5D" w:rsidRPr="003B6F43" w:rsidRDefault="00FA0D5D" w:rsidP="00FA0D5D">
      <w:pPr>
        <w:pStyle w:val="a5"/>
        <w:jc w:val="both"/>
        <w:rPr>
          <w:sz w:val="28"/>
          <w:szCs w:val="28"/>
          <w:bdr w:val="none" w:sz="0" w:space="0" w:color="auto" w:frame="1"/>
        </w:rPr>
      </w:pPr>
    </w:p>
    <w:p w:rsidR="00FA0D5D" w:rsidRPr="003B6F43" w:rsidRDefault="00FA0D5D" w:rsidP="00FA0D5D">
      <w:pPr>
        <w:pStyle w:val="a5"/>
        <w:jc w:val="both"/>
        <w:rPr>
          <w:sz w:val="28"/>
          <w:szCs w:val="28"/>
        </w:rPr>
      </w:pPr>
      <w:r w:rsidRPr="003B6F43">
        <w:rPr>
          <w:sz w:val="28"/>
          <w:szCs w:val="28"/>
          <w:bdr w:val="none" w:sz="0" w:space="0" w:color="auto" w:frame="1"/>
        </w:rPr>
        <w:t xml:space="preserve">Секретар ради </w:t>
      </w:r>
      <w:r w:rsidRPr="003B6F43">
        <w:rPr>
          <w:sz w:val="28"/>
          <w:szCs w:val="28"/>
          <w:bdr w:val="none" w:sz="0" w:space="0" w:color="auto" w:frame="1"/>
        </w:rPr>
        <w:tab/>
      </w:r>
      <w:r w:rsidRPr="003B6F43">
        <w:rPr>
          <w:sz w:val="28"/>
          <w:szCs w:val="28"/>
          <w:bdr w:val="none" w:sz="0" w:space="0" w:color="auto" w:frame="1"/>
        </w:rPr>
        <w:tab/>
      </w:r>
      <w:r w:rsidRPr="003B6F43">
        <w:rPr>
          <w:sz w:val="28"/>
          <w:szCs w:val="28"/>
          <w:bdr w:val="none" w:sz="0" w:space="0" w:color="auto" w:frame="1"/>
        </w:rPr>
        <w:tab/>
      </w:r>
      <w:r w:rsidRPr="003B6F43">
        <w:rPr>
          <w:sz w:val="28"/>
          <w:szCs w:val="28"/>
          <w:bdr w:val="none" w:sz="0" w:space="0" w:color="auto" w:frame="1"/>
        </w:rPr>
        <w:tab/>
      </w:r>
      <w:r w:rsidRPr="003B6F43">
        <w:rPr>
          <w:sz w:val="28"/>
          <w:szCs w:val="28"/>
          <w:bdr w:val="none" w:sz="0" w:space="0" w:color="auto" w:frame="1"/>
        </w:rPr>
        <w:tab/>
      </w:r>
      <w:r w:rsidRPr="003B6F43">
        <w:rPr>
          <w:sz w:val="28"/>
          <w:szCs w:val="28"/>
          <w:bdr w:val="none" w:sz="0" w:space="0" w:color="auto" w:frame="1"/>
        </w:rPr>
        <w:tab/>
      </w:r>
      <w:r w:rsidRPr="003B6F43">
        <w:rPr>
          <w:sz w:val="28"/>
          <w:szCs w:val="28"/>
          <w:bdr w:val="none" w:sz="0" w:space="0" w:color="auto" w:frame="1"/>
        </w:rPr>
        <w:tab/>
      </w:r>
      <w:r w:rsidRPr="003B6F43">
        <w:rPr>
          <w:sz w:val="28"/>
          <w:szCs w:val="28"/>
          <w:bdr w:val="none" w:sz="0" w:space="0" w:color="auto" w:frame="1"/>
        </w:rPr>
        <w:tab/>
        <w:t>Людмила СПІВАК</w:t>
      </w:r>
    </w:p>
    <w:sectPr w:rsidR="00FA0D5D" w:rsidRPr="003B6F43" w:rsidSect="00C9615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2DC3"/>
    <w:multiLevelType w:val="hybridMultilevel"/>
    <w:tmpl w:val="32E616F4"/>
    <w:lvl w:ilvl="0" w:tplc="A66629F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 w15:restartNumberingAfterBreak="0">
    <w:nsid w:val="07D777C6"/>
    <w:multiLevelType w:val="hybridMultilevel"/>
    <w:tmpl w:val="73449BC8"/>
    <w:lvl w:ilvl="0" w:tplc="B07863C2">
      <w:start w:val="1"/>
      <w:numFmt w:val="decimal"/>
      <w:lvlText w:val="%1."/>
      <w:lvlJc w:val="left"/>
      <w:pPr>
        <w:ind w:left="1800" w:hanging="108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16F26E8E"/>
    <w:multiLevelType w:val="hybridMultilevel"/>
    <w:tmpl w:val="403EE5AA"/>
    <w:lvl w:ilvl="0" w:tplc="2D10151C">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5E458C"/>
    <w:multiLevelType w:val="multilevel"/>
    <w:tmpl w:val="9E78D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A01841"/>
    <w:multiLevelType w:val="hybridMultilevel"/>
    <w:tmpl w:val="D136A2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A2223B2"/>
    <w:multiLevelType w:val="hybridMultilevel"/>
    <w:tmpl w:val="EC423DA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32F46DA3"/>
    <w:multiLevelType w:val="hybridMultilevel"/>
    <w:tmpl w:val="E8D013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84B4E9A"/>
    <w:multiLevelType w:val="hybridMultilevel"/>
    <w:tmpl w:val="F0E89632"/>
    <w:lvl w:ilvl="0" w:tplc="6D84F8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A5E6344"/>
    <w:multiLevelType w:val="hybridMultilevel"/>
    <w:tmpl w:val="300A475E"/>
    <w:lvl w:ilvl="0" w:tplc="2EF85E7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408749D3"/>
    <w:multiLevelType w:val="hybridMultilevel"/>
    <w:tmpl w:val="8904FE1A"/>
    <w:lvl w:ilvl="0" w:tplc="C786173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438C20B5"/>
    <w:multiLevelType w:val="hybridMultilevel"/>
    <w:tmpl w:val="126888AE"/>
    <w:lvl w:ilvl="0" w:tplc="2BE0B960">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1" w15:restartNumberingAfterBreak="0">
    <w:nsid w:val="50ED4A18"/>
    <w:multiLevelType w:val="hybridMultilevel"/>
    <w:tmpl w:val="6EC28744"/>
    <w:lvl w:ilvl="0" w:tplc="45542CC8">
      <w:start w:val="5"/>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E455435"/>
    <w:multiLevelType w:val="hybridMultilevel"/>
    <w:tmpl w:val="5E4E4522"/>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3" w15:restartNumberingAfterBreak="0">
    <w:nsid w:val="6B8B7362"/>
    <w:multiLevelType w:val="multilevel"/>
    <w:tmpl w:val="FFFFFFFF"/>
    <w:lvl w:ilvl="0">
      <w:start w:val="1"/>
      <w:numFmt w:val="bullet"/>
      <w:lvlText w:val="-"/>
      <w:lvlJc w:val="left"/>
      <w:pPr>
        <w:ind w:left="927" w:hanging="360"/>
      </w:pPr>
      <w:rPr>
        <w:rFonts w:ascii="Times New Roman" w:hAnsi="Times New Roman" w:hint="default"/>
        <w:sz w:val="26"/>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14" w15:restartNumberingAfterBreak="0">
    <w:nsid w:val="6C860FA3"/>
    <w:multiLevelType w:val="multilevel"/>
    <w:tmpl w:val="9E78D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1365D8"/>
    <w:multiLevelType w:val="hybridMultilevel"/>
    <w:tmpl w:val="9170FA7C"/>
    <w:lvl w:ilvl="0" w:tplc="934894D8">
      <w:start w:val="1"/>
      <w:numFmt w:val="decimal"/>
      <w:lvlText w:val="%1."/>
      <w:lvlJc w:val="left"/>
      <w:pPr>
        <w:ind w:left="1068" w:hanging="360"/>
      </w:pPr>
      <w:rPr>
        <w:rFonts w:eastAsiaTheme="minorHAnsi" w:hint="default"/>
        <w:color w:val="auto"/>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6" w15:restartNumberingAfterBreak="0">
    <w:nsid w:val="7C534F0E"/>
    <w:multiLevelType w:val="hybridMultilevel"/>
    <w:tmpl w:val="8904FE1A"/>
    <w:lvl w:ilvl="0" w:tplc="C786173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2"/>
  </w:num>
  <w:num w:numId="3">
    <w:abstractNumId w:val="11"/>
  </w:num>
  <w:num w:numId="4">
    <w:abstractNumId w:val="14"/>
  </w:num>
  <w:num w:numId="5">
    <w:abstractNumId w:val="5"/>
  </w:num>
  <w:num w:numId="6">
    <w:abstractNumId w:val="13"/>
  </w:num>
  <w:num w:numId="7">
    <w:abstractNumId w:val="6"/>
  </w:num>
  <w:num w:numId="8">
    <w:abstractNumId w:val="15"/>
  </w:num>
  <w:num w:numId="9">
    <w:abstractNumId w:val="10"/>
  </w:num>
  <w:num w:numId="10">
    <w:abstractNumId w:val="0"/>
  </w:num>
  <w:num w:numId="11">
    <w:abstractNumId w:val="12"/>
  </w:num>
  <w:num w:numId="12">
    <w:abstractNumId w:val="8"/>
  </w:num>
  <w:num w:numId="13">
    <w:abstractNumId w:val="9"/>
  </w:num>
  <w:num w:numId="14">
    <w:abstractNumId w:val="16"/>
  </w:num>
  <w:num w:numId="15">
    <w:abstractNumId w:val="1"/>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90F"/>
    <w:rsid w:val="0010590F"/>
    <w:rsid w:val="00261E71"/>
    <w:rsid w:val="0034243E"/>
    <w:rsid w:val="003A1592"/>
    <w:rsid w:val="005D4C0D"/>
    <w:rsid w:val="0071364D"/>
    <w:rsid w:val="00774431"/>
    <w:rsid w:val="007F32E4"/>
    <w:rsid w:val="008316C6"/>
    <w:rsid w:val="00881D19"/>
    <w:rsid w:val="00B053FA"/>
    <w:rsid w:val="00C329AD"/>
    <w:rsid w:val="00C96154"/>
    <w:rsid w:val="00E526FF"/>
    <w:rsid w:val="00FA0D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8C1C"/>
  <w15:docId w15:val="{11EAFA4C-57DD-42E5-AC16-F36E4EA4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90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10590F"/>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qFormat/>
    <w:rsid w:val="0010590F"/>
    <w:pPr>
      <w:keepNext/>
      <w:keepLines/>
      <w:widowControl w:val="0"/>
      <w:autoSpaceDE w:val="0"/>
      <w:autoSpaceDN w:val="0"/>
      <w:adjustRightInd w:val="0"/>
      <w:spacing w:before="200"/>
      <w:jc w:val="both"/>
      <w:outlineLvl w:val="2"/>
    </w:pPr>
    <w:rPr>
      <w:rFonts w:ascii="Cambria" w:eastAsia="Calibri" w:hAnsi="Cambria"/>
      <w:b/>
      <w:bCs/>
      <w:color w:val="4F81BD"/>
      <w:sz w:val="20"/>
      <w:szCs w:val="20"/>
      <w:lang w:val="uk-UA" w:eastAsia="uk-UA"/>
    </w:rPr>
  </w:style>
  <w:style w:type="paragraph" w:styleId="5">
    <w:name w:val="heading 5"/>
    <w:basedOn w:val="a"/>
    <w:next w:val="a"/>
    <w:link w:val="50"/>
    <w:uiPriority w:val="9"/>
    <w:semiHidden/>
    <w:unhideWhenUsed/>
    <w:qFormat/>
    <w:rsid w:val="0010590F"/>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10590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0590F"/>
    <w:rPr>
      <w:rFonts w:ascii="Cambria" w:eastAsia="Calibri" w:hAnsi="Cambria" w:cs="Times New Roman"/>
      <w:b/>
      <w:bCs/>
      <w:color w:val="4F81BD"/>
      <w:sz w:val="20"/>
      <w:szCs w:val="20"/>
      <w:lang w:eastAsia="uk-UA"/>
    </w:rPr>
  </w:style>
  <w:style w:type="paragraph" w:customStyle="1" w:styleId="rvps2">
    <w:name w:val="rvps2"/>
    <w:basedOn w:val="a"/>
    <w:uiPriority w:val="99"/>
    <w:rsid w:val="0010590F"/>
    <w:pPr>
      <w:spacing w:before="280" w:after="280"/>
    </w:pPr>
    <w:rPr>
      <w:lang w:eastAsia="zh-CN"/>
    </w:rPr>
  </w:style>
  <w:style w:type="paragraph" w:styleId="a3">
    <w:name w:val="Normal (Web)"/>
    <w:basedOn w:val="a"/>
    <w:uiPriority w:val="99"/>
    <w:unhideWhenUsed/>
    <w:rsid w:val="0010590F"/>
    <w:pPr>
      <w:spacing w:before="100" w:beforeAutospacing="1" w:after="100" w:afterAutospacing="1"/>
    </w:pPr>
  </w:style>
  <w:style w:type="character" w:styleId="a4">
    <w:name w:val="Hyperlink"/>
    <w:basedOn w:val="a0"/>
    <w:unhideWhenUsed/>
    <w:rsid w:val="0010590F"/>
    <w:rPr>
      <w:color w:val="0000FF"/>
      <w:u w:val="single"/>
    </w:rPr>
  </w:style>
  <w:style w:type="paragraph" w:styleId="a5">
    <w:name w:val="No Spacing"/>
    <w:uiPriority w:val="1"/>
    <w:qFormat/>
    <w:rsid w:val="0010590F"/>
    <w:pPr>
      <w:suppressAutoHyphens/>
      <w:spacing w:after="0" w:line="240" w:lineRule="auto"/>
    </w:pPr>
    <w:rPr>
      <w:rFonts w:ascii="Times New Roman" w:eastAsia="Times New Roman" w:hAnsi="Times New Roman" w:cs="Times New Roman"/>
      <w:sz w:val="24"/>
      <w:szCs w:val="24"/>
      <w:lang w:val="ru-RU" w:eastAsia="ar-SA"/>
    </w:rPr>
  </w:style>
  <w:style w:type="character" w:customStyle="1" w:styleId="WW8Num1z0">
    <w:name w:val="WW8Num1z0"/>
    <w:rsid w:val="0010590F"/>
  </w:style>
  <w:style w:type="character" w:customStyle="1" w:styleId="rvts0">
    <w:name w:val="rvts0"/>
    <w:basedOn w:val="a0"/>
    <w:rsid w:val="0010590F"/>
  </w:style>
  <w:style w:type="paragraph" w:styleId="a6">
    <w:name w:val="Body Text"/>
    <w:basedOn w:val="a"/>
    <w:link w:val="a7"/>
    <w:unhideWhenUsed/>
    <w:rsid w:val="0010590F"/>
    <w:pPr>
      <w:spacing w:after="120"/>
    </w:pPr>
  </w:style>
  <w:style w:type="character" w:customStyle="1" w:styleId="a7">
    <w:name w:val="Основной текст Знак"/>
    <w:basedOn w:val="a0"/>
    <w:link w:val="a6"/>
    <w:rsid w:val="0010590F"/>
    <w:rPr>
      <w:rFonts w:ascii="Times New Roman" w:eastAsia="Times New Roman" w:hAnsi="Times New Roman" w:cs="Times New Roman"/>
      <w:sz w:val="24"/>
      <w:szCs w:val="24"/>
      <w:lang w:val="ru-RU" w:eastAsia="ru-RU"/>
    </w:rPr>
  </w:style>
  <w:style w:type="character" w:customStyle="1" w:styleId="FontStyle13">
    <w:name w:val="Font Style13"/>
    <w:rsid w:val="0010590F"/>
    <w:rPr>
      <w:rFonts w:ascii="Times New Roman" w:hAnsi="Times New Roman"/>
      <w:sz w:val="24"/>
    </w:rPr>
  </w:style>
  <w:style w:type="paragraph" w:customStyle="1" w:styleId="a8">
    <w:name w:val="Нормальний текст"/>
    <w:basedOn w:val="a"/>
    <w:qFormat/>
    <w:rsid w:val="0010590F"/>
    <w:pPr>
      <w:spacing w:before="120"/>
      <w:ind w:firstLine="567"/>
    </w:pPr>
    <w:rPr>
      <w:rFonts w:ascii="Antiqua" w:hAnsi="Antiqua" w:cs="Antiqua"/>
      <w:sz w:val="26"/>
      <w:szCs w:val="26"/>
      <w:lang w:val="uk-UA"/>
    </w:rPr>
  </w:style>
  <w:style w:type="character" w:customStyle="1" w:styleId="FontStyle11">
    <w:name w:val="Font Style11"/>
    <w:rsid w:val="0010590F"/>
    <w:rPr>
      <w:rFonts w:ascii="Times New Roman" w:hAnsi="Times New Roman"/>
      <w:b/>
      <w:sz w:val="26"/>
    </w:rPr>
  </w:style>
  <w:style w:type="table" w:styleId="a9">
    <w:name w:val="Table Grid"/>
    <w:basedOn w:val="a1"/>
    <w:uiPriority w:val="39"/>
    <w:rsid w:val="0010590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0590F"/>
    <w:rPr>
      <w:rFonts w:ascii="Tahoma" w:hAnsi="Tahoma" w:cs="Tahoma"/>
      <w:sz w:val="16"/>
      <w:szCs w:val="16"/>
    </w:rPr>
  </w:style>
  <w:style w:type="character" w:customStyle="1" w:styleId="ab">
    <w:name w:val="Текст выноски Знак"/>
    <w:basedOn w:val="a0"/>
    <w:link w:val="aa"/>
    <w:uiPriority w:val="99"/>
    <w:semiHidden/>
    <w:rsid w:val="0010590F"/>
    <w:rPr>
      <w:rFonts w:ascii="Tahoma" w:eastAsia="Times New Roman" w:hAnsi="Tahoma" w:cs="Tahoma"/>
      <w:sz w:val="16"/>
      <w:szCs w:val="16"/>
      <w:lang w:val="ru-RU" w:eastAsia="ru-RU"/>
    </w:rPr>
  </w:style>
  <w:style w:type="paragraph" w:styleId="ac">
    <w:name w:val="Body Text Indent"/>
    <w:basedOn w:val="a"/>
    <w:link w:val="ad"/>
    <w:unhideWhenUsed/>
    <w:rsid w:val="0010590F"/>
    <w:pPr>
      <w:spacing w:after="120"/>
      <w:ind w:left="283"/>
    </w:pPr>
  </w:style>
  <w:style w:type="character" w:customStyle="1" w:styleId="ad">
    <w:name w:val="Основной текст с отступом Знак"/>
    <w:basedOn w:val="a0"/>
    <w:link w:val="ac"/>
    <w:rsid w:val="0010590F"/>
    <w:rPr>
      <w:rFonts w:ascii="Times New Roman" w:eastAsia="Times New Roman" w:hAnsi="Times New Roman" w:cs="Times New Roman"/>
      <w:sz w:val="24"/>
      <w:szCs w:val="24"/>
      <w:lang w:val="ru-RU" w:eastAsia="ru-RU"/>
    </w:rPr>
  </w:style>
  <w:style w:type="paragraph" w:styleId="ae">
    <w:name w:val="List Paragraph"/>
    <w:basedOn w:val="a"/>
    <w:uiPriority w:val="34"/>
    <w:qFormat/>
    <w:rsid w:val="0010590F"/>
    <w:pPr>
      <w:ind w:left="720"/>
      <w:contextualSpacing/>
    </w:pPr>
  </w:style>
  <w:style w:type="character" w:styleId="af">
    <w:name w:val="Strong"/>
    <w:basedOn w:val="a0"/>
    <w:uiPriority w:val="22"/>
    <w:qFormat/>
    <w:rsid w:val="0010590F"/>
    <w:rPr>
      <w:b/>
      <w:bCs/>
    </w:rPr>
  </w:style>
  <w:style w:type="paragraph" w:customStyle="1" w:styleId="af0">
    <w:name w:val="Стиль"/>
    <w:basedOn w:val="a"/>
    <w:next w:val="a3"/>
    <w:uiPriority w:val="99"/>
    <w:rsid w:val="0010590F"/>
    <w:pPr>
      <w:spacing w:before="100" w:beforeAutospacing="1" w:after="100" w:afterAutospacing="1"/>
    </w:pPr>
  </w:style>
  <w:style w:type="character" w:customStyle="1" w:styleId="apple-converted-space">
    <w:name w:val="apple-converted-space"/>
    <w:basedOn w:val="a0"/>
    <w:rsid w:val="0010590F"/>
  </w:style>
  <w:style w:type="character" w:styleId="af1">
    <w:name w:val="Emphasis"/>
    <w:basedOn w:val="a0"/>
    <w:qFormat/>
    <w:rsid w:val="0010590F"/>
    <w:rPr>
      <w:i/>
      <w:iCs/>
    </w:rPr>
  </w:style>
  <w:style w:type="character" w:customStyle="1" w:styleId="10">
    <w:name w:val="Заголовок 1 Знак"/>
    <w:basedOn w:val="a0"/>
    <w:link w:val="1"/>
    <w:uiPriority w:val="9"/>
    <w:rsid w:val="0010590F"/>
    <w:rPr>
      <w:rFonts w:asciiTheme="majorHAnsi" w:eastAsiaTheme="majorEastAsia" w:hAnsiTheme="majorHAnsi" w:cstheme="majorBidi"/>
      <w:color w:val="365F91" w:themeColor="accent1" w:themeShade="BF"/>
      <w:sz w:val="32"/>
      <w:szCs w:val="32"/>
      <w:lang w:val="ru-RU"/>
    </w:rPr>
  </w:style>
  <w:style w:type="character" w:customStyle="1" w:styleId="50">
    <w:name w:val="Заголовок 5 Знак"/>
    <w:basedOn w:val="a0"/>
    <w:link w:val="5"/>
    <w:uiPriority w:val="9"/>
    <w:semiHidden/>
    <w:rsid w:val="0010590F"/>
    <w:rPr>
      <w:rFonts w:asciiTheme="majorHAnsi" w:eastAsiaTheme="majorEastAsia" w:hAnsiTheme="majorHAnsi" w:cstheme="majorBidi"/>
      <w:color w:val="243F60" w:themeColor="accent1" w:themeShade="7F"/>
      <w:sz w:val="24"/>
      <w:szCs w:val="24"/>
      <w:lang w:val="ru-RU" w:eastAsia="ru-RU"/>
    </w:rPr>
  </w:style>
  <w:style w:type="character" w:customStyle="1" w:styleId="70">
    <w:name w:val="Заголовок 7 Знак"/>
    <w:basedOn w:val="a0"/>
    <w:link w:val="7"/>
    <w:uiPriority w:val="9"/>
    <w:semiHidden/>
    <w:rsid w:val="0010590F"/>
    <w:rPr>
      <w:rFonts w:asciiTheme="majorHAnsi" w:eastAsiaTheme="majorEastAsia" w:hAnsiTheme="majorHAnsi" w:cstheme="majorBidi"/>
      <w:i/>
      <w:iCs/>
      <w:color w:val="404040" w:themeColor="text1" w:themeTint="BF"/>
      <w:sz w:val="24"/>
      <w:szCs w:val="24"/>
      <w:lang w:val="ru-RU" w:eastAsia="ru-RU"/>
    </w:rPr>
  </w:style>
  <w:style w:type="paragraph" w:customStyle="1" w:styleId="Style2">
    <w:name w:val="Style2"/>
    <w:basedOn w:val="a"/>
    <w:rsid w:val="0010590F"/>
    <w:pPr>
      <w:widowControl w:val="0"/>
      <w:autoSpaceDE w:val="0"/>
      <w:autoSpaceDN w:val="0"/>
      <w:adjustRightInd w:val="0"/>
    </w:pPr>
  </w:style>
  <w:style w:type="character" w:customStyle="1" w:styleId="FontStyle12">
    <w:name w:val="Font Style12"/>
    <w:rsid w:val="0010590F"/>
    <w:rPr>
      <w:rFonts w:ascii="Times New Roman" w:hAnsi="Times New Roman" w:cs="Times New Roman" w:hint="default"/>
      <w:b/>
      <w:bCs/>
      <w:sz w:val="26"/>
      <w:szCs w:val="26"/>
    </w:rPr>
  </w:style>
  <w:style w:type="paragraph" w:styleId="2">
    <w:name w:val="Body Text 2"/>
    <w:basedOn w:val="a"/>
    <w:link w:val="20"/>
    <w:unhideWhenUsed/>
    <w:rsid w:val="0010590F"/>
    <w:pPr>
      <w:spacing w:after="120" w:line="480" w:lineRule="auto"/>
    </w:pPr>
  </w:style>
  <w:style w:type="character" w:customStyle="1" w:styleId="20">
    <w:name w:val="Основной текст 2 Знак"/>
    <w:basedOn w:val="a0"/>
    <w:link w:val="2"/>
    <w:rsid w:val="0010590F"/>
    <w:rPr>
      <w:rFonts w:ascii="Times New Roman" w:eastAsia="Times New Roman" w:hAnsi="Times New Roman" w:cs="Times New Roman"/>
      <w:sz w:val="24"/>
      <w:szCs w:val="24"/>
      <w:lang w:val="ru-RU" w:eastAsia="ru-RU"/>
    </w:rPr>
  </w:style>
  <w:style w:type="paragraph" w:styleId="af2">
    <w:name w:val="Title"/>
    <w:basedOn w:val="a"/>
    <w:link w:val="af3"/>
    <w:qFormat/>
    <w:rsid w:val="0010590F"/>
    <w:pPr>
      <w:jc w:val="center"/>
    </w:pPr>
    <w:rPr>
      <w:b/>
      <w:sz w:val="28"/>
      <w:szCs w:val="20"/>
      <w:lang w:val="uk-UA"/>
    </w:rPr>
  </w:style>
  <w:style w:type="character" w:customStyle="1" w:styleId="af3">
    <w:name w:val="Заголовок Знак"/>
    <w:basedOn w:val="a0"/>
    <w:link w:val="af2"/>
    <w:rsid w:val="0010590F"/>
    <w:rPr>
      <w:rFonts w:ascii="Times New Roman" w:eastAsia="Times New Roman" w:hAnsi="Times New Roman" w:cs="Times New Roman"/>
      <w:b/>
      <w:sz w:val="28"/>
      <w:szCs w:val="20"/>
      <w:lang w:eastAsia="ru-RU"/>
    </w:rPr>
  </w:style>
  <w:style w:type="paragraph" w:customStyle="1" w:styleId="qowt-stl-">
    <w:name w:val="qowt-stl-обычный"/>
    <w:basedOn w:val="a"/>
    <w:rsid w:val="0010590F"/>
    <w:pPr>
      <w:spacing w:before="100" w:beforeAutospacing="1" w:after="100" w:afterAutospacing="1"/>
    </w:pPr>
    <w:rPr>
      <w:lang w:val="uk-UA" w:eastAsia="uk-UA"/>
    </w:rPr>
  </w:style>
  <w:style w:type="paragraph" w:customStyle="1" w:styleId="qowt-stl-3">
    <w:name w:val="qowt-stl-основнойтекст3"/>
    <w:basedOn w:val="a"/>
    <w:rsid w:val="0010590F"/>
    <w:pPr>
      <w:spacing w:before="100" w:beforeAutospacing="1" w:after="100" w:afterAutospacing="1"/>
    </w:pPr>
    <w:rPr>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10590F"/>
    <w:rPr>
      <w:rFonts w:ascii="Verdana" w:hAnsi="Verdana" w:cs="Verdana"/>
      <w:sz w:val="20"/>
      <w:szCs w:val="20"/>
      <w:lang w:val="en-US" w:eastAsia="en-US"/>
    </w:rPr>
  </w:style>
  <w:style w:type="paragraph" w:styleId="af4">
    <w:name w:val="List"/>
    <w:basedOn w:val="a"/>
    <w:rsid w:val="0010590F"/>
    <w:pPr>
      <w:ind w:left="283" w:hanging="283"/>
    </w:pPr>
    <w:rPr>
      <w:lang w:val="uk-UA"/>
    </w:rPr>
  </w:style>
  <w:style w:type="paragraph" w:customStyle="1" w:styleId="11">
    <w:name w:val="Абзац списку1"/>
    <w:basedOn w:val="a"/>
    <w:rsid w:val="0010590F"/>
    <w:pPr>
      <w:spacing w:after="200" w:line="276" w:lineRule="auto"/>
      <w:ind w:left="720"/>
      <w:contextualSpacing/>
    </w:pPr>
    <w:rPr>
      <w:rFonts w:ascii="Calibri" w:hAnsi="Calibri"/>
      <w:sz w:val="22"/>
      <w:szCs w:val="22"/>
      <w:lang w:val="uk-UA" w:eastAsia="en-US"/>
    </w:rPr>
  </w:style>
  <w:style w:type="character" w:customStyle="1" w:styleId="Bodytext2">
    <w:name w:val="Body text (2)_"/>
    <w:basedOn w:val="a0"/>
    <w:link w:val="Bodytext21"/>
    <w:locked/>
    <w:rsid w:val="0010590F"/>
    <w:rPr>
      <w:sz w:val="26"/>
      <w:szCs w:val="26"/>
      <w:shd w:val="clear" w:color="auto" w:fill="FFFFFF"/>
    </w:rPr>
  </w:style>
  <w:style w:type="paragraph" w:customStyle="1" w:styleId="Bodytext21">
    <w:name w:val="Body text (2)1"/>
    <w:basedOn w:val="a"/>
    <w:link w:val="Bodytext2"/>
    <w:rsid w:val="0010590F"/>
    <w:pPr>
      <w:widowControl w:val="0"/>
      <w:shd w:val="clear" w:color="auto" w:fill="FFFFFF"/>
      <w:spacing w:before="360" w:after="240" w:line="317" w:lineRule="exact"/>
      <w:ind w:hanging="1960"/>
    </w:pPr>
    <w:rPr>
      <w:rFonts w:asciiTheme="minorHAnsi" w:eastAsiaTheme="minorHAnsi" w:hAnsiTheme="minorHAnsi" w:cstheme="minorBidi"/>
      <w:sz w:val="26"/>
      <w:szCs w:val="26"/>
      <w:shd w:val="clear" w:color="auto" w:fill="FFFFFF"/>
      <w:lang w:val="uk-UA" w:eastAsia="en-US"/>
    </w:rPr>
  </w:style>
  <w:style w:type="character" w:customStyle="1" w:styleId="rvts6">
    <w:name w:val="rvts6"/>
    <w:basedOn w:val="a0"/>
    <w:rsid w:val="0010590F"/>
  </w:style>
  <w:style w:type="numbering" w:customStyle="1" w:styleId="12">
    <w:name w:val="Нет списка1"/>
    <w:next w:val="a2"/>
    <w:uiPriority w:val="99"/>
    <w:semiHidden/>
    <w:unhideWhenUsed/>
    <w:rsid w:val="0010590F"/>
  </w:style>
  <w:style w:type="table" w:customStyle="1" w:styleId="TableNormal">
    <w:name w:val="Table Normal"/>
    <w:semiHidden/>
    <w:rsid w:val="0010590F"/>
    <w:pPr>
      <w:spacing w:after="160" w:line="259" w:lineRule="auto"/>
    </w:pPr>
    <w:rPr>
      <w:rFonts w:eastAsia="Times New Roman"/>
      <w:lang w:val="ru-RU"/>
    </w:rPr>
    <w:tblPr>
      <w:tblInd w:w="0" w:type="dxa"/>
      <w:tblCellMar>
        <w:top w:w="0" w:type="dxa"/>
        <w:left w:w="108" w:type="dxa"/>
        <w:bottom w:w="0" w:type="dxa"/>
        <w:right w:w="0" w:type="dxa"/>
      </w:tblCellMar>
    </w:tblPr>
  </w:style>
  <w:style w:type="table" w:customStyle="1" w:styleId="TableNormal1">
    <w:name w:val="Table Normal1"/>
    <w:semiHidden/>
    <w:rsid w:val="0010590F"/>
    <w:pPr>
      <w:spacing w:after="160" w:line="259" w:lineRule="auto"/>
    </w:pPr>
    <w:rPr>
      <w:rFonts w:eastAsia="Times New Roman"/>
      <w:lang w:val="ru-RU"/>
    </w:rPr>
    <w:tblPr>
      <w:tblInd w:w="0" w:type="dxa"/>
      <w:tblCellMar>
        <w:top w:w="0" w:type="dxa"/>
        <w:left w:w="108" w:type="dxa"/>
        <w:bottom w:w="0" w:type="dxa"/>
        <w:right w:w="0" w:type="dxa"/>
      </w:tblCellMar>
    </w:tblPr>
  </w:style>
  <w:style w:type="paragraph" w:styleId="af5">
    <w:name w:val="header"/>
    <w:basedOn w:val="a"/>
    <w:link w:val="af6"/>
    <w:uiPriority w:val="99"/>
    <w:unhideWhenUsed/>
    <w:rsid w:val="0010590F"/>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Верхний колонтитул Знак"/>
    <w:basedOn w:val="a0"/>
    <w:link w:val="af5"/>
    <w:uiPriority w:val="99"/>
    <w:rsid w:val="0010590F"/>
    <w:rPr>
      <w:lang w:val="ru-RU"/>
    </w:rPr>
  </w:style>
  <w:style w:type="paragraph" w:styleId="af7">
    <w:name w:val="footer"/>
    <w:basedOn w:val="a"/>
    <w:link w:val="af8"/>
    <w:uiPriority w:val="99"/>
    <w:unhideWhenUsed/>
    <w:rsid w:val="0010590F"/>
    <w:pPr>
      <w:tabs>
        <w:tab w:val="center" w:pos="4677"/>
        <w:tab w:val="right" w:pos="9355"/>
      </w:tabs>
    </w:pPr>
    <w:rPr>
      <w:rFonts w:asciiTheme="minorHAnsi" w:eastAsiaTheme="minorHAnsi" w:hAnsiTheme="minorHAnsi" w:cstheme="minorBidi"/>
      <w:sz w:val="22"/>
      <w:szCs w:val="22"/>
      <w:lang w:eastAsia="en-US"/>
    </w:rPr>
  </w:style>
  <w:style w:type="character" w:customStyle="1" w:styleId="af8">
    <w:name w:val="Нижний колонтитул Знак"/>
    <w:basedOn w:val="a0"/>
    <w:link w:val="af7"/>
    <w:uiPriority w:val="99"/>
    <w:rsid w:val="0010590F"/>
    <w:rPr>
      <w:lang w:val="ru-RU"/>
    </w:rPr>
  </w:style>
  <w:style w:type="paragraph" w:styleId="af9">
    <w:name w:val="Subtitle"/>
    <w:basedOn w:val="a"/>
    <w:link w:val="afa"/>
    <w:qFormat/>
    <w:rsid w:val="0010590F"/>
    <w:pPr>
      <w:jc w:val="center"/>
    </w:pPr>
    <w:rPr>
      <w:b/>
      <w:sz w:val="28"/>
      <w:szCs w:val="20"/>
    </w:rPr>
  </w:style>
  <w:style w:type="character" w:customStyle="1" w:styleId="afa">
    <w:name w:val="Подзаголовок Знак"/>
    <w:basedOn w:val="a0"/>
    <w:link w:val="af9"/>
    <w:rsid w:val="0010590F"/>
    <w:rPr>
      <w:rFonts w:ascii="Times New Roman" w:eastAsia="Times New Roman" w:hAnsi="Times New Roman" w:cs="Times New Roman"/>
      <w:b/>
      <w:sz w:val="2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116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160-15" TargetMode="External"/><Relationship Id="rId5" Type="http://schemas.openxmlformats.org/officeDocument/2006/relationships/hyperlink" Target="https://zakon.rada.gov.ua/laws/show/1160-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15143</Words>
  <Characters>8633</Characters>
  <Application>Microsoft Office Word</Application>
  <DocSecurity>0</DocSecurity>
  <Lines>71</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3</cp:revision>
  <cp:lastPrinted>2021-12-03T11:39:00Z</cp:lastPrinted>
  <dcterms:created xsi:type="dcterms:W3CDTF">2021-12-06T13:59:00Z</dcterms:created>
  <dcterms:modified xsi:type="dcterms:W3CDTF">2021-12-06T13:59:00Z</dcterms:modified>
</cp:coreProperties>
</file>