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DE" w:rsidRPr="00EF5720" w:rsidRDefault="009868DE" w:rsidP="009868DE">
      <w:pPr>
        <w:ind w:left="126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5720">
        <w:rPr>
          <w:rFonts w:ascii="Times New Roman" w:hAnsi="Times New Roman" w:cs="Times New Roman"/>
          <w:sz w:val="28"/>
          <w:szCs w:val="28"/>
          <w:lang w:val="uk-UA"/>
        </w:rPr>
        <w:t>Додаток до Програми</w:t>
      </w:r>
    </w:p>
    <w:p w:rsidR="009868DE" w:rsidRDefault="009868DE" w:rsidP="009868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868DE" w:rsidRPr="00F56295" w:rsidRDefault="009868DE" w:rsidP="009868DE">
      <w:pPr>
        <w:jc w:val="center"/>
        <w:rPr>
          <w:sz w:val="28"/>
          <w:szCs w:val="28"/>
          <w:lang w:val="uk-UA"/>
        </w:rPr>
      </w:pPr>
      <w:r w:rsidRPr="00F562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ІІ. Завдання на 2021-2023 роки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174"/>
        <w:gridCol w:w="1606"/>
        <w:gridCol w:w="1980"/>
        <w:gridCol w:w="855"/>
        <w:gridCol w:w="827"/>
        <w:gridCol w:w="827"/>
        <w:gridCol w:w="1101"/>
        <w:gridCol w:w="3308"/>
      </w:tblGrid>
      <w:tr w:rsidR="009868DE" w:rsidRPr="00EF5720" w:rsidTr="00D4776C">
        <w:trPr>
          <w:trHeight w:val="300"/>
        </w:trPr>
        <w:tc>
          <w:tcPr>
            <w:tcW w:w="2773" w:type="dxa"/>
            <w:vMerge w:val="restart"/>
            <w:shd w:val="clear" w:color="auto" w:fill="auto"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Завдання (роботи)</w:t>
            </w:r>
          </w:p>
        </w:tc>
        <w:tc>
          <w:tcPr>
            <w:tcW w:w="2174" w:type="dxa"/>
            <w:vMerge w:val="restart"/>
            <w:shd w:val="clear" w:color="auto" w:fill="auto"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Відповідальні виконавці завдання (робіт)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Строки виконання</w:t>
            </w:r>
          </w:p>
        </w:tc>
        <w:tc>
          <w:tcPr>
            <w:tcW w:w="5590" w:type="dxa"/>
            <w:gridSpan w:val="5"/>
            <w:shd w:val="clear" w:color="auto" w:fill="auto"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Орієнтовні обсяги фінансування за роками, тис. гривень</w:t>
            </w:r>
          </w:p>
        </w:tc>
        <w:tc>
          <w:tcPr>
            <w:tcW w:w="330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Очікувані результати</w:t>
            </w:r>
          </w:p>
        </w:tc>
      </w:tr>
      <w:tr w:rsidR="009868DE" w:rsidRPr="00EF5720" w:rsidTr="00D4776C">
        <w:trPr>
          <w:trHeight w:val="507"/>
        </w:trPr>
        <w:tc>
          <w:tcPr>
            <w:tcW w:w="2773" w:type="dxa"/>
            <w:vMerge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74" w:type="dxa"/>
            <w:vMerge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06" w:type="dxa"/>
            <w:vMerge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Джерела фінансування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2021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2023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3308" w:type="dxa"/>
            <w:vMerge w:val="restart"/>
            <w:tcBorders>
              <w:top w:val="nil"/>
            </w:tcBorders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868DE" w:rsidRPr="00EF5720" w:rsidTr="00D4776C">
        <w:trPr>
          <w:trHeight w:val="507"/>
        </w:trPr>
        <w:tc>
          <w:tcPr>
            <w:tcW w:w="2773" w:type="dxa"/>
            <w:vMerge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74" w:type="dxa"/>
            <w:vMerge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06" w:type="dxa"/>
            <w:vMerge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868DE" w:rsidRPr="00EF5720" w:rsidTr="00D4776C">
        <w:trPr>
          <w:trHeight w:val="507"/>
        </w:trPr>
        <w:tc>
          <w:tcPr>
            <w:tcW w:w="2773" w:type="dxa"/>
            <w:vMerge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74" w:type="dxa"/>
            <w:vMerge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06" w:type="dxa"/>
            <w:vMerge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868DE" w:rsidRPr="007F75A5" w:rsidTr="00D4776C">
        <w:trPr>
          <w:trHeight w:val="555"/>
        </w:trPr>
        <w:tc>
          <w:tcPr>
            <w:tcW w:w="15451" w:type="dxa"/>
            <w:gridSpan w:val="9"/>
            <w:shd w:val="clear" w:color="auto" w:fill="auto"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Розділ 1. Організаційне та методичне забезпечення реалізації Програми</w:t>
            </w:r>
          </w:p>
        </w:tc>
      </w:tr>
      <w:tr w:rsidR="009868DE" w:rsidRPr="00EF5720" w:rsidTr="00D4776C">
        <w:trPr>
          <w:trHeight w:val="2356"/>
        </w:trPr>
        <w:tc>
          <w:tcPr>
            <w:tcW w:w="2773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1.1. Організаційне та методичне забезпечення Програми, координація робіт з інформатизації </w:t>
            </w:r>
            <w:r w:rsidRPr="00EF5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сільської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її виконавчих органів</w:t>
            </w:r>
          </w:p>
        </w:tc>
        <w:tc>
          <w:tcPr>
            <w:tcW w:w="2174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EF5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ісцевий бюджет</w:t>
            </w:r>
          </w:p>
        </w:tc>
        <w:tc>
          <w:tcPr>
            <w:tcW w:w="855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308" w:type="dxa"/>
            <w:shd w:val="clear" w:color="auto" w:fill="auto"/>
            <w:hideMark/>
          </w:tcPr>
          <w:p w:rsidR="009868DE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Підвищення ефективності використання коштів </w:t>
            </w:r>
            <w:r w:rsidRPr="00EF5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сільського</w:t>
            </w: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бюджет</w:t>
            </w:r>
            <w:r w:rsidRPr="00EF5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на заходи з упровадження інформаційних технологій</w:t>
            </w:r>
          </w:p>
          <w:p w:rsidR="009868DE" w:rsidRPr="007F75A5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9868DE" w:rsidRPr="007A0EAE" w:rsidTr="00D4776C">
        <w:trPr>
          <w:trHeight w:val="2121"/>
        </w:trPr>
        <w:tc>
          <w:tcPr>
            <w:tcW w:w="2773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1.2. Організація оцінки стану інформатизації </w:t>
            </w:r>
            <w:r w:rsidRPr="00EF5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сільської ради та її виконавчих органів</w:t>
            </w:r>
          </w:p>
        </w:tc>
        <w:tc>
          <w:tcPr>
            <w:tcW w:w="2174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EF5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ісцевий бюджет</w:t>
            </w:r>
          </w:p>
        </w:tc>
        <w:tc>
          <w:tcPr>
            <w:tcW w:w="855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308" w:type="dxa"/>
            <w:shd w:val="clear" w:color="auto" w:fill="auto"/>
            <w:hideMark/>
          </w:tcPr>
          <w:p w:rsidR="009868DE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щорічної інвентаризації інформаційних та програмно-технічних ресурсів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F5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сільської ради та її виконавчих органів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оцінка стану цифрового розвитку галузі освіти, культури, охорони здоров’я тощо</w:t>
            </w:r>
          </w:p>
          <w:p w:rsidR="009868DE" w:rsidRPr="007F75A5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868DE" w:rsidRPr="00EF5720" w:rsidTr="00D4776C">
        <w:trPr>
          <w:trHeight w:val="4109"/>
        </w:trPr>
        <w:tc>
          <w:tcPr>
            <w:tcW w:w="2773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Сприяння в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провадженн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онлайн-інструментів для освітніх процесів у загальноосвітніх навчальних закладах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</w:t>
            </w:r>
          </w:p>
        </w:tc>
        <w:tc>
          <w:tcPr>
            <w:tcW w:w="2174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ідділ освіти, культури, молоді та спорту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ісцевий бюджет</w:t>
            </w:r>
          </w:p>
        </w:tc>
        <w:tc>
          <w:tcPr>
            <w:tcW w:w="855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1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308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Сприяння проведенню н</w:t>
            </w: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авчання ІТ адмініст</w:t>
            </w:r>
            <w:r w:rsidRPr="00EF5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раторів шкіл роботі з системою. Сприяння створенню</w:t>
            </w: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навчальної програми для викладачів та проведення навчання для всіх вчителів шкіл області. Збір інформації про стан інформатизації закладів</w:t>
            </w:r>
            <w:r w:rsidRPr="00EF5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громади</w:t>
            </w:r>
          </w:p>
        </w:tc>
      </w:tr>
      <w:tr w:rsidR="009868DE" w:rsidRPr="007F75A5" w:rsidTr="00D4776C">
        <w:trPr>
          <w:trHeight w:val="458"/>
        </w:trPr>
        <w:tc>
          <w:tcPr>
            <w:tcW w:w="15451" w:type="dxa"/>
            <w:gridSpan w:val="9"/>
            <w:shd w:val="clear" w:color="auto" w:fill="auto"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 xml:space="preserve">Розділ 2.  Розвиток інформаційної інфраструктури </w:t>
            </w:r>
            <w:r w:rsidRPr="00EF57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</w:tr>
      <w:tr w:rsidR="009868DE" w:rsidRPr="007A0EAE" w:rsidTr="00D4776C">
        <w:trPr>
          <w:trHeight w:val="2926"/>
        </w:trPr>
        <w:tc>
          <w:tcPr>
            <w:tcW w:w="2773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2.1. Оснащення (придбання, монтаж, налаштування тощо) аудіовізуальним, презентаційним та інженерним обладнанням приміщень для проведення заходів</w:t>
            </w:r>
          </w:p>
        </w:tc>
        <w:tc>
          <w:tcPr>
            <w:tcW w:w="2174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ісцевий бюджет</w:t>
            </w:r>
          </w:p>
        </w:tc>
        <w:tc>
          <w:tcPr>
            <w:tcW w:w="855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101" w:type="dxa"/>
            <w:shd w:val="clear" w:color="auto" w:fill="auto"/>
          </w:tcPr>
          <w:p w:rsidR="009868DE" w:rsidRPr="007F75A5" w:rsidRDefault="003A3A35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3308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необхідного рівня надійності функціонування онлайн-тр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ансляцій нарад, сесій, комісій</w:t>
            </w:r>
          </w:p>
        </w:tc>
      </w:tr>
      <w:tr w:rsidR="009868DE" w:rsidRPr="00EF5720" w:rsidTr="00D4776C">
        <w:trPr>
          <w:trHeight w:val="1549"/>
        </w:trPr>
        <w:tc>
          <w:tcPr>
            <w:tcW w:w="2773" w:type="dxa"/>
            <w:shd w:val="clear" w:color="auto" w:fill="auto"/>
            <w:hideMark/>
          </w:tcPr>
          <w:p w:rsidR="009868DE" w:rsidRPr="007F75A5" w:rsidRDefault="009868DE" w:rsidP="0012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Придбання/ оновлення засобів</w:t>
            </w:r>
            <w:r w:rsidR="001218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обладнання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інформатизації</w:t>
            </w:r>
            <w:r w:rsidR="007A0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обробки даних</w:t>
            </w:r>
          </w:p>
        </w:tc>
        <w:tc>
          <w:tcPr>
            <w:tcW w:w="2174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ісцевий бюджет</w:t>
            </w:r>
          </w:p>
        </w:tc>
        <w:tc>
          <w:tcPr>
            <w:tcW w:w="855" w:type="dxa"/>
            <w:shd w:val="clear" w:color="auto" w:fill="auto"/>
          </w:tcPr>
          <w:p w:rsidR="009868DE" w:rsidRPr="007F75A5" w:rsidRDefault="007A0EA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150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7A0EA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7A0EA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1101" w:type="dxa"/>
            <w:shd w:val="clear" w:color="auto" w:fill="auto"/>
          </w:tcPr>
          <w:p w:rsidR="009868DE" w:rsidRPr="007F75A5" w:rsidRDefault="007A0EA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350</w:t>
            </w:r>
          </w:p>
        </w:tc>
        <w:tc>
          <w:tcPr>
            <w:tcW w:w="3308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Придбання сучасних автоматизованих систем одержання, оброблення, та зберігання інформації 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сільської ради </w:t>
            </w:r>
          </w:p>
        </w:tc>
      </w:tr>
      <w:tr w:rsidR="009868DE" w:rsidRPr="00EF5720" w:rsidTr="00D4776C">
        <w:trPr>
          <w:trHeight w:val="4676"/>
        </w:trPr>
        <w:tc>
          <w:tcPr>
            <w:tcW w:w="2773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Придбання ліцензійного програмного забезпечення, поновлення ліцензій раніше придбаного програмного забезпечення</w:t>
            </w:r>
          </w:p>
        </w:tc>
        <w:tc>
          <w:tcPr>
            <w:tcW w:w="2174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ісцевий бюджет</w:t>
            </w:r>
          </w:p>
        </w:tc>
        <w:tc>
          <w:tcPr>
            <w:tcW w:w="855" w:type="dxa"/>
            <w:shd w:val="clear" w:color="auto" w:fill="auto"/>
          </w:tcPr>
          <w:p w:rsidR="009868DE" w:rsidRPr="007F75A5" w:rsidRDefault="000D6641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0D6641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0D6641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1101" w:type="dxa"/>
            <w:shd w:val="clear" w:color="auto" w:fill="auto"/>
          </w:tcPr>
          <w:p w:rsidR="009868DE" w:rsidRPr="007F75A5" w:rsidRDefault="009868DE" w:rsidP="000D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  <w:r w:rsidR="000D6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3308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Придбання програмного забезпечення згідно із Законом України 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авторське право і суміжні права»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Дотримання вимог законодавства у сфері інтелектуальної власності, впровадження ліцензійного програмного забезпечення в органах виконавчої влади та органах місцевого самоврядування</w:t>
            </w:r>
          </w:p>
        </w:tc>
      </w:tr>
      <w:tr w:rsidR="009868DE" w:rsidRPr="00EF5720" w:rsidTr="00D4776C">
        <w:trPr>
          <w:trHeight w:val="2404"/>
        </w:trPr>
        <w:tc>
          <w:tcPr>
            <w:tcW w:w="2773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Розвиток широкосмугового доступу до мережі інтернет у віддалених населених пунктах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громади</w:t>
            </w:r>
          </w:p>
        </w:tc>
        <w:tc>
          <w:tcPr>
            <w:tcW w:w="2174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  <w:hideMark/>
          </w:tcPr>
          <w:p w:rsidR="009868DE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Державний</w:t>
            </w:r>
          </w:p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3610" w:type="dxa"/>
            <w:gridSpan w:val="4"/>
            <w:shd w:val="clear" w:color="auto" w:fill="auto"/>
            <w:hideMark/>
          </w:tcPr>
          <w:p w:rsidR="009868DE" w:rsidRPr="00EF5720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межах наявного фінансового ресурсу</w:t>
            </w:r>
          </w:p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308" w:type="dxa"/>
            <w:shd w:val="clear" w:color="auto" w:fill="auto"/>
            <w:hideMark/>
          </w:tcPr>
          <w:p w:rsidR="009868DE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Забезпечення гарантованого підключення до широкосмугового інтернет-доступу віддалених населених пунктів 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громади</w:t>
            </w:r>
          </w:p>
          <w:p w:rsidR="009868DE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68DE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68DE" w:rsidRPr="007F75A5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868DE" w:rsidRPr="007A0EAE" w:rsidTr="00D4776C">
        <w:trPr>
          <w:trHeight w:val="2975"/>
        </w:trPr>
        <w:tc>
          <w:tcPr>
            <w:tcW w:w="2773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Підтримка безперебійного функціонування серверної інфраструктури,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телекомунікаційної мережі та існуючих інформаційних систем 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громади</w:t>
            </w:r>
          </w:p>
        </w:tc>
        <w:tc>
          <w:tcPr>
            <w:tcW w:w="2174" w:type="dxa"/>
            <w:shd w:val="clear" w:color="auto" w:fill="auto"/>
            <w:hideMark/>
          </w:tcPr>
          <w:p w:rsidR="009868DE" w:rsidRDefault="009868DE" w:rsidP="00D4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9868DE" w:rsidRDefault="009868DE" w:rsidP="00D4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 сільської ради</w:t>
            </w:r>
          </w:p>
          <w:p w:rsidR="009868DE" w:rsidRDefault="009868DE" w:rsidP="00D4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68DE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92193" w:rsidRPr="007F75A5" w:rsidRDefault="00492193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06" w:type="dxa"/>
            <w:shd w:val="clear" w:color="auto" w:fill="auto"/>
            <w:hideMark/>
          </w:tcPr>
          <w:p w:rsidR="009868DE" w:rsidRPr="00EF5720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2021-2023 роки</w:t>
            </w:r>
          </w:p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ісцевий бюджет</w:t>
            </w:r>
          </w:p>
        </w:tc>
        <w:tc>
          <w:tcPr>
            <w:tcW w:w="855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01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308" w:type="dxa"/>
            <w:shd w:val="clear" w:color="auto" w:fill="auto"/>
            <w:hideMark/>
          </w:tcPr>
          <w:p w:rsidR="009868DE" w:rsidRPr="00EF5720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надійності та безперервної роботи існуючих інформаційних систем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громади</w:t>
            </w:r>
          </w:p>
          <w:p w:rsidR="009868DE" w:rsidRPr="007F75A5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868DE" w:rsidRPr="007F75A5" w:rsidTr="00D4776C">
        <w:trPr>
          <w:trHeight w:val="458"/>
        </w:trPr>
        <w:tc>
          <w:tcPr>
            <w:tcW w:w="15451" w:type="dxa"/>
            <w:gridSpan w:val="9"/>
            <w:shd w:val="clear" w:color="auto" w:fill="auto"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 xml:space="preserve">Розділ 3. Створення інфраструктури відкритих даних </w:t>
            </w:r>
            <w:r w:rsidRPr="00EF57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громади</w:t>
            </w:r>
          </w:p>
        </w:tc>
      </w:tr>
      <w:tr w:rsidR="009868DE" w:rsidRPr="00EF5720" w:rsidTr="00D4776C">
        <w:trPr>
          <w:trHeight w:val="1699"/>
        </w:trPr>
        <w:tc>
          <w:tcPr>
            <w:tcW w:w="2773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3.1.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функціонування офіційного веб-сайту сільської ради та її виконавчих органів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їх модернізація та технічна підтримка</w:t>
            </w:r>
          </w:p>
        </w:tc>
        <w:tc>
          <w:tcPr>
            <w:tcW w:w="2174" w:type="dxa"/>
            <w:shd w:val="clear" w:color="auto" w:fill="auto"/>
            <w:hideMark/>
          </w:tcPr>
          <w:p w:rsidR="009868DE" w:rsidRDefault="009868DE" w:rsidP="00D4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 сільської ради</w:t>
            </w:r>
          </w:p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06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01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308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Підвищення зручності користування та покращення доступу до інформації на веб-сайт</w:t>
            </w:r>
            <w:r w:rsidRPr="00EF5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 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сільської ради та її виконавчих органів. </w:t>
            </w: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Забезпечення їх безперебійної роботи та технічна підтримка</w:t>
            </w:r>
          </w:p>
        </w:tc>
      </w:tr>
      <w:tr w:rsidR="009868DE" w:rsidRPr="007F75A5" w:rsidTr="00D4776C">
        <w:trPr>
          <w:trHeight w:val="552"/>
        </w:trPr>
        <w:tc>
          <w:tcPr>
            <w:tcW w:w="15451" w:type="dxa"/>
            <w:gridSpan w:val="9"/>
            <w:shd w:val="clear" w:color="auto" w:fill="auto"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Розділ 4. Цифрові можливості</w:t>
            </w:r>
          </w:p>
        </w:tc>
      </w:tr>
      <w:tr w:rsidR="009868DE" w:rsidRPr="00EF5720" w:rsidTr="00D4776C">
        <w:trPr>
          <w:trHeight w:val="2550"/>
        </w:trPr>
        <w:tc>
          <w:tcPr>
            <w:tcW w:w="2773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4.1. Запровадження</w:t>
            </w:r>
            <w:r w:rsidRPr="00EF5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е-послуг в рамках власних повноважень </w:t>
            </w:r>
            <w:r w:rsidRPr="00EF5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сільської ради</w:t>
            </w:r>
          </w:p>
        </w:tc>
        <w:tc>
          <w:tcPr>
            <w:tcW w:w="2174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9868DE" w:rsidRPr="00EF5720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2021-2023 роки</w:t>
            </w:r>
          </w:p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1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308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 реінжинірингу послуг та переведення їх у електронний вигляд, в рамках власних повноважень о</w:t>
            </w:r>
            <w:r w:rsidRPr="00EF5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рганів місцевого самоврядування</w:t>
            </w:r>
          </w:p>
        </w:tc>
      </w:tr>
      <w:tr w:rsidR="009868DE" w:rsidRPr="00EF5720" w:rsidTr="00D4776C">
        <w:trPr>
          <w:trHeight w:val="2303"/>
        </w:trPr>
        <w:tc>
          <w:tcPr>
            <w:tcW w:w="2773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4.2. Запровадження  та розвиток </w:t>
            </w:r>
            <w:proofErr w:type="spellStart"/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проєктів</w:t>
            </w:r>
            <w:proofErr w:type="spellEnd"/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е-демократії, сприяння  реалізації інформаційної кампанії щодо переваг використання інструментів е-демократії </w:t>
            </w:r>
          </w:p>
        </w:tc>
        <w:tc>
          <w:tcPr>
            <w:tcW w:w="2174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ісцевий бюджет</w:t>
            </w:r>
          </w:p>
        </w:tc>
        <w:tc>
          <w:tcPr>
            <w:tcW w:w="855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308" w:type="dxa"/>
            <w:shd w:val="clear" w:color="auto" w:fill="auto"/>
            <w:hideMark/>
          </w:tcPr>
          <w:p w:rsidR="009868DE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Залучення громадян до процесів прийняття та оцінювання управлінських рішень </w:t>
            </w:r>
            <w:r w:rsidRPr="00EF5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громади</w:t>
            </w: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шляхом широкого застосування інформаційно-комунікаційних технологій. Популяризація інструментів електронної демократії серед громадян</w:t>
            </w:r>
          </w:p>
          <w:p w:rsidR="009868DE" w:rsidRPr="00EF5720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868DE" w:rsidRPr="007F75A5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868DE" w:rsidRPr="007A0EAE" w:rsidTr="00D4776C">
        <w:trPr>
          <w:trHeight w:val="2903"/>
        </w:trPr>
        <w:tc>
          <w:tcPr>
            <w:tcW w:w="2773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4.</w:t>
            </w:r>
            <w:r w:rsidRPr="00EF5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 </w:t>
            </w:r>
            <w:r w:rsidRPr="00EF5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Сприяння запровадженню</w:t>
            </w: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систем електронної освіти у закладах загальної середньої освіти: ведення шкільних електронних журналів та щоденників</w:t>
            </w:r>
          </w:p>
        </w:tc>
        <w:tc>
          <w:tcPr>
            <w:tcW w:w="2174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ідділ освіти, культури, молоді та спорту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827" w:type="dxa"/>
            <w:shd w:val="clear" w:color="auto" w:fill="auto"/>
            <w:hideMark/>
          </w:tcPr>
          <w:p w:rsidR="009868DE" w:rsidRPr="007F75A5" w:rsidRDefault="009868DE" w:rsidP="000D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827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101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308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Підвищення якості впровадження електронних систем  в освітньому процесі. Створення комфортних умов навчання та роботи на основі постійної взаємодії всіх учасників освітнього процесу(учнів, учителів, батьків) з використанням сучасних інформаційних електронних систем</w:t>
            </w:r>
          </w:p>
        </w:tc>
      </w:tr>
      <w:tr w:rsidR="009868DE" w:rsidRPr="007F75A5" w:rsidTr="00D4776C">
        <w:trPr>
          <w:trHeight w:val="707"/>
        </w:trPr>
        <w:tc>
          <w:tcPr>
            <w:tcW w:w="15451" w:type="dxa"/>
            <w:gridSpan w:val="9"/>
            <w:shd w:val="clear" w:color="auto" w:fill="auto"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 xml:space="preserve">Розділ 5. Розвиток технологій  е-урядування в </w:t>
            </w:r>
            <w:r w:rsidRPr="00EF57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Городоцькій сільській раді</w:t>
            </w:r>
          </w:p>
        </w:tc>
      </w:tr>
      <w:tr w:rsidR="009868DE" w:rsidRPr="00EF5720" w:rsidTr="00D4776C">
        <w:trPr>
          <w:trHeight w:val="6217"/>
        </w:trPr>
        <w:tc>
          <w:tcPr>
            <w:tcW w:w="2773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5.1 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Впровадження 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систем е-документообігу в 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сільській раді та її виконавчих органах</w:t>
            </w:r>
          </w:p>
        </w:tc>
        <w:tc>
          <w:tcPr>
            <w:tcW w:w="2174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9868DE" w:rsidRPr="00EF5720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2021-2023 роки</w:t>
            </w:r>
          </w:p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980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101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308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Забезпечення електронного документообігу в 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сільській раді та її виконавчих органах.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Забезпечення ефективного впровадження Закону України 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електронні документи та електронний документообіг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сільській раді та її виконавчих органах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Автоматизація (</w:t>
            </w:r>
            <w:proofErr w:type="spellStart"/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цифровізація</w:t>
            </w:r>
            <w:proofErr w:type="spellEnd"/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 адміністративних процесів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сільській раді та її виконавчих органах</w:t>
            </w:r>
          </w:p>
        </w:tc>
      </w:tr>
      <w:tr w:rsidR="009868DE" w:rsidRPr="00EF5720" w:rsidTr="00D4776C">
        <w:trPr>
          <w:trHeight w:val="1713"/>
        </w:trPr>
        <w:tc>
          <w:tcPr>
            <w:tcW w:w="2773" w:type="dxa"/>
            <w:shd w:val="clear" w:color="auto" w:fill="auto"/>
            <w:hideMark/>
          </w:tcPr>
          <w:p w:rsidR="009868DE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Підключення до Системи електронної взаємодії органів виконавчої влади (СЕВ ОВВ)</w:t>
            </w:r>
          </w:p>
          <w:p w:rsidR="009868DE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74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організаційного забезпечення, документообігу, мобілізаційної роботи,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2021-2023 роки</w:t>
            </w:r>
          </w:p>
        </w:tc>
        <w:tc>
          <w:tcPr>
            <w:tcW w:w="1980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308" w:type="dxa"/>
            <w:shd w:val="clear" w:color="auto" w:fill="auto"/>
            <w:hideMark/>
          </w:tcPr>
          <w:p w:rsidR="009868DE" w:rsidRPr="00EF5720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Підключення до СЕВ ОВВ 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сільської ради.</w:t>
            </w:r>
          </w:p>
          <w:p w:rsidR="009868DE" w:rsidRPr="007F75A5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868DE" w:rsidRPr="00EF5720" w:rsidTr="00D4776C">
        <w:trPr>
          <w:trHeight w:val="3223"/>
        </w:trPr>
        <w:tc>
          <w:tcPr>
            <w:tcW w:w="2773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 Упровадження пілотних </w:t>
            </w:r>
            <w:proofErr w:type="spellStart"/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проєктів</w:t>
            </w:r>
            <w:proofErr w:type="spellEnd"/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із реалізації електронних сервісів та систем</w:t>
            </w:r>
            <w:r w:rsidRPr="00EF5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</w:t>
            </w: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сільській раді та її виконавчих органах</w:t>
            </w:r>
          </w:p>
        </w:tc>
        <w:tc>
          <w:tcPr>
            <w:tcW w:w="2174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9868DE" w:rsidRPr="004F0738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1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308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Забезпечення розвитку сучасних електронних сервісів та систем у 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сільській раді та її виконавчих органах</w:t>
            </w:r>
            <w:r w:rsidRPr="00EF5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Впровадження електронних сервісів для громадян у сфері освіти, охорони здоров</w:t>
            </w:r>
            <w:r w:rsidRPr="00EF5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’</w:t>
            </w: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я, культури тощо</w:t>
            </w:r>
          </w:p>
        </w:tc>
      </w:tr>
      <w:tr w:rsidR="009868DE" w:rsidRPr="00EF5720" w:rsidTr="00D4776C">
        <w:trPr>
          <w:trHeight w:val="3946"/>
        </w:trPr>
        <w:tc>
          <w:tcPr>
            <w:tcW w:w="2773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 Підтримка та </w:t>
            </w:r>
            <w:proofErr w:type="spellStart"/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співфінансування</w:t>
            </w:r>
            <w:proofErr w:type="spellEnd"/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спільних </w:t>
            </w:r>
            <w:proofErr w:type="spellStart"/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проєктів</w:t>
            </w:r>
            <w:proofErr w:type="spellEnd"/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(програм), спрямованих  на розвиток е-урядування, з державними, міжнародними,  громадськими організаціями (фондами)</w:t>
            </w:r>
          </w:p>
        </w:tc>
        <w:tc>
          <w:tcPr>
            <w:tcW w:w="2174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01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308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Створення умов для залучення коштів державних та міжнародних організацій для реалізації заходів інформатизації </w:t>
            </w:r>
            <w:r w:rsidRPr="00EF5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</w:tr>
      <w:tr w:rsidR="009868DE" w:rsidRPr="007F75A5" w:rsidTr="00D4776C">
        <w:trPr>
          <w:trHeight w:val="623"/>
        </w:trPr>
        <w:tc>
          <w:tcPr>
            <w:tcW w:w="15451" w:type="dxa"/>
            <w:gridSpan w:val="9"/>
            <w:shd w:val="clear" w:color="auto" w:fill="auto"/>
            <w:vAlign w:val="center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Розділ 6. Організація технічного захисту інформації</w:t>
            </w:r>
          </w:p>
        </w:tc>
      </w:tr>
      <w:tr w:rsidR="009868DE" w:rsidRPr="00EF5720" w:rsidTr="00D4776C">
        <w:trPr>
          <w:trHeight w:val="6369"/>
        </w:trPr>
        <w:tc>
          <w:tcPr>
            <w:tcW w:w="2773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6.1. Забезпечення технічного захисту інформації в інформаційно- телекомунікаційних системах </w:t>
            </w:r>
            <w:r w:rsidRPr="00EF5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сільської ради</w:t>
            </w:r>
          </w:p>
        </w:tc>
        <w:tc>
          <w:tcPr>
            <w:tcW w:w="2174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 сільської ради</w:t>
            </w: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5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01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308" w:type="dxa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7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інформаційної безпеки у процесі використання інформаційно-комунікаційних технологій, дотримання вимог чинного законодавства в галузі технічного захисту інформації при її обробці. Обстеження об’єктів інформаційної діяльності, створення комплексних систем захисту в автоматизованих системах, організація доступу до мережі Інтернет через захищені вузли Інтернет доступу</w:t>
            </w:r>
          </w:p>
        </w:tc>
      </w:tr>
      <w:tr w:rsidR="009868DE" w:rsidRPr="00EF5720" w:rsidTr="00D4776C">
        <w:trPr>
          <w:trHeight w:val="650"/>
        </w:trPr>
        <w:tc>
          <w:tcPr>
            <w:tcW w:w="4947" w:type="dxa"/>
            <w:gridSpan w:val="2"/>
            <w:shd w:val="clear" w:color="auto" w:fill="auto"/>
            <w:hideMark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Всього за програмою:</w:t>
            </w:r>
          </w:p>
        </w:tc>
        <w:tc>
          <w:tcPr>
            <w:tcW w:w="1606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9868DE" w:rsidRPr="007F75A5" w:rsidRDefault="000D6641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200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0D6641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200</w:t>
            </w:r>
          </w:p>
        </w:tc>
        <w:tc>
          <w:tcPr>
            <w:tcW w:w="827" w:type="dxa"/>
            <w:shd w:val="clear" w:color="auto" w:fill="auto"/>
          </w:tcPr>
          <w:p w:rsidR="009868DE" w:rsidRPr="007F75A5" w:rsidRDefault="000D6641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200</w:t>
            </w:r>
          </w:p>
        </w:tc>
        <w:tc>
          <w:tcPr>
            <w:tcW w:w="1101" w:type="dxa"/>
            <w:shd w:val="clear" w:color="auto" w:fill="auto"/>
          </w:tcPr>
          <w:p w:rsidR="009868DE" w:rsidRPr="007F75A5" w:rsidRDefault="000D6641" w:rsidP="00D4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600</w:t>
            </w:r>
            <w:bookmarkStart w:id="0" w:name="_GoBack"/>
            <w:bookmarkEnd w:id="0"/>
          </w:p>
        </w:tc>
        <w:tc>
          <w:tcPr>
            <w:tcW w:w="3308" w:type="dxa"/>
            <w:shd w:val="clear" w:color="auto" w:fill="auto"/>
          </w:tcPr>
          <w:p w:rsidR="009868DE" w:rsidRPr="007F75A5" w:rsidRDefault="009868DE" w:rsidP="00D4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868DE" w:rsidRPr="00EF5720" w:rsidRDefault="009868DE" w:rsidP="009868DE">
      <w:pPr>
        <w:rPr>
          <w:lang w:val="uk-UA"/>
        </w:rPr>
      </w:pPr>
    </w:p>
    <w:p w:rsidR="007F75A5" w:rsidRPr="009868DE" w:rsidRDefault="007F75A5" w:rsidP="009868DE"/>
    <w:sectPr w:rsidR="007F75A5" w:rsidRPr="009868DE" w:rsidSect="00A06EA8">
      <w:headerReference w:type="default" r:id="rId6"/>
      <w:pgSz w:w="16838" w:h="11906" w:orient="landscape"/>
      <w:pgMar w:top="1474" w:right="737" w:bottom="567" w:left="737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02" w:rsidRDefault="003D1202" w:rsidP="00845180">
      <w:pPr>
        <w:spacing w:after="0" w:line="240" w:lineRule="auto"/>
      </w:pPr>
      <w:r>
        <w:separator/>
      </w:r>
    </w:p>
  </w:endnote>
  <w:endnote w:type="continuationSeparator" w:id="0">
    <w:p w:rsidR="003D1202" w:rsidRDefault="003D1202" w:rsidP="0084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02" w:rsidRDefault="003D1202" w:rsidP="00845180">
      <w:pPr>
        <w:spacing w:after="0" w:line="240" w:lineRule="auto"/>
      </w:pPr>
      <w:r>
        <w:separator/>
      </w:r>
    </w:p>
  </w:footnote>
  <w:footnote w:type="continuationSeparator" w:id="0">
    <w:p w:rsidR="003D1202" w:rsidRDefault="003D1202" w:rsidP="0084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0008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45180" w:rsidRPr="00845180" w:rsidRDefault="0084518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51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518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451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6641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84518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A5"/>
    <w:rsid w:val="00082527"/>
    <w:rsid w:val="000D58EF"/>
    <w:rsid w:val="000D6641"/>
    <w:rsid w:val="000E6973"/>
    <w:rsid w:val="0011038A"/>
    <w:rsid w:val="00121857"/>
    <w:rsid w:val="0016256E"/>
    <w:rsid w:val="001A2B92"/>
    <w:rsid w:val="003A3A35"/>
    <w:rsid w:val="003D1202"/>
    <w:rsid w:val="00492193"/>
    <w:rsid w:val="004B342A"/>
    <w:rsid w:val="004F0738"/>
    <w:rsid w:val="005147A9"/>
    <w:rsid w:val="00543579"/>
    <w:rsid w:val="00777905"/>
    <w:rsid w:val="007A0EAE"/>
    <w:rsid w:val="007F75A5"/>
    <w:rsid w:val="00845180"/>
    <w:rsid w:val="00894F1F"/>
    <w:rsid w:val="008B48B1"/>
    <w:rsid w:val="009110A6"/>
    <w:rsid w:val="00941068"/>
    <w:rsid w:val="009868DE"/>
    <w:rsid w:val="009C5847"/>
    <w:rsid w:val="00A06EA8"/>
    <w:rsid w:val="00A22F8E"/>
    <w:rsid w:val="00BA14C3"/>
    <w:rsid w:val="00BB31F5"/>
    <w:rsid w:val="00C028B3"/>
    <w:rsid w:val="00C67E66"/>
    <w:rsid w:val="00C82D31"/>
    <w:rsid w:val="00CB1368"/>
    <w:rsid w:val="00D2728C"/>
    <w:rsid w:val="00D50EA5"/>
    <w:rsid w:val="00DE49DA"/>
    <w:rsid w:val="00E31460"/>
    <w:rsid w:val="00EC1F12"/>
    <w:rsid w:val="00EF5720"/>
    <w:rsid w:val="00F4459D"/>
    <w:rsid w:val="00F56295"/>
    <w:rsid w:val="00F95305"/>
    <w:rsid w:val="00F9686A"/>
    <w:rsid w:val="00FB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6FA1"/>
  <w15:chartTrackingRefBased/>
  <w15:docId w15:val="{AE4815E9-198F-4093-8384-6B8FD27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29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51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5180"/>
  </w:style>
  <w:style w:type="paragraph" w:styleId="a7">
    <w:name w:val="footer"/>
    <w:basedOn w:val="a"/>
    <w:link w:val="a8"/>
    <w:uiPriority w:val="99"/>
    <w:unhideWhenUsed/>
    <w:rsid w:val="008451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5523</Words>
  <Characters>3149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Admins</cp:lastModifiedBy>
  <cp:revision>39</cp:revision>
  <cp:lastPrinted>2021-07-06T07:03:00Z</cp:lastPrinted>
  <dcterms:created xsi:type="dcterms:W3CDTF">2021-07-04T07:01:00Z</dcterms:created>
  <dcterms:modified xsi:type="dcterms:W3CDTF">2021-07-06T08:01:00Z</dcterms:modified>
</cp:coreProperties>
</file>