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DF" w:rsidRPr="00C31B4A" w:rsidRDefault="00FD43DF" w:rsidP="004E25F7">
      <w:pPr>
        <w:jc w:val="center"/>
        <w:rPr>
          <w:b/>
          <w:sz w:val="28"/>
          <w:szCs w:val="28"/>
          <w:lang w:val="uk-UA"/>
        </w:rPr>
      </w:pPr>
      <w:r w:rsidRPr="00C31B4A">
        <w:rPr>
          <w:b/>
          <w:sz w:val="28"/>
          <w:szCs w:val="28"/>
          <w:lang w:val="uk-UA"/>
        </w:rPr>
        <w:t>Інформація</w:t>
      </w:r>
    </w:p>
    <w:p w:rsidR="00FD43DF" w:rsidRPr="00C31B4A" w:rsidRDefault="00FD43DF" w:rsidP="004E25F7">
      <w:pPr>
        <w:jc w:val="center"/>
        <w:rPr>
          <w:i/>
          <w:sz w:val="28"/>
          <w:szCs w:val="28"/>
          <w:lang w:val="uk-UA"/>
        </w:rPr>
      </w:pPr>
      <w:r w:rsidRPr="00C31B4A">
        <w:rPr>
          <w:b/>
          <w:sz w:val="28"/>
          <w:szCs w:val="28"/>
          <w:lang w:val="uk-UA"/>
        </w:rPr>
        <w:t>про стан виконавської дисципліни  та контролю за виконанням  документів органів влади вищого рівня у виконавчому комітеті</w:t>
      </w:r>
      <w:r w:rsidRPr="00C31B4A">
        <w:rPr>
          <w:b/>
          <w:i/>
          <w:sz w:val="28"/>
          <w:szCs w:val="28"/>
          <w:lang w:val="uk-UA"/>
        </w:rPr>
        <w:t xml:space="preserve"> </w:t>
      </w:r>
      <w:r w:rsidRPr="00C31B4A">
        <w:rPr>
          <w:b/>
          <w:sz w:val="28"/>
          <w:szCs w:val="28"/>
          <w:lang w:val="uk-UA"/>
        </w:rPr>
        <w:t xml:space="preserve">Городоцької сільської ради  за </w:t>
      </w:r>
      <w:r w:rsidR="00C31B4A" w:rsidRPr="00C31B4A">
        <w:rPr>
          <w:b/>
          <w:sz w:val="28"/>
          <w:szCs w:val="28"/>
          <w:lang w:val="uk-UA"/>
        </w:rPr>
        <w:t>9</w:t>
      </w:r>
      <w:r w:rsidRPr="00C31B4A">
        <w:rPr>
          <w:b/>
          <w:sz w:val="28"/>
          <w:szCs w:val="28"/>
          <w:lang w:val="uk-UA"/>
        </w:rPr>
        <w:t xml:space="preserve"> місяців 2021 року</w:t>
      </w:r>
      <w:r w:rsidRPr="00C31B4A">
        <w:rPr>
          <w:i/>
          <w:sz w:val="28"/>
          <w:szCs w:val="28"/>
          <w:lang w:val="uk-UA"/>
        </w:rPr>
        <w:t xml:space="preserve"> </w:t>
      </w:r>
    </w:p>
    <w:p w:rsidR="00FD43DF" w:rsidRPr="00C31B4A" w:rsidRDefault="00FD43DF" w:rsidP="00CF4629">
      <w:pPr>
        <w:ind w:firstLine="709"/>
        <w:jc w:val="both"/>
        <w:rPr>
          <w:sz w:val="28"/>
          <w:szCs w:val="28"/>
          <w:lang w:val="uk-UA"/>
        </w:rPr>
      </w:pPr>
    </w:p>
    <w:p w:rsidR="0098216A" w:rsidRPr="00C31B4A" w:rsidRDefault="00FD43DF" w:rsidP="00C31B4A">
      <w:pPr>
        <w:ind w:firstLine="709"/>
        <w:jc w:val="both"/>
        <w:rPr>
          <w:sz w:val="28"/>
          <w:szCs w:val="28"/>
          <w:lang w:val="uk-UA"/>
        </w:rPr>
      </w:pPr>
      <w:r w:rsidRPr="00C31B4A">
        <w:rPr>
          <w:sz w:val="28"/>
          <w:szCs w:val="28"/>
          <w:lang w:val="uk-UA"/>
        </w:rPr>
        <w:t xml:space="preserve">Відповідно до Законів України «Про місцеве самоврядування в Україні», вимог Регламенту роботи виконавчого комітету сільської ради у виконавчому комітеті та виконавчих органах сільської ради постійно вживаються заходи щодо зміцнення виконавської дисципліни у роботі з документами, посилення контролю та підвищення відповідальності посадових осіб сільської ради за своєчасним виконанням завдань, визначених законами України, актами і дорученнями Президента України та Кабінету Міністрів України, </w:t>
      </w:r>
      <w:r w:rsidR="004D6DF2" w:rsidRPr="00C31B4A">
        <w:rPr>
          <w:sz w:val="28"/>
          <w:szCs w:val="28"/>
          <w:lang w:val="uk-UA"/>
        </w:rPr>
        <w:t>розпоряджень та доручень голів</w:t>
      </w:r>
      <w:r w:rsidRPr="00C31B4A">
        <w:rPr>
          <w:sz w:val="28"/>
          <w:szCs w:val="28"/>
          <w:lang w:val="uk-UA"/>
        </w:rPr>
        <w:t xml:space="preserve"> обласної державної адміністрації, </w:t>
      </w:r>
      <w:r w:rsidR="004D6DF2" w:rsidRPr="00C31B4A">
        <w:rPr>
          <w:sz w:val="28"/>
          <w:szCs w:val="28"/>
          <w:lang w:val="uk-UA"/>
        </w:rPr>
        <w:t xml:space="preserve">районної державної адміністрації, рішень </w:t>
      </w:r>
      <w:r w:rsidR="0098216A" w:rsidRPr="00C31B4A">
        <w:rPr>
          <w:sz w:val="28"/>
          <w:szCs w:val="28"/>
          <w:lang w:val="uk-UA"/>
        </w:rPr>
        <w:t>обласної та районної рад.</w:t>
      </w:r>
    </w:p>
    <w:p w:rsidR="004605DB" w:rsidRPr="00C31B4A" w:rsidRDefault="00FD43DF" w:rsidP="00C31B4A">
      <w:pPr>
        <w:ind w:firstLine="709"/>
        <w:jc w:val="both"/>
        <w:rPr>
          <w:sz w:val="28"/>
          <w:szCs w:val="28"/>
          <w:lang w:val="uk-UA"/>
        </w:rPr>
      </w:pPr>
      <w:r w:rsidRPr="00C31B4A">
        <w:rPr>
          <w:sz w:val="28"/>
          <w:szCs w:val="28"/>
          <w:lang w:val="uk-UA"/>
        </w:rPr>
        <w:t xml:space="preserve">Організація контролю у виконавчому комітеті сільської ради здійснюється </w:t>
      </w:r>
      <w:r w:rsidR="000C1A18" w:rsidRPr="00C31B4A">
        <w:rPr>
          <w:sz w:val="28"/>
          <w:szCs w:val="28"/>
          <w:lang w:val="uk-UA"/>
        </w:rPr>
        <w:t xml:space="preserve">діловодами відділу організаційного забезпечення, документообігу, </w:t>
      </w:r>
      <w:r w:rsidR="004605DB" w:rsidRPr="00C31B4A">
        <w:rPr>
          <w:sz w:val="28"/>
          <w:szCs w:val="28"/>
          <w:lang w:val="uk-UA"/>
        </w:rPr>
        <w:t>мобілізаційної роботи, інформаційної діяльності, комунікацій з громадськістю та доступу до публічної інформації сільської ради.</w:t>
      </w:r>
    </w:p>
    <w:p w:rsidR="00FD43DF" w:rsidRPr="00C31B4A" w:rsidRDefault="00FD43DF" w:rsidP="00C31B4A">
      <w:pPr>
        <w:ind w:firstLine="709"/>
        <w:jc w:val="both"/>
        <w:rPr>
          <w:sz w:val="28"/>
          <w:szCs w:val="28"/>
          <w:lang w:val="uk-UA"/>
        </w:rPr>
      </w:pPr>
      <w:r w:rsidRPr="00C31B4A">
        <w:rPr>
          <w:color w:val="000000"/>
          <w:sz w:val="28"/>
          <w:szCs w:val="28"/>
          <w:lang w:val="uk-UA"/>
        </w:rPr>
        <w:t xml:space="preserve">Забезпечується ефективне планування роботи виконкому </w:t>
      </w:r>
      <w:r w:rsidR="004E25F7" w:rsidRPr="00C31B4A">
        <w:rPr>
          <w:color w:val="000000"/>
          <w:sz w:val="28"/>
          <w:szCs w:val="28"/>
          <w:lang w:val="uk-UA"/>
        </w:rPr>
        <w:t>Городоцької</w:t>
      </w:r>
      <w:r w:rsidR="004E25F7" w:rsidRPr="00C31B4A">
        <w:rPr>
          <w:sz w:val="28"/>
          <w:szCs w:val="28"/>
          <w:lang w:val="uk-UA"/>
        </w:rPr>
        <w:t xml:space="preserve"> сільської ради та </w:t>
      </w:r>
      <w:r w:rsidRPr="00C31B4A">
        <w:rPr>
          <w:sz w:val="28"/>
          <w:szCs w:val="28"/>
          <w:lang w:val="uk-UA"/>
        </w:rPr>
        <w:t>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p>
    <w:p w:rsidR="00C31B4A" w:rsidRPr="00C31B4A" w:rsidRDefault="00C31B4A" w:rsidP="00C31B4A">
      <w:pPr>
        <w:tabs>
          <w:tab w:val="left" w:pos="1500"/>
        </w:tabs>
        <w:ind w:firstLine="709"/>
        <w:jc w:val="both"/>
        <w:rPr>
          <w:sz w:val="28"/>
          <w:szCs w:val="28"/>
          <w:lang w:val="uk-UA"/>
        </w:rPr>
      </w:pPr>
      <w:r w:rsidRPr="00C31B4A">
        <w:rPr>
          <w:sz w:val="28"/>
          <w:szCs w:val="28"/>
          <w:lang w:val="uk-UA"/>
        </w:rPr>
        <w:t xml:space="preserve">Протягом звітного періоду до сільської ради надійшло 167 документів від органів влади вищого рівня, зокрема, розпоряджень голови облдержадміністрації 49, голови райдержадміністрації 33, доручення голови облдержадміністрації та його заступників 36, 2 </w:t>
      </w:r>
      <w:r w:rsidR="00CB33F4">
        <w:rPr>
          <w:sz w:val="28"/>
          <w:szCs w:val="28"/>
          <w:lang w:val="uk-UA"/>
        </w:rPr>
        <w:t>–</w:t>
      </w:r>
      <w:r w:rsidRPr="00C31B4A">
        <w:rPr>
          <w:sz w:val="28"/>
          <w:szCs w:val="28"/>
          <w:lang w:val="uk-UA"/>
        </w:rPr>
        <w:t xml:space="preserve"> д</w:t>
      </w:r>
      <w:bookmarkStart w:id="0" w:name="_GoBack"/>
      <w:bookmarkEnd w:id="0"/>
      <w:r w:rsidRPr="00C31B4A">
        <w:rPr>
          <w:sz w:val="28"/>
          <w:szCs w:val="28"/>
          <w:lang w:val="uk-UA"/>
        </w:rPr>
        <w:t>оручення голови райдержадміністрації, 42 рішення обласної ради та 5 рішень від районної ради. Всього надійшло 1443 документи.</w:t>
      </w:r>
    </w:p>
    <w:p w:rsidR="00C31B4A" w:rsidRPr="00C31B4A" w:rsidRDefault="00C31B4A" w:rsidP="00C31B4A">
      <w:pPr>
        <w:tabs>
          <w:tab w:val="left" w:pos="1500"/>
        </w:tabs>
        <w:ind w:firstLine="709"/>
        <w:jc w:val="both"/>
        <w:rPr>
          <w:sz w:val="28"/>
          <w:szCs w:val="28"/>
          <w:lang w:val="uk-UA"/>
        </w:rPr>
      </w:pPr>
      <w:r w:rsidRPr="00C31B4A">
        <w:rPr>
          <w:sz w:val="28"/>
          <w:szCs w:val="28"/>
          <w:lang w:val="uk-UA"/>
        </w:rPr>
        <w:t>Крім того, від органів влади вищого рівня, установ та організацій на адресу сільської ради надійшло 1276 листів, які потребували відповідного реагування.</w:t>
      </w:r>
    </w:p>
    <w:p w:rsidR="00C31B4A" w:rsidRPr="00C31B4A" w:rsidRDefault="00C31B4A" w:rsidP="00C31B4A">
      <w:pPr>
        <w:tabs>
          <w:tab w:val="left" w:pos="1500"/>
        </w:tabs>
        <w:ind w:firstLine="709"/>
        <w:jc w:val="both"/>
        <w:rPr>
          <w:sz w:val="28"/>
          <w:szCs w:val="28"/>
          <w:lang w:val="uk-UA"/>
        </w:rPr>
      </w:pPr>
      <w:r w:rsidRPr="00C31B4A">
        <w:rPr>
          <w:sz w:val="28"/>
          <w:szCs w:val="28"/>
          <w:lang w:val="uk-UA"/>
        </w:rPr>
        <w:t>Станом на 2</w:t>
      </w:r>
      <w:r w:rsidRPr="00C31B4A">
        <w:rPr>
          <w:sz w:val="28"/>
          <w:szCs w:val="28"/>
          <w:lang w:val="uk-UA"/>
        </w:rPr>
        <w:t>3</w:t>
      </w:r>
      <w:r w:rsidRPr="00C31B4A">
        <w:rPr>
          <w:sz w:val="28"/>
          <w:szCs w:val="28"/>
          <w:lang w:val="uk-UA"/>
        </w:rPr>
        <w:t xml:space="preserve"> вересня 2021 року на контролі перебуває 143 документи, з них – 84 листи, 35 доручень та 24 розпоряджень.</w:t>
      </w:r>
    </w:p>
    <w:p w:rsidR="00C31B4A" w:rsidRPr="00BB4201" w:rsidRDefault="00C31B4A" w:rsidP="00C31B4A">
      <w:pPr>
        <w:ind w:firstLine="709"/>
        <w:jc w:val="both"/>
        <w:rPr>
          <w:sz w:val="28"/>
          <w:szCs w:val="28"/>
          <w:lang w:val="uk-UA"/>
        </w:rPr>
      </w:pPr>
      <w:r w:rsidRPr="00BB4201">
        <w:rPr>
          <w:sz w:val="28"/>
          <w:szCs w:val="28"/>
          <w:lang w:val="uk-UA"/>
        </w:rPr>
        <w:t xml:space="preserve">На виконання розпоряджень та доручень голови райдержадміністрації протягом </w:t>
      </w:r>
      <w:r w:rsidR="00CB33F4">
        <w:rPr>
          <w:sz w:val="28"/>
          <w:szCs w:val="28"/>
          <w:lang w:val="uk-UA"/>
        </w:rPr>
        <w:t>9 місяців</w:t>
      </w:r>
      <w:r w:rsidRPr="00BB4201">
        <w:rPr>
          <w:sz w:val="28"/>
          <w:szCs w:val="28"/>
          <w:lang w:val="uk-UA"/>
        </w:rPr>
        <w:t xml:space="preserve"> 2</w:t>
      </w:r>
      <w:r w:rsidRPr="00BB4201">
        <w:rPr>
          <w:sz w:val="28"/>
          <w:szCs w:val="28"/>
          <w:lang w:val="uk-UA"/>
        </w:rPr>
        <w:t>0</w:t>
      </w:r>
      <w:r w:rsidRPr="00BB4201">
        <w:rPr>
          <w:sz w:val="28"/>
          <w:szCs w:val="28"/>
          <w:lang w:val="uk-UA"/>
        </w:rPr>
        <w:t xml:space="preserve">21 року прийнято </w:t>
      </w:r>
      <w:r w:rsidR="00BB4201" w:rsidRPr="00BB4201">
        <w:rPr>
          <w:sz w:val="28"/>
          <w:szCs w:val="28"/>
          <w:lang w:val="uk-UA"/>
        </w:rPr>
        <w:t>11</w:t>
      </w:r>
      <w:r w:rsidRPr="00BB4201">
        <w:rPr>
          <w:sz w:val="28"/>
          <w:szCs w:val="28"/>
          <w:lang w:val="uk-UA"/>
        </w:rPr>
        <w:t xml:space="preserve"> рішень виконкому сільської ради. </w:t>
      </w:r>
    </w:p>
    <w:p w:rsidR="000D5B3B" w:rsidRPr="00C31B4A" w:rsidRDefault="004B6F50" w:rsidP="00C31B4A">
      <w:pPr>
        <w:ind w:firstLine="709"/>
        <w:jc w:val="both"/>
        <w:rPr>
          <w:sz w:val="28"/>
          <w:szCs w:val="28"/>
          <w:lang w:val="uk-UA"/>
        </w:rPr>
      </w:pPr>
      <w:r w:rsidRPr="00C31B4A">
        <w:rPr>
          <w:sz w:val="28"/>
          <w:szCs w:val="28"/>
          <w:lang w:val="uk-UA"/>
        </w:rPr>
        <w:t>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w:t>
      </w:r>
      <w:r w:rsidR="000D5B3B" w:rsidRPr="00C31B4A">
        <w:rPr>
          <w:sz w:val="28"/>
          <w:szCs w:val="28"/>
          <w:lang w:val="uk-UA"/>
        </w:rPr>
        <w:t xml:space="preserve"> </w:t>
      </w:r>
    </w:p>
    <w:p w:rsidR="004B6F50" w:rsidRPr="00C31B4A" w:rsidRDefault="000D5B3B" w:rsidP="00C31B4A">
      <w:pPr>
        <w:ind w:firstLine="709"/>
        <w:jc w:val="both"/>
        <w:rPr>
          <w:color w:val="FF0000"/>
          <w:sz w:val="28"/>
          <w:szCs w:val="28"/>
          <w:lang w:val="uk-UA"/>
        </w:rPr>
      </w:pPr>
      <w:r w:rsidRPr="00C31B4A">
        <w:rPr>
          <w:sz w:val="28"/>
          <w:szCs w:val="28"/>
          <w:lang w:val="uk-UA"/>
        </w:rPr>
        <w:t>На відповідні рішення обласної, районної рад, розпорядження голів облдержадміністрації та райдержадміністрації розробляються відповідні заходи, в межах компетенції.</w:t>
      </w:r>
    </w:p>
    <w:p w:rsidR="004605DB" w:rsidRPr="00C31B4A" w:rsidRDefault="004605DB" w:rsidP="00C31B4A">
      <w:pPr>
        <w:ind w:firstLine="709"/>
        <w:jc w:val="both"/>
        <w:rPr>
          <w:sz w:val="28"/>
          <w:szCs w:val="28"/>
          <w:lang w:val="uk-UA"/>
        </w:rPr>
      </w:pPr>
      <w:r w:rsidRPr="00C31B4A">
        <w:rPr>
          <w:sz w:val="28"/>
          <w:szCs w:val="28"/>
          <w:lang w:val="uk-UA"/>
        </w:rPr>
        <w:t xml:space="preserve">Однак слід звернути увагу керівників виконавчих органів  сільської ради на незадовільний рівень підготовки рішень сільської ради та виконавчого комітету, на якість підготовки окремих інформацій про хід виконання документів органів влади вищого рівня, а саме повне та якісне висвітлення </w:t>
      </w:r>
      <w:r w:rsidRPr="00C31B4A">
        <w:rPr>
          <w:sz w:val="28"/>
          <w:szCs w:val="28"/>
          <w:lang w:val="uk-UA"/>
        </w:rPr>
        <w:lastRenderedPageBreak/>
        <w:t>інформації, не допущення орфографічних помилок, підготовка документів відповідно тощо.</w:t>
      </w:r>
    </w:p>
    <w:p w:rsidR="004605DB" w:rsidRPr="00C31B4A" w:rsidRDefault="004605DB" w:rsidP="00C31B4A">
      <w:pPr>
        <w:ind w:firstLine="709"/>
        <w:jc w:val="both"/>
        <w:rPr>
          <w:sz w:val="28"/>
          <w:szCs w:val="28"/>
          <w:lang w:val="uk-UA"/>
        </w:rPr>
      </w:pPr>
      <w:r w:rsidRPr="00C31B4A">
        <w:rPr>
          <w:sz w:val="28"/>
          <w:szCs w:val="28"/>
          <w:lang w:val="uk-UA"/>
        </w:rPr>
        <w:t xml:space="preserve">З метою підвищення рівня виконавської дисципліни та посилення персональної відповідальності за своєчасне і якісне виконання документів відділом </w:t>
      </w:r>
      <w:r w:rsidR="004B6F50" w:rsidRPr="00C31B4A">
        <w:rPr>
          <w:sz w:val="28"/>
          <w:szCs w:val="28"/>
          <w:lang w:val="uk-UA"/>
        </w:rPr>
        <w:t xml:space="preserve">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сільської ради </w:t>
      </w:r>
      <w:r w:rsidRPr="00C31B4A">
        <w:rPr>
          <w:sz w:val="28"/>
          <w:szCs w:val="28"/>
          <w:lang w:val="uk-UA"/>
        </w:rPr>
        <w:t xml:space="preserve">систематично вживається </w:t>
      </w:r>
      <w:r w:rsidR="004B6F50" w:rsidRPr="00C31B4A">
        <w:rPr>
          <w:sz w:val="28"/>
          <w:szCs w:val="28"/>
          <w:lang w:val="uk-UA"/>
        </w:rPr>
        <w:t>низка</w:t>
      </w:r>
      <w:r w:rsidRPr="00C31B4A">
        <w:rPr>
          <w:sz w:val="28"/>
          <w:szCs w:val="28"/>
          <w:lang w:val="uk-UA"/>
        </w:rPr>
        <w:t xml:space="preserve"> заходів:</w:t>
      </w:r>
    </w:p>
    <w:p w:rsidR="004605DB" w:rsidRPr="00C31B4A" w:rsidRDefault="004605DB" w:rsidP="00C31B4A">
      <w:pPr>
        <w:ind w:firstLine="709"/>
        <w:jc w:val="both"/>
        <w:rPr>
          <w:sz w:val="28"/>
          <w:szCs w:val="28"/>
          <w:lang w:val="uk-UA"/>
        </w:rPr>
      </w:pPr>
      <w:r w:rsidRPr="00C31B4A">
        <w:rPr>
          <w:sz w:val="28"/>
          <w:szCs w:val="28"/>
          <w:lang w:val="uk-UA"/>
        </w:rPr>
        <w:t xml:space="preserve">- щоденно проводиться моніторинг виконання контрольних документів,  посадові особи виконкому міської ради завчасно попереджаються про строки виконання документів органів влади вищого рівня та власних документів; </w:t>
      </w:r>
    </w:p>
    <w:p w:rsidR="004605DB" w:rsidRPr="00C31B4A" w:rsidRDefault="004B6F50" w:rsidP="00C31B4A">
      <w:pPr>
        <w:ind w:firstLine="709"/>
        <w:jc w:val="both"/>
        <w:rPr>
          <w:sz w:val="28"/>
          <w:szCs w:val="28"/>
          <w:lang w:val="uk-UA"/>
        </w:rPr>
      </w:pPr>
      <w:r w:rsidRPr="00C31B4A">
        <w:rPr>
          <w:sz w:val="28"/>
          <w:szCs w:val="28"/>
          <w:lang w:val="uk-UA"/>
        </w:rPr>
        <w:t xml:space="preserve">- </w:t>
      </w:r>
      <w:r w:rsidR="004605DB" w:rsidRPr="00C31B4A">
        <w:rPr>
          <w:sz w:val="28"/>
          <w:szCs w:val="28"/>
          <w:lang w:val="uk-UA"/>
        </w:rPr>
        <w:t>надається методична та практична допомог</w:t>
      </w:r>
      <w:r w:rsidRPr="00C31B4A">
        <w:rPr>
          <w:sz w:val="28"/>
          <w:szCs w:val="28"/>
          <w:lang w:val="uk-UA"/>
        </w:rPr>
        <w:t>а</w:t>
      </w:r>
      <w:r w:rsidR="00757F43" w:rsidRPr="00C31B4A">
        <w:rPr>
          <w:sz w:val="28"/>
          <w:szCs w:val="28"/>
          <w:lang w:val="uk-UA"/>
        </w:rPr>
        <w:t xml:space="preserve"> працівникам виконавчих</w:t>
      </w:r>
      <w:r w:rsidRPr="00C31B4A">
        <w:rPr>
          <w:sz w:val="28"/>
          <w:szCs w:val="28"/>
          <w:lang w:val="uk-UA"/>
        </w:rPr>
        <w:t xml:space="preserve"> орган</w:t>
      </w:r>
      <w:r w:rsidR="00757F43" w:rsidRPr="00C31B4A">
        <w:rPr>
          <w:sz w:val="28"/>
          <w:szCs w:val="28"/>
          <w:lang w:val="uk-UA"/>
        </w:rPr>
        <w:t>ів</w:t>
      </w:r>
      <w:r w:rsidR="004605DB" w:rsidRPr="00C31B4A">
        <w:rPr>
          <w:sz w:val="28"/>
          <w:szCs w:val="28"/>
          <w:lang w:val="uk-UA"/>
        </w:rPr>
        <w:t xml:space="preserve"> </w:t>
      </w:r>
      <w:r w:rsidRPr="00C31B4A">
        <w:rPr>
          <w:sz w:val="28"/>
          <w:szCs w:val="28"/>
          <w:lang w:val="uk-UA"/>
        </w:rPr>
        <w:t xml:space="preserve">сільської </w:t>
      </w:r>
      <w:r w:rsidR="004605DB" w:rsidRPr="00C31B4A">
        <w:rPr>
          <w:sz w:val="28"/>
          <w:szCs w:val="28"/>
          <w:lang w:val="uk-UA"/>
        </w:rPr>
        <w:t xml:space="preserve">ради з питань підвищення рівня виконавської дисципліни </w:t>
      </w:r>
      <w:r w:rsidRPr="00C31B4A">
        <w:rPr>
          <w:sz w:val="28"/>
          <w:szCs w:val="28"/>
          <w:lang w:val="uk-UA"/>
        </w:rPr>
        <w:t>у</w:t>
      </w:r>
      <w:r w:rsidR="004605DB" w:rsidRPr="00C31B4A">
        <w:rPr>
          <w:sz w:val="28"/>
          <w:szCs w:val="28"/>
          <w:lang w:val="uk-UA"/>
        </w:rPr>
        <w:t xml:space="preserve"> роботі з документами;</w:t>
      </w:r>
    </w:p>
    <w:p w:rsidR="004B6F50" w:rsidRPr="00C31B4A" w:rsidRDefault="000D5B3B" w:rsidP="00C31B4A">
      <w:pPr>
        <w:ind w:firstLine="709"/>
        <w:jc w:val="both"/>
        <w:rPr>
          <w:sz w:val="28"/>
          <w:szCs w:val="28"/>
          <w:lang w:val="uk-UA"/>
        </w:rPr>
      </w:pPr>
      <w:r w:rsidRPr="00C31B4A">
        <w:rPr>
          <w:sz w:val="28"/>
          <w:szCs w:val="28"/>
          <w:lang w:val="uk-UA"/>
        </w:rPr>
        <w:t xml:space="preserve">Працівники сільської ради та виконавчих органів сільської ради </w:t>
      </w:r>
      <w:r w:rsidR="004B6F50" w:rsidRPr="00C31B4A">
        <w:rPr>
          <w:sz w:val="28"/>
          <w:szCs w:val="28"/>
          <w:lang w:val="uk-UA"/>
        </w:rPr>
        <w:t xml:space="preserve">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w:t>
      </w:r>
      <w:r w:rsidRPr="00C31B4A">
        <w:rPr>
          <w:sz w:val="28"/>
          <w:szCs w:val="28"/>
          <w:lang w:val="uk-UA"/>
        </w:rPr>
        <w:t xml:space="preserve">, відповідними </w:t>
      </w:r>
      <w:r w:rsidR="004B6F50" w:rsidRPr="00C31B4A">
        <w:rPr>
          <w:sz w:val="28"/>
          <w:szCs w:val="28"/>
          <w:lang w:val="uk-UA"/>
        </w:rPr>
        <w:t xml:space="preserve"> розпоряджен</w:t>
      </w:r>
      <w:r w:rsidRPr="00C31B4A">
        <w:rPr>
          <w:sz w:val="28"/>
          <w:szCs w:val="28"/>
          <w:lang w:val="uk-UA"/>
        </w:rPr>
        <w:t xml:space="preserve">нями </w:t>
      </w:r>
      <w:r w:rsidR="004B6F50" w:rsidRPr="00C31B4A">
        <w:rPr>
          <w:sz w:val="28"/>
          <w:szCs w:val="28"/>
          <w:lang w:val="uk-UA"/>
        </w:rPr>
        <w:t>та доручен</w:t>
      </w:r>
      <w:r w:rsidRPr="00C31B4A">
        <w:rPr>
          <w:sz w:val="28"/>
          <w:szCs w:val="28"/>
          <w:lang w:val="uk-UA"/>
        </w:rPr>
        <w:t>нями голів</w:t>
      </w:r>
      <w:r w:rsidR="004B6F50" w:rsidRPr="00C31B4A">
        <w:rPr>
          <w:sz w:val="28"/>
          <w:szCs w:val="28"/>
          <w:lang w:val="uk-UA"/>
        </w:rPr>
        <w:t xml:space="preserve"> облдержадміністрації і райдержадміністрації та заходами, спрямованими на зміцнення виконавської дисципліни в </w:t>
      </w:r>
      <w:r w:rsidRPr="00C31B4A">
        <w:rPr>
          <w:sz w:val="28"/>
          <w:szCs w:val="28"/>
          <w:lang w:val="uk-UA"/>
        </w:rPr>
        <w:t>Городоцькій сільській раді</w:t>
      </w:r>
      <w:r w:rsidR="004B6F50" w:rsidRPr="00C31B4A">
        <w:rPr>
          <w:sz w:val="28"/>
          <w:szCs w:val="28"/>
          <w:lang w:val="uk-UA"/>
        </w:rPr>
        <w:t>.</w:t>
      </w:r>
    </w:p>
    <w:p w:rsidR="004B6F50" w:rsidRPr="00C31B4A" w:rsidRDefault="004B6F50" w:rsidP="00C31B4A">
      <w:pPr>
        <w:ind w:firstLine="709"/>
        <w:jc w:val="both"/>
        <w:rPr>
          <w:sz w:val="28"/>
          <w:szCs w:val="28"/>
          <w:lang w:val="uk-UA"/>
        </w:rPr>
      </w:pPr>
    </w:p>
    <w:p w:rsidR="004B6F50" w:rsidRPr="00C31B4A" w:rsidRDefault="004B6F50" w:rsidP="004605DB">
      <w:pPr>
        <w:ind w:firstLine="708"/>
        <w:jc w:val="both"/>
        <w:rPr>
          <w:sz w:val="28"/>
          <w:szCs w:val="28"/>
          <w:lang w:val="uk-UA"/>
        </w:rPr>
      </w:pPr>
    </w:p>
    <w:p w:rsidR="006672C2" w:rsidRPr="00C31B4A" w:rsidRDefault="006672C2" w:rsidP="004605DB">
      <w:pPr>
        <w:ind w:firstLine="708"/>
        <w:jc w:val="both"/>
        <w:rPr>
          <w:sz w:val="28"/>
          <w:szCs w:val="28"/>
          <w:lang w:val="uk-UA"/>
        </w:rPr>
      </w:pPr>
    </w:p>
    <w:p w:rsidR="006672C2" w:rsidRPr="00C31B4A" w:rsidRDefault="006672C2" w:rsidP="004605DB">
      <w:pPr>
        <w:ind w:firstLine="708"/>
        <w:jc w:val="both"/>
        <w:rPr>
          <w:sz w:val="28"/>
          <w:szCs w:val="28"/>
          <w:lang w:val="uk-UA"/>
        </w:rPr>
      </w:pPr>
    </w:p>
    <w:p w:rsidR="006672C2" w:rsidRPr="00C31B4A" w:rsidRDefault="006672C2" w:rsidP="006672C2">
      <w:pPr>
        <w:suppressAutoHyphens/>
        <w:jc w:val="both"/>
        <w:rPr>
          <w:color w:val="000000"/>
          <w:sz w:val="28"/>
          <w:szCs w:val="28"/>
          <w:lang w:val="uk-UA" w:eastAsia="zh-CN"/>
        </w:rPr>
      </w:pPr>
      <w:r w:rsidRPr="00C31B4A">
        <w:rPr>
          <w:color w:val="000000"/>
          <w:sz w:val="28"/>
          <w:szCs w:val="28"/>
          <w:lang w:val="uk-UA" w:eastAsia="zh-CN"/>
        </w:rPr>
        <w:t xml:space="preserve">Начальник відділу організаційного </w:t>
      </w:r>
    </w:p>
    <w:p w:rsidR="006672C2" w:rsidRPr="00C31B4A" w:rsidRDefault="006672C2" w:rsidP="006672C2">
      <w:pPr>
        <w:suppressAutoHyphens/>
        <w:jc w:val="both"/>
        <w:rPr>
          <w:color w:val="000000"/>
          <w:sz w:val="28"/>
          <w:szCs w:val="28"/>
          <w:lang w:val="uk-UA" w:eastAsia="zh-CN"/>
        </w:rPr>
      </w:pPr>
      <w:r w:rsidRPr="00C31B4A">
        <w:rPr>
          <w:color w:val="000000"/>
          <w:sz w:val="28"/>
          <w:szCs w:val="28"/>
          <w:lang w:val="uk-UA" w:eastAsia="zh-CN"/>
        </w:rPr>
        <w:t xml:space="preserve">забезпечення, документообігу, </w:t>
      </w:r>
    </w:p>
    <w:p w:rsidR="006672C2" w:rsidRPr="00C31B4A" w:rsidRDefault="006672C2" w:rsidP="006672C2">
      <w:pPr>
        <w:suppressAutoHyphens/>
        <w:jc w:val="both"/>
        <w:rPr>
          <w:color w:val="000000"/>
          <w:sz w:val="28"/>
          <w:szCs w:val="28"/>
          <w:lang w:val="uk-UA" w:eastAsia="zh-CN"/>
        </w:rPr>
      </w:pPr>
      <w:r w:rsidRPr="00C31B4A">
        <w:rPr>
          <w:color w:val="000000"/>
          <w:sz w:val="28"/>
          <w:szCs w:val="28"/>
          <w:lang w:val="uk-UA" w:eastAsia="zh-CN"/>
        </w:rPr>
        <w:t xml:space="preserve">мобілізаційної роботи, інформаційної </w:t>
      </w:r>
    </w:p>
    <w:p w:rsidR="006672C2" w:rsidRPr="00C31B4A" w:rsidRDefault="006672C2" w:rsidP="006672C2">
      <w:pPr>
        <w:suppressAutoHyphens/>
        <w:jc w:val="both"/>
        <w:rPr>
          <w:color w:val="000000"/>
          <w:sz w:val="28"/>
          <w:szCs w:val="28"/>
          <w:lang w:val="uk-UA" w:eastAsia="zh-CN"/>
        </w:rPr>
      </w:pPr>
      <w:r w:rsidRPr="00C31B4A">
        <w:rPr>
          <w:color w:val="000000"/>
          <w:sz w:val="28"/>
          <w:szCs w:val="28"/>
          <w:lang w:val="uk-UA" w:eastAsia="zh-CN"/>
        </w:rPr>
        <w:t>діяльності, комунікацій з громадськістю</w:t>
      </w:r>
    </w:p>
    <w:p w:rsidR="006672C2" w:rsidRPr="00C31B4A" w:rsidRDefault="006672C2" w:rsidP="006672C2">
      <w:pPr>
        <w:suppressAutoHyphens/>
        <w:jc w:val="both"/>
        <w:rPr>
          <w:color w:val="000000"/>
          <w:sz w:val="28"/>
          <w:szCs w:val="28"/>
          <w:lang w:val="uk-UA" w:eastAsia="zh-CN"/>
        </w:rPr>
      </w:pPr>
      <w:r w:rsidRPr="00C31B4A">
        <w:rPr>
          <w:color w:val="000000"/>
          <w:sz w:val="28"/>
          <w:szCs w:val="28"/>
          <w:lang w:val="uk-UA" w:eastAsia="zh-CN"/>
        </w:rPr>
        <w:t xml:space="preserve">та доступу до публічної інформації </w:t>
      </w:r>
    </w:p>
    <w:p w:rsidR="006672C2" w:rsidRPr="00C31B4A" w:rsidRDefault="006672C2" w:rsidP="006672C2">
      <w:pPr>
        <w:suppressAutoHyphens/>
        <w:jc w:val="both"/>
        <w:rPr>
          <w:sz w:val="28"/>
          <w:szCs w:val="28"/>
          <w:lang w:val="uk-UA"/>
        </w:rPr>
      </w:pPr>
      <w:r w:rsidRPr="00C31B4A">
        <w:rPr>
          <w:color w:val="000000"/>
          <w:sz w:val="28"/>
          <w:szCs w:val="28"/>
          <w:lang w:val="uk-UA" w:eastAsia="zh-CN"/>
        </w:rPr>
        <w:t xml:space="preserve">Городоцької сільської ради </w:t>
      </w:r>
      <w:r w:rsidRPr="00C31B4A">
        <w:rPr>
          <w:color w:val="000000"/>
          <w:sz w:val="28"/>
          <w:szCs w:val="28"/>
          <w:lang w:val="uk-UA" w:eastAsia="zh-CN"/>
        </w:rPr>
        <w:tab/>
      </w:r>
      <w:r w:rsidRPr="00C31B4A">
        <w:rPr>
          <w:color w:val="000000"/>
          <w:sz w:val="28"/>
          <w:szCs w:val="28"/>
          <w:lang w:val="uk-UA" w:eastAsia="zh-CN"/>
        </w:rPr>
        <w:tab/>
        <w:t xml:space="preserve">                                          Сергій ШЕРЕМЕТА</w:t>
      </w:r>
    </w:p>
    <w:p w:rsidR="004479C9" w:rsidRPr="00C31B4A" w:rsidRDefault="004479C9" w:rsidP="006672C2">
      <w:pPr>
        <w:ind w:firstLine="708"/>
        <w:jc w:val="both"/>
        <w:rPr>
          <w:sz w:val="28"/>
          <w:szCs w:val="28"/>
          <w:lang w:val="uk-UA"/>
        </w:rPr>
      </w:pPr>
    </w:p>
    <w:sectPr w:rsidR="004479C9" w:rsidRPr="00C31B4A" w:rsidSect="00A40DF0">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A7" w:rsidRDefault="00361FA7" w:rsidP="00E97B80">
      <w:r>
        <w:separator/>
      </w:r>
    </w:p>
  </w:endnote>
  <w:endnote w:type="continuationSeparator" w:id="0">
    <w:p w:rsidR="00361FA7" w:rsidRDefault="00361FA7" w:rsidP="00E9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A7" w:rsidRDefault="00361FA7" w:rsidP="00E97B80">
      <w:r>
        <w:separator/>
      </w:r>
    </w:p>
  </w:footnote>
  <w:footnote w:type="continuationSeparator" w:id="0">
    <w:p w:rsidR="00361FA7" w:rsidRDefault="00361FA7" w:rsidP="00E9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64493"/>
      <w:docPartObj>
        <w:docPartGallery w:val="Page Numbers (Top of Page)"/>
        <w:docPartUnique/>
      </w:docPartObj>
    </w:sdtPr>
    <w:sdtEndPr/>
    <w:sdtContent>
      <w:p w:rsidR="00E97B80" w:rsidRDefault="00E97B80">
        <w:pPr>
          <w:pStyle w:val="a3"/>
          <w:jc w:val="center"/>
        </w:pPr>
        <w:r>
          <w:fldChar w:fldCharType="begin"/>
        </w:r>
        <w:r>
          <w:instrText>PAGE   \* MERGEFORMAT</w:instrText>
        </w:r>
        <w:r>
          <w:fldChar w:fldCharType="separate"/>
        </w:r>
        <w:r w:rsidR="00CB33F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DF"/>
    <w:rsid w:val="000C1A18"/>
    <w:rsid w:val="000C46F4"/>
    <w:rsid w:val="000D5B3B"/>
    <w:rsid w:val="00207042"/>
    <w:rsid w:val="00361FA7"/>
    <w:rsid w:val="004479C9"/>
    <w:rsid w:val="004605DB"/>
    <w:rsid w:val="004B6F50"/>
    <w:rsid w:val="004D6DF2"/>
    <w:rsid w:val="004E25F7"/>
    <w:rsid w:val="00506DAB"/>
    <w:rsid w:val="005D31D5"/>
    <w:rsid w:val="006672C2"/>
    <w:rsid w:val="00757F43"/>
    <w:rsid w:val="0098216A"/>
    <w:rsid w:val="00A40DF0"/>
    <w:rsid w:val="00B27DF5"/>
    <w:rsid w:val="00BB4201"/>
    <w:rsid w:val="00C25D6E"/>
    <w:rsid w:val="00C31B4A"/>
    <w:rsid w:val="00C51F48"/>
    <w:rsid w:val="00CB33F4"/>
    <w:rsid w:val="00CF4629"/>
    <w:rsid w:val="00E97B80"/>
    <w:rsid w:val="00F504B6"/>
    <w:rsid w:val="00FD4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1DE0"/>
  <w15:chartTrackingRefBased/>
  <w15:docId w15:val="{57D336AD-6DE0-41BB-B292-F7A8B245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B80"/>
    <w:pPr>
      <w:tabs>
        <w:tab w:val="center" w:pos="4677"/>
        <w:tab w:val="right" w:pos="9355"/>
      </w:tabs>
    </w:pPr>
  </w:style>
  <w:style w:type="character" w:customStyle="1" w:styleId="a4">
    <w:name w:val="Верхний колонтитул Знак"/>
    <w:basedOn w:val="a0"/>
    <w:link w:val="a3"/>
    <w:uiPriority w:val="99"/>
    <w:rsid w:val="00E97B8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97B80"/>
    <w:pPr>
      <w:tabs>
        <w:tab w:val="center" w:pos="4677"/>
        <w:tab w:val="right" w:pos="9355"/>
      </w:tabs>
    </w:pPr>
  </w:style>
  <w:style w:type="character" w:customStyle="1" w:styleId="a6">
    <w:name w:val="Нижний колонтитул Знак"/>
    <w:basedOn w:val="a0"/>
    <w:link w:val="a5"/>
    <w:uiPriority w:val="99"/>
    <w:rsid w:val="00E97B8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40DF0"/>
    <w:rPr>
      <w:rFonts w:ascii="Segoe UI" w:hAnsi="Segoe UI" w:cs="Segoe UI"/>
      <w:sz w:val="18"/>
      <w:szCs w:val="18"/>
    </w:rPr>
  </w:style>
  <w:style w:type="character" w:customStyle="1" w:styleId="a8">
    <w:name w:val="Текст выноски Знак"/>
    <w:basedOn w:val="a0"/>
    <w:link w:val="a7"/>
    <w:uiPriority w:val="99"/>
    <w:semiHidden/>
    <w:rsid w:val="00A40DF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2807</Words>
  <Characters>1600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Admins</cp:lastModifiedBy>
  <cp:revision>21</cp:revision>
  <cp:lastPrinted>2021-06-29T04:33:00Z</cp:lastPrinted>
  <dcterms:created xsi:type="dcterms:W3CDTF">2021-06-23T16:40:00Z</dcterms:created>
  <dcterms:modified xsi:type="dcterms:W3CDTF">2021-09-23T12:48:00Z</dcterms:modified>
</cp:coreProperties>
</file>