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8FDFC" w14:textId="30AC294F" w:rsidR="000C0804" w:rsidRPr="001A0AA2" w:rsidRDefault="000C0804" w:rsidP="000C0804">
      <w:pPr>
        <w:pStyle w:val="ac"/>
        <w:ind w:left="11199"/>
        <w:rPr>
          <w:sz w:val="28"/>
          <w:szCs w:val="28"/>
        </w:rPr>
      </w:pPr>
      <w:bookmarkStart w:id="0" w:name="_GoBack"/>
      <w:bookmarkEnd w:id="0"/>
      <w:r>
        <w:rPr>
          <w:sz w:val="28"/>
          <w:szCs w:val="28"/>
        </w:rPr>
        <w:t xml:space="preserve">Додаток </w:t>
      </w:r>
      <w:r w:rsidRPr="001A0AA2">
        <w:rPr>
          <w:sz w:val="28"/>
          <w:szCs w:val="28"/>
        </w:rPr>
        <w:t>до рішення</w:t>
      </w:r>
      <w:r>
        <w:rPr>
          <w:sz w:val="28"/>
          <w:szCs w:val="28"/>
        </w:rPr>
        <w:br/>
      </w:r>
      <w:r w:rsidRPr="001A0AA2">
        <w:rPr>
          <w:sz w:val="28"/>
          <w:szCs w:val="28"/>
        </w:rPr>
        <w:t>Городоцької сільської ради</w:t>
      </w:r>
      <w:r>
        <w:rPr>
          <w:sz w:val="28"/>
          <w:szCs w:val="28"/>
        </w:rPr>
        <w:br/>
        <w:t>від 30.09.2021 № 738</w:t>
      </w:r>
    </w:p>
    <w:p w14:paraId="12545AEE" w14:textId="77777777" w:rsidR="000C0804" w:rsidRPr="005A657F" w:rsidRDefault="000C0804" w:rsidP="000C0804"/>
    <w:p w14:paraId="493120A5" w14:textId="77777777" w:rsidR="000C0804" w:rsidRPr="005A657F" w:rsidRDefault="000C0804" w:rsidP="000C0804">
      <w:pPr>
        <w:pStyle w:val="ac"/>
        <w:jc w:val="center"/>
        <w:rPr>
          <w:b/>
          <w:sz w:val="28"/>
          <w:szCs w:val="28"/>
        </w:rPr>
      </w:pPr>
      <w:r w:rsidRPr="005A657F">
        <w:rPr>
          <w:b/>
          <w:sz w:val="28"/>
          <w:szCs w:val="28"/>
        </w:rPr>
        <w:t>РОЗРАХУНОК</w:t>
      </w:r>
    </w:p>
    <w:p w14:paraId="7CBE3F04" w14:textId="77777777" w:rsidR="000C0804" w:rsidRPr="005A657F" w:rsidRDefault="000C0804" w:rsidP="000C0804">
      <w:pPr>
        <w:pStyle w:val="ac"/>
        <w:jc w:val="center"/>
        <w:rPr>
          <w:b/>
          <w:sz w:val="28"/>
          <w:szCs w:val="28"/>
        </w:rPr>
      </w:pPr>
      <w:r w:rsidRPr="005A657F">
        <w:rPr>
          <w:b/>
          <w:sz w:val="28"/>
          <w:szCs w:val="28"/>
        </w:rPr>
        <w:t>створення місцевого пожежно-рятувального підрозділу (центру безпеки)</w:t>
      </w:r>
    </w:p>
    <w:p w14:paraId="29847DEE" w14:textId="77777777" w:rsidR="000C0804" w:rsidRDefault="000C0804" w:rsidP="000C0804">
      <w:pPr>
        <w:pStyle w:val="ac"/>
        <w:jc w:val="center"/>
        <w:rPr>
          <w:b/>
          <w:sz w:val="28"/>
          <w:szCs w:val="28"/>
        </w:rPr>
      </w:pPr>
      <w:r w:rsidRPr="005A657F">
        <w:rPr>
          <w:b/>
          <w:sz w:val="28"/>
          <w:szCs w:val="28"/>
        </w:rPr>
        <w:t>для забезпечення місцевої пожежної охорони Городоцької територіальної громади</w:t>
      </w:r>
    </w:p>
    <w:p w14:paraId="5ADFE881" w14:textId="77777777" w:rsidR="000C0804" w:rsidRPr="005A657F" w:rsidRDefault="000C0804" w:rsidP="000C0804">
      <w:pPr>
        <w:pStyle w:val="ac"/>
        <w:jc w:val="center"/>
        <w:rPr>
          <w:b/>
          <w:sz w:val="28"/>
          <w:szCs w:val="28"/>
        </w:rPr>
      </w:pPr>
    </w:p>
    <w:tbl>
      <w:tblPr>
        <w:tblW w:w="15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4"/>
        <w:gridCol w:w="4536"/>
        <w:gridCol w:w="3667"/>
        <w:gridCol w:w="2530"/>
        <w:gridCol w:w="2188"/>
      </w:tblGrid>
      <w:tr w:rsidR="000C0804" w:rsidRPr="005A657F" w14:paraId="0160E1A0" w14:textId="77777777" w:rsidTr="00440A7F">
        <w:tc>
          <w:tcPr>
            <w:tcW w:w="710" w:type="dxa"/>
            <w:shd w:val="clear" w:color="auto" w:fill="auto"/>
          </w:tcPr>
          <w:p w14:paraId="5AE77CEC" w14:textId="77777777" w:rsidR="000C0804" w:rsidRPr="005A657F" w:rsidRDefault="000C0804" w:rsidP="00440A7F">
            <w:pPr>
              <w:pStyle w:val="ac"/>
            </w:pPr>
            <w:r w:rsidRPr="005A657F">
              <w:t>№</w:t>
            </w:r>
          </w:p>
          <w:p w14:paraId="7DB03E53" w14:textId="77777777" w:rsidR="000C0804" w:rsidRPr="005A657F" w:rsidRDefault="000C0804" w:rsidP="00440A7F">
            <w:pPr>
              <w:pStyle w:val="ac"/>
            </w:pPr>
            <w:r w:rsidRPr="005A657F">
              <w:t>з</w:t>
            </w:r>
            <w:r w:rsidRPr="005A657F">
              <w:rPr>
                <w:lang w:val="en-US"/>
              </w:rPr>
              <w:t>/</w:t>
            </w:r>
            <w:r w:rsidRPr="005A657F">
              <w:t>п</w:t>
            </w:r>
          </w:p>
        </w:tc>
        <w:tc>
          <w:tcPr>
            <w:tcW w:w="1984" w:type="dxa"/>
            <w:shd w:val="clear" w:color="auto" w:fill="auto"/>
            <w:vAlign w:val="center"/>
          </w:tcPr>
          <w:p w14:paraId="6D53F920" w14:textId="77777777" w:rsidR="000C0804" w:rsidRDefault="000C0804" w:rsidP="00440A7F">
            <w:pPr>
              <w:pStyle w:val="ac"/>
            </w:pPr>
            <w:r w:rsidRPr="005A657F">
              <w:t xml:space="preserve">Найменування </w:t>
            </w:r>
          </w:p>
          <w:p w14:paraId="49892DF2" w14:textId="77777777" w:rsidR="000C0804" w:rsidRPr="005A657F" w:rsidRDefault="000C0804" w:rsidP="00440A7F">
            <w:pPr>
              <w:pStyle w:val="ac"/>
            </w:pPr>
            <w:r w:rsidRPr="005A657F">
              <w:t>підрозділу</w:t>
            </w:r>
          </w:p>
        </w:tc>
        <w:tc>
          <w:tcPr>
            <w:tcW w:w="4536" w:type="dxa"/>
            <w:shd w:val="clear" w:color="auto" w:fill="auto"/>
            <w:vAlign w:val="center"/>
          </w:tcPr>
          <w:p w14:paraId="2EB4775B" w14:textId="77777777" w:rsidR="000C0804" w:rsidRPr="005A657F" w:rsidRDefault="000C0804" w:rsidP="00440A7F">
            <w:pPr>
              <w:pStyle w:val="ac"/>
            </w:pPr>
            <w:r w:rsidRPr="005A657F">
              <w:t>Назва територіальної громади (ТГ)</w:t>
            </w:r>
          </w:p>
        </w:tc>
        <w:tc>
          <w:tcPr>
            <w:tcW w:w="3667" w:type="dxa"/>
            <w:shd w:val="clear" w:color="auto" w:fill="auto"/>
            <w:vAlign w:val="center"/>
          </w:tcPr>
          <w:p w14:paraId="5C539AC0" w14:textId="77777777" w:rsidR="000C0804" w:rsidRDefault="000C0804" w:rsidP="00440A7F">
            <w:pPr>
              <w:pStyle w:val="ac"/>
            </w:pPr>
            <w:r w:rsidRPr="005A657F">
              <w:t>Населенні пункти, що будуть</w:t>
            </w:r>
          </w:p>
          <w:p w14:paraId="0E64968A" w14:textId="77777777" w:rsidR="000C0804" w:rsidRDefault="000C0804" w:rsidP="00440A7F">
            <w:pPr>
              <w:pStyle w:val="ac"/>
            </w:pPr>
            <w:r w:rsidRPr="005A657F">
              <w:t xml:space="preserve"> обслуговуватися</w:t>
            </w:r>
          </w:p>
          <w:p w14:paraId="43EFD6FE" w14:textId="77777777" w:rsidR="000C0804" w:rsidRPr="005A657F" w:rsidRDefault="000C0804" w:rsidP="00440A7F">
            <w:pPr>
              <w:pStyle w:val="ac"/>
            </w:pPr>
            <w:r w:rsidRPr="005A657F">
              <w:t xml:space="preserve"> підрозділом</w:t>
            </w:r>
          </w:p>
        </w:tc>
        <w:tc>
          <w:tcPr>
            <w:tcW w:w="2530" w:type="dxa"/>
            <w:shd w:val="clear" w:color="auto" w:fill="auto"/>
            <w:vAlign w:val="center"/>
          </w:tcPr>
          <w:p w14:paraId="6317A437" w14:textId="77777777" w:rsidR="000C0804" w:rsidRPr="005A657F" w:rsidRDefault="000C0804" w:rsidP="00440A7F">
            <w:pPr>
              <w:pStyle w:val="ac"/>
            </w:pPr>
            <w:r w:rsidRPr="005A657F">
              <w:t>Відстань до населеного пункту</w:t>
            </w:r>
          </w:p>
        </w:tc>
        <w:tc>
          <w:tcPr>
            <w:tcW w:w="2188" w:type="dxa"/>
            <w:shd w:val="clear" w:color="auto" w:fill="auto"/>
            <w:vAlign w:val="center"/>
          </w:tcPr>
          <w:p w14:paraId="1D03B8EF" w14:textId="77777777" w:rsidR="000C0804" w:rsidRPr="005A657F" w:rsidRDefault="000C0804" w:rsidP="00440A7F">
            <w:pPr>
              <w:pStyle w:val="ac"/>
            </w:pPr>
            <w:r w:rsidRPr="005A657F">
              <w:t>Кількість населення</w:t>
            </w:r>
          </w:p>
          <w:p w14:paraId="32DA7254" w14:textId="77777777" w:rsidR="000C0804" w:rsidRPr="005A657F" w:rsidRDefault="000C0804" w:rsidP="00440A7F">
            <w:pPr>
              <w:pStyle w:val="ac"/>
            </w:pPr>
            <w:r w:rsidRPr="005A657F">
              <w:t>(тис. чол.)</w:t>
            </w:r>
          </w:p>
        </w:tc>
      </w:tr>
      <w:tr w:rsidR="000C0804" w:rsidRPr="005A657F" w14:paraId="19278C38" w14:textId="77777777" w:rsidTr="00440A7F">
        <w:tc>
          <w:tcPr>
            <w:tcW w:w="710" w:type="dxa"/>
            <w:shd w:val="clear" w:color="auto" w:fill="auto"/>
          </w:tcPr>
          <w:p w14:paraId="7CBC7A2F" w14:textId="77777777" w:rsidR="000C0804" w:rsidRPr="005A657F" w:rsidRDefault="000C0804" w:rsidP="00440A7F">
            <w:pPr>
              <w:pStyle w:val="a7"/>
              <w:numPr>
                <w:ilvl w:val="0"/>
                <w:numId w:val="16"/>
              </w:numPr>
              <w:spacing w:after="0" w:line="240" w:lineRule="auto"/>
              <w:ind w:right="153"/>
              <w:jc w:val="center"/>
              <w:rPr>
                <w:rFonts w:ascii="Times New Roman" w:hAnsi="Times New Roman"/>
                <w:sz w:val="24"/>
                <w:szCs w:val="24"/>
              </w:rPr>
            </w:pPr>
          </w:p>
        </w:tc>
        <w:tc>
          <w:tcPr>
            <w:tcW w:w="1984" w:type="dxa"/>
            <w:shd w:val="clear" w:color="auto" w:fill="auto"/>
            <w:vAlign w:val="center"/>
          </w:tcPr>
          <w:p w14:paraId="65A84CB7" w14:textId="77777777" w:rsidR="000C0804" w:rsidRPr="005A657F" w:rsidRDefault="000C0804" w:rsidP="00440A7F">
            <w:pPr>
              <w:ind w:right="395"/>
              <w:jc w:val="center"/>
            </w:pPr>
            <w:r w:rsidRPr="005A657F">
              <w:t>МПРП</w:t>
            </w:r>
          </w:p>
          <w:p w14:paraId="04940697" w14:textId="77777777" w:rsidR="000C0804" w:rsidRPr="005A657F" w:rsidRDefault="000C0804" w:rsidP="00440A7F">
            <w:pPr>
              <w:ind w:right="395"/>
              <w:jc w:val="center"/>
            </w:pPr>
            <w:r w:rsidRPr="005A657F">
              <w:t>с. Городок</w:t>
            </w:r>
          </w:p>
        </w:tc>
        <w:tc>
          <w:tcPr>
            <w:tcW w:w="4536" w:type="dxa"/>
            <w:shd w:val="clear" w:color="auto" w:fill="auto"/>
            <w:vAlign w:val="center"/>
          </w:tcPr>
          <w:p w14:paraId="3DCD76DE" w14:textId="77777777" w:rsidR="000C0804" w:rsidRPr="005A657F" w:rsidRDefault="000C0804" w:rsidP="00440A7F">
            <w:pPr>
              <w:ind w:right="395"/>
              <w:jc w:val="center"/>
            </w:pPr>
            <w:r w:rsidRPr="005A657F">
              <w:t>Городоцька ТГ</w:t>
            </w:r>
          </w:p>
        </w:tc>
        <w:tc>
          <w:tcPr>
            <w:tcW w:w="3667" w:type="dxa"/>
            <w:shd w:val="clear" w:color="auto" w:fill="auto"/>
          </w:tcPr>
          <w:p w14:paraId="0E55FC57" w14:textId="77777777" w:rsidR="000C0804" w:rsidRPr="005A657F" w:rsidRDefault="000C0804" w:rsidP="00440A7F">
            <w:pPr>
              <w:pStyle w:val="ac"/>
            </w:pPr>
            <w:r w:rsidRPr="005A657F">
              <w:t xml:space="preserve">с. Городок </w:t>
            </w:r>
          </w:p>
          <w:p w14:paraId="13BE5958" w14:textId="77777777" w:rsidR="000C0804" w:rsidRPr="005A657F" w:rsidRDefault="000C0804" w:rsidP="00440A7F">
            <w:pPr>
              <w:pStyle w:val="ac"/>
            </w:pPr>
            <w:r w:rsidRPr="005A657F">
              <w:t>с. Білівські Хутори</w:t>
            </w:r>
          </w:p>
          <w:p w14:paraId="0876403E" w14:textId="77777777" w:rsidR="000C0804" w:rsidRPr="005A657F" w:rsidRDefault="000C0804" w:rsidP="00440A7F">
            <w:pPr>
              <w:pStyle w:val="ac"/>
            </w:pPr>
            <w:r w:rsidRPr="005A657F">
              <w:t>с. Бронники</w:t>
            </w:r>
          </w:p>
          <w:p w14:paraId="3B8B31A3" w14:textId="77777777" w:rsidR="000C0804" w:rsidRPr="005A657F" w:rsidRDefault="000C0804" w:rsidP="00440A7F">
            <w:pPr>
              <w:pStyle w:val="ac"/>
            </w:pPr>
            <w:r w:rsidRPr="005A657F">
              <w:t>с. Караєвичі</w:t>
            </w:r>
          </w:p>
          <w:p w14:paraId="65FC0D02" w14:textId="77777777" w:rsidR="000C0804" w:rsidRPr="005A657F" w:rsidRDefault="000C0804" w:rsidP="00440A7F">
            <w:pPr>
              <w:pStyle w:val="ac"/>
            </w:pPr>
            <w:r w:rsidRPr="005A657F">
              <w:t xml:space="preserve">с. Карпилівка  </w:t>
            </w:r>
          </w:p>
          <w:p w14:paraId="118BFAEB" w14:textId="77777777" w:rsidR="000C0804" w:rsidRPr="005A657F" w:rsidRDefault="000C0804" w:rsidP="00440A7F">
            <w:pPr>
              <w:pStyle w:val="ac"/>
            </w:pPr>
            <w:r w:rsidRPr="005A657F">
              <w:t>с. Метків</w:t>
            </w:r>
          </w:p>
          <w:p w14:paraId="4225C025" w14:textId="77777777" w:rsidR="000C0804" w:rsidRPr="005A657F" w:rsidRDefault="000C0804" w:rsidP="00440A7F">
            <w:pPr>
              <w:pStyle w:val="ac"/>
            </w:pPr>
            <w:r w:rsidRPr="005A657F">
              <w:t>с. Михайлівка</w:t>
            </w:r>
          </w:p>
          <w:p w14:paraId="3D491CD0" w14:textId="77777777" w:rsidR="000C0804" w:rsidRPr="005A657F" w:rsidRDefault="000C0804" w:rsidP="00440A7F">
            <w:pPr>
              <w:pStyle w:val="ac"/>
            </w:pPr>
            <w:r w:rsidRPr="005A657F">
              <w:t>с. Обарів</w:t>
            </w:r>
          </w:p>
          <w:p w14:paraId="38E33B71" w14:textId="77777777" w:rsidR="000C0804" w:rsidRPr="005A657F" w:rsidRDefault="000C0804" w:rsidP="00440A7F">
            <w:pPr>
              <w:pStyle w:val="ac"/>
            </w:pPr>
            <w:r w:rsidRPr="005A657F">
              <w:t>с. Понебель</w:t>
            </w:r>
          </w:p>
          <w:p w14:paraId="006C3CC4" w14:textId="77777777" w:rsidR="000C0804" w:rsidRPr="005A657F" w:rsidRDefault="000C0804" w:rsidP="00440A7F">
            <w:pPr>
              <w:pStyle w:val="ac"/>
            </w:pPr>
            <w:r w:rsidRPr="005A657F">
              <w:t>с. Рогачів</w:t>
            </w:r>
          </w:p>
          <w:p w14:paraId="5363CF18" w14:textId="77777777" w:rsidR="000C0804" w:rsidRPr="005A657F" w:rsidRDefault="000C0804" w:rsidP="00440A7F">
            <w:pPr>
              <w:pStyle w:val="ac"/>
            </w:pPr>
            <w:r w:rsidRPr="005A657F">
              <w:t>с. Рубче</w:t>
            </w:r>
          </w:p>
          <w:p w14:paraId="370CA5C9" w14:textId="77777777" w:rsidR="000C0804" w:rsidRPr="005A657F" w:rsidRDefault="000C0804" w:rsidP="00440A7F">
            <w:pPr>
              <w:pStyle w:val="ac"/>
            </w:pPr>
            <w:r w:rsidRPr="005A657F">
              <w:t>с. Ставки</w:t>
            </w:r>
          </w:p>
        </w:tc>
        <w:tc>
          <w:tcPr>
            <w:tcW w:w="2530" w:type="dxa"/>
            <w:shd w:val="clear" w:color="auto" w:fill="auto"/>
          </w:tcPr>
          <w:p w14:paraId="7B40DBB2" w14:textId="77777777" w:rsidR="000C0804" w:rsidRPr="005A657F" w:rsidRDefault="000C0804" w:rsidP="00440A7F">
            <w:pPr>
              <w:pStyle w:val="ac"/>
              <w:jc w:val="center"/>
            </w:pPr>
            <w:r w:rsidRPr="005A657F">
              <w:t>0</w:t>
            </w:r>
          </w:p>
          <w:p w14:paraId="0239270A" w14:textId="77777777" w:rsidR="000C0804" w:rsidRPr="005A657F" w:rsidRDefault="000C0804" w:rsidP="00440A7F">
            <w:pPr>
              <w:pStyle w:val="ac"/>
              <w:jc w:val="center"/>
            </w:pPr>
            <w:r w:rsidRPr="005A657F">
              <w:t>16,9</w:t>
            </w:r>
          </w:p>
          <w:p w14:paraId="659B6959" w14:textId="77777777" w:rsidR="000C0804" w:rsidRPr="005A657F" w:rsidRDefault="000C0804" w:rsidP="00440A7F">
            <w:pPr>
              <w:pStyle w:val="ac"/>
              <w:jc w:val="center"/>
            </w:pPr>
            <w:r w:rsidRPr="005A657F">
              <w:t>10,7</w:t>
            </w:r>
          </w:p>
          <w:p w14:paraId="16255673" w14:textId="77777777" w:rsidR="000C0804" w:rsidRPr="005A657F" w:rsidRDefault="000C0804" w:rsidP="00440A7F">
            <w:pPr>
              <w:pStyle w:val="ac"/>
              <w:jc w:val="center"/>
            </w:pPr>
            <w:r w:rsidRPr="005A657F">
              <w:t>3,8</w:t>
            </w:r>
          </w:p>
          <w:p w14:paraId="31723F76" w14:textId="77777777" w:rsidR="000C0804" w:rsidRPr="005A657F" w:rsidRDefault="000C0804" w:rsidP="00440A7F">
            <w:pPr>
              <w:pStyle w:val="ac"/>
              <w:jc w:val="center"/>
            </w:pPr>
            <w:r w:rsidRPr="005A657F">
              <w:t>8,3</w:t>
            </w:r>
          </w:p>
          <w:p w14:paraId="06F968DD" w14:textId="77777777" w:rsidR="000C0804" w:rsidRPr="005A657F" w:rsidRDefault="000C0804" w:rsidP="00440A7F">
            <w:pPr>
              <w:pStyle w:val="ac"/>
              <w:jc w:val="center"/>
            </w:pPr>
            <w:r w:rsidRPr="005A657F">
              <w:t>5,2</w:t>
            </w:r>
          </w:p>
          <w:p w14:paraId="29389558" w14:textId="77777777" w:rsidR="000C0804" w:rsidRPr="005A657F" w:rsidRDefault="000C0804" w:rsidP="00440A7F">
            <w:pPr>
              <w:pStyle w:val="ac"/>
              <w:jc w:val="center"/>
            </w:pPr>
            <w:r w:rsidRPr="005A657F">
              <w:t>11</w:t>
            </w:r>
          </w:p>
          <w:p w14:paraId="7AC60723" w14:textId="77777777" w:rsidR="000C0804" w:rsidRPr="005A657F" w:rsidRDefault="000C0804" w:rsidP="00440A7F">
            <w:pPr>
              <w:pStyle w:val="ac"/>
              <w:jc w:val="center"/>
            </w:pPr>
            <w:r w:rsidRPr="005A657F">
              <w:t>6</w:t>
            </w:r>
          </w:p>
          <w:p w14:paraId="1A0CD66F" w14:textId="77777777" w:rsidR="000C0804" w:rsidRPr="005A657F" w:rsidRDefault="000C0804" w:rsidP="00440A7F">
            <w:pPr>
              <w:pStyle w:val="ac"/>
              <w:jc w:val="center"/>
            </w:pPr>
            <w:r w:rsidRPr="005A657F">
              <w:t>6,8</w:t>
            </w:r>
          </w:p>
          <w:p w14:paraId="798B1898" w14:textId="77777777" w:rsidR="000C0804" w:rsidRPr="005A657F" w:rsidRDefault="000C0804" w:rsidP="00440A7F">
            <w:pPr>
              <w:pStyle w:val="ac"/>
              <w:jc w:val="center"/>
            </w:pPr>
            <w:r w:rsidRPr="005A657F">
              <w:t>9,8</w:t>
            </w:r>
          </w:p>
          <w:p w14:paraId="683B68DE" w14:textId="77777777" w:rsidR="000C0804" w:rsidRPr="005A657F" w:rsidRDefault="000C0804" w:rsidP="00440A7F">
            <w:pPr>
              <w:pStyle w:val="ac"/>
              <w:jc w:val="center"/>
            </w:pPr>
            <w:r w:rsidRPr="005A657F">
              <w:t>6,8</w:t>
            </w:r>
          </w:p>
          <w:p w14:paraId="4A32EAFC" w14:textId="77777777" w:rsidR="000C0804" w:rsidRPr="005A657F" w:rsidRDefault="000C0804" w:rsidP="00440A7F">
            <w:pPr>
              <w:pStyle w:val="ac"/>
              <w:jc w:val="center"/>
            </w:pPr>
            <w:r w:rsidRPr="005A657F">
              <w:t>8,1</w:t>
            </w:r>
          </w:p>
        </w:tc>
        <w:tc>
          <w:tcPr>
            <w:tcW w:w="2188" w:type="dxa"/>
            <w:shd w:val="clear" w:color="auto" w:fill="auto"/>
          </w:tcPr>
          <w:p w14:paraId="1E6D9353" w14:textId="77777777" w:rsidR="000C0804" w:rsidRPr="005A657F" w:rsidRDefault="000C0804" w:rsidP="000C0804">
            <w:pPr>
              <w:pStyle w:val="ac"/>
              <w:jc w:val="center"/>
            </w:pPr>
            <w:r w:rsidRPr="005A657F">
              <w:t>2,719</w:t>
            </w:r>
          </w:p>
          <w:p w14:paraId="6CB99F75" w14:textId="77777777" w:rsidR="000C0804" w:rsidRPr="005A657F" w:rsidRDefault="000C0804" w:rsidP="000C0804">
            <w:pPr>
              <w:pStyle w:val="ac"/>
              <w:jc w:val="center"/>
            </w:pPr>
            <w:r w:rsidRPr="005A657F">
              <w:t>0,133</w:t>
            </w:r>
          </w:p>
          <w:p w14:paraId="28273036" w14:textId="77777777" w:rsidR="000C0804" w:rsidRPr="005A657F" w:rsidRDefault="000C0804" w:rsidP="000C0804">
            <w:pPr>
              <w:pStyle w:val="ac"/>
              <w:jc w:val="center"/>
            </w:pPr>
            <w:r w:rsidRPr="005A657F">
              <w:t>0,882</w:t>
            </w:r>
          </w:p>
          <w:p w14:paraId="02713FE4" w14:textId="77777777" w:rsidR="000C0804" w:rsidRPr="005A657F" w:rsidRDefault="000C0804" w:rsidP="000C0804">
            <w:pPr>
              <w:pStyle w:val="ac"/>
              <w:jc w:val="center"/>
            </w:pPr>
            <w:r w:rsidRPr="005A657F">
              <w:t>0,227</w:t>
            </w:r>
          </w:p>
          <w:p w14:paraId="4DACD11D" w14:textId="77777777" w:rsidR="000C0804" w:rsidRPr="005A657F" w:rsidRDefault="000C0804" w:rsidP="000C0804">
            <w:pPr>
              <w:pStyle w:val="ac"/>
              <w:jc w:val="center"/>
            </w:pPr>
            <w:r w:rsidRPr="005A657F">
              <w:t>1,148</w:t>
            </w:r>
          </w:p>
          <w:p w14:paraId="79DF23B8" w14:textId="77777777" w:rsidR="000C0804" w:rsidRPr="005A657F" w:rsidRDefault="000C0804" w:rsidP="000C0804">
            <w:pPr>
              <w:pStyle w:val="ac"/>
              <w:jc w:val="center"/>
            </w:pPr>
            <w:r w:rsidRPr="005A657F">
              <w:t>0,124</w:t>
            </w:r>
          </w:p>
          <w:p w14:paraId="006A470E" w14:textId="77777777" w:rsidR="000C0804" w:rsidRPr="005A657F" w:rsidRDefault="000C0804" w:rsidP="000C0804">
            <w:pPr>
              <w:pStyle w:val="ac"/>
              <w:jc w:val="center"/>
            </w:pPr>
            <w:r w:rsidRPr="005A657F">
              <w:t>0,096</w:t>
            </w:r>
          </w:p>
          <w:p w14:paraId="08348548" w14:textId="77777777" w:rsidR="000C0804" w:rsidRPr="005A657F" w:rsidRDefault="000C0804" w:rsidP="000C0804">
            <w:pPr>
              <w:pStyle w:val="ac"/>
              <w:jc w:val="center"/>
            </w:pPr>
            <w:r w:rsidRPr="005A657F">
              <w:t>4,733</w:t>
            </w:r>
          </w:p>
          <w:p w14:paraId="61E9E08A" w14:textId="77777777" w:rsidR="000C0804" w:rsidRPr="005A657F" w:rsidRDefault="000C0804" w:rsidP="000C0804">
            <w:pPr>
              <w:pStyle w:val="ac"/>
              <w:jc w:val="center"/>
            </w:pPr>
            <w:r w:rsidRPr="005A657F">
              <w:t>0,362</w:t>
            </w:r>
          </w:p>
          <w:p w14:paraId="6457FB1D" w14:textId="77777777" w:rsidR="000C0804" w:rsidRPr="005A657F" w:rsidRDefault="000C0804" w:rsidP="000C0804">
            <w:pPr>
              <w:pStyle w:val="ac"/>
              <w:jc w:val="center"/>
            </w:pPr>
            <w:r w:rsidRPr="005A657F">
              <w:t>0,332</w:t>
            </w:r>
          </w:p>
          <w:p w14:paraId="1E497C20" w14:textId="77777777" w:rsidR="000C0804" w:rsidRPr="005A657F" w:rsidRDefault="000C0804" w:rsidP="000C0804">
            <w:pPr>
              <w:pStyle w:val="ac"/>
              <w:jc w:val="center"/>
            </w:pPr>
            <w:r w:rsidRPr="005A657F">
              <w:t>0,172</w:t>
            </w:r>
          </w:p>
          <w:p w14:paraId="042BA362" w14:textId="77777777" w:rsidR="000C0804" w:rsidRPr="005A657F" w:rsidRDefault="000C0804" w:rsidP="000C0804">
            <w:pPr>
              <w:pStyle w:val="ac"/>
              <w:jc w:val="center"/>
            </w:pPr>
            <w:r w:rsidRPr="005A657F">
              <w:t>0,500</w:t>
            </w:r>
          </w:p>
        </w:tc>
      </w:tr>
    </w:tbl>
    <w:p w14:paraId="1D3AFADD" w14:textId="77777777" w:rsidR="000C0804" w:rsidRPr="005A657F" w:rsidRDefault="000C0804" w:rsidP="000C0804">
      <w:pPr>
        <w:jc w:val="center"/>
      </w:pPr>
    </w:p>
    <w:p w14:paraId="7AB6C4CD" w14:textId="77777777" w:rsidR="000C0804" w:rsidRPr="005A657F" w:rsidRDefault="000C0804" w:rsidP="000C0804">
      <w:pPr>
        <w:rPr>
          <w:sz w:val="28"/>
          <w:szCs w:val="28"/>
        </w:rPr>
      </w:pPr>
      <w:r>
        <w:rPr>
          <w:sz w:val="28"/>
          <w:szCs w:val="28"/>
        </w:rPr>
        <w:t xml:space="preserve">          </w:t>
      </w:r>
      <w:r w:rsidRPr="005A657F">
        <w:rPr>
          <w:sz w:val="28"/>
          <w:szCs w:val="28"/>
        </w:rPr>
        <w:t>Секретар   сіл</w:t>
      </w:r>
      <w:r>
        <w:rPr>
          <w:sz w:val="28"/>
          <w:szCs w:val="28"/>
        </w:rPr>
        <w:t xml:space="preserve">ьської ради                                                                              </w:t>
      </w:r>
      <w:r w:rsidRPr="005A657F">
        <w:rPr>
          <w:sz w:val="28"/>
          <w:szCs w:val="28"/>
        </w:rPr>
        <w:t xml:space="preserve">        Людмила СПІВАК                                                     </w:t>
      </w:r>
      <w:r>
        <w:rPr>
          <w:sz w:val="28"/>
          <w:szCs w:val="28"/>
        </w:rPr>
        <w:t xml:space="preserve"> </w:t>
      </w:r>
    </w:p>
    <w:p w14:paraId="69314F12" w14:textId="7554DF14" w:rsidR="002D4B44" w:rsidRPr="005C49F5" w:rsidRDefault="002D4B44" w:rsidP="005C49F5"/>
    <w:sectPr w:rsidR="002D4B44" w:rsidRPr="005C49F5" w:rsidSect="000C0804">
      <w:headerReference w:type="default" r:id="rId8"/>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D3F5" w14:textId="77777777" w:rsidR="000E50AE" w:rsidRDefault="000E50AE" w:rsidP="001422DD">
      <w:r>
        <w:separator/>
      </w:r>
    </w:p>
  </w:endnote>
  <w:endnote w:type="continuationSeparator" w:id="0">
    <w:p w14:paraId="2EA10E2C" w14:textId="77777777" w:rsidR="000E50AE" w:rsidRDefault="000E50AE"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86AC" w14:textId="77777777" w:rsidR="000E50AE" w:rsidRDefault="000E50AE" w:rsidP="001422DD">
      <w:r>
        <w:separator/>
      </w:r>
    </w:p>
  </w:footnote>
  <w:footnote w:type="continuationSeparator" w:id="0">
    <w:p w14:paraId="59B4480C" w14:textId="77777777" w:rsidR="000E50AE" w:rsidRDefault="000E50AE"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6D8F"/>
    <w:rsid w:val="000777FD"/>
    <w:rsid w:val="000826B1"/>
    <w:rsid w:val="00097A14"/>
    <w:rsid w:val="000C0804"/>
    <w:rsid w:val="000C7CD3"/>
    <w:rsid w:val="000D4898"/>
    <w:rsid w:val="000E10F7"/>
    <w:rsid w:val="000E50AE"/>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C49F5"/>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169"/>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1FDA-35E1-4041-B1EE-DAEAAEBB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575</Words>
  <Characters>328</Characters>
  <Application>Microsoft Office Word</Application>
  <DocSecurity>0</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49</cp:revision>
  <cp:lastPrinted>2021-10-18T15:51:00Z</cp:lastPrinted>
  <dcterms:created xsi:type="dcterms:W3CDTF">2021-03-16T06:52:00Z</dcterms:created>
  <dcterms:modified xsi:type="dcterms:W3CDTF">2021-10-20T11:19:00Z</dcterms:modified>
</cp:coreProperties>
</file>