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25" w:rsidRDefault="00825D25" w:rsidP="00896777">
      <w:pPr>
        <w:pStyle w:val="afb"/>
      </w:pPr>
      <w:r>
        <w:t>ЗАТВЕРДЖЕНО</w:t>
      </w:r>
      <w:r w:rsidR="00896777">
        <w:br/>
      </w:r>
      <w:r>
        <w:t>Рішення сільської ради</w:t>
      </w:r>
      <w:r w:rsidR="00896777">
        <w:br/>
      </w:r>
      <w:bookmarkStart w:id="0" w:name="_GoBack"/>
      <w:bookmarkEnd w:id="0"/>
      <w:r>
        <w:t>від 15.12.2020 року № 20</w:t>
      </w:r>
    </w:p>
    <w:p w:rsidR="00825D25" w:rsidRDefault="00825D25" w:rsidP="00825D25">
      <w:pPr>
        <w:pStyle w:val="afb"/>
        <w:ind w:left="0"/>
      </w:pPr>
    </w:p>
    <w:p w:rsidR="00825D25" w:rsidRDefault="00825D25" w:rsidP="00825D25">
      <w:pPr>
        <w:pStyle w:val="afb"/>
        <w:ind w:left="0"/>
      </w:pPr>
    </w:p>
    <w:p w:rsidR="00825D25" w:rsidRDefault="00825D25" w:rsidP="00825D25">
      <w:pPr>
        <w:pStyle w:val="afb"/>
        <w:ind w:left="0"/>
      </w:pPr>
    </w:p>
    <w:p w:rsidR="00825D25" w:rsidRDefault="00825D25" w:rsidP="00825D25">
      <w:pPr>
        <w:pStyle w:val="14"/>
      </w:pPr>
      <w:r>
        <w:t>РОЗПОДІЛ ОБОВ</w:t>
      </w:r>
      <w:r w:rsidRPr="00DF5133">
        <w:rPr>
          <w:lang w:val="ru-RU"/>
        </w:rPr>
        <w:t>’</w:t>
      </w:r>
      <w:r>
        <w:t>ЯЗКІВ</w:t>
      </w:r>
    </w:p>
    <w:p w:rsidR="00825D25" w:rsidRDefault="00825D25" w:rsidP="00825D25">
      <w:pPr>
        <w:pStyle w:val="14"/>
      </w:pPr>
      <w:r>
        <w:t>між сільським головою, секретарем ради, заступником сільського</w:t>
      </w:r>
    </w:p>
    <w:p w:rsidR="00825D25" w:rsidRDefault="00825D25" w:rsidP="00825D25">
      <w:pPr>
        <w:pStyle w:val="14"/>
      </w:pPr>
      <w:r>
        <w:t>голови з питань діяльності виконавчих органів ради та керуючим</w:t>
      </w:r>
    </w:p>
    <w:p w:rsidR="00825D25" w:rsidRDefault="00825D25" w:rsidP="00825D25">
      <w:pPr>
        <w:pStyle w:val="14"/>
      </w:pPr>
      <w:r>
        <w:t>справами виконавчого комітету сільської ради</w:t>
      </w:r>
    </w:p>
    <w:p w:rsidR="00825D25" w:rsidRDefault="00825D25" w:rsidP="00825D25">
      <w:pPr>
        <w:pStyle w:val="14"/>
        <w:jc w:val="left"/>
      </w:pPr>
    </w:p>
    <w:p w:rsidR="00825D25" w:rsidRDefault="00825D25" w:rsidP="00825D25">
      <w:pPr>
        <w:pStyle w:val="14"/>
        <w:jc w:val="left"/>
      </w:pPr>
    </w:p>
    <w:p w:rsidR="00825D25" w:rsidRDefault="00825D25" w:rsidP="00825D25">
      <w:pPr>
        <w:pStyle w:val="14"/>
        <w:numPr>
          <w:ilvl w:val="0"/>
          <w:numId w:val="5"/>
        </w:numPr>
      </w:pPr>
      <w:r>
        <w:t>Сільський голова Городоцької сільської ради</w:t>
      </w:r>
    </w:p>
    <w:p w:rsidR="00825D25" w:rsidRDefault="00825D25" w:rsidP="00825D25">
      <w:pPr>
        <w:pStyle w:val="14"/>
      </w:pPr>
      <w:r>
        <w:t>ПОЛІЩУК СЕРГІЙ ВАСИЛЬОВИЧ</w:t>
      </w:r>
    </w:p>
    <w:p w:rsidR="00825D25" w:rsidRDefault="00825D25" w:rsidP="00825D25">
      <w:pPr>
        <w:pStyle w:val="14"/>
        <w:jc w:val="left"/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Сільський голова забезпечує виконання повноважень, передбачених Законом України «Про місцеве самоврядування в Україні», зокрема: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організовує в межах, визначених законом, роботу ради та її виконавчого комітету;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очолює виконавчий комітет сільської ради, головує на його засіданнях та засіданнях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підписує рішення ради та її виконавчого комітету;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вносить на розгляд ради пропозицію щодо кандидатури на посаду секретаря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вносить на розгляд ради пропозиції про кількісний і персональний склад виконавчого комітету сільської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вносить на розгляд ради пропозиції щодо структури виконавчих органів ради, апарату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здійснює керівництво апаратом ради та її виконавчого комітету;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скликає сесії ради, вносить пропозиції та формує порядок денний сесій ради і головує на пленарних засіданнях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 xml:space="preserve">забезпечує підготовку на розгляд ради </w:t>
      </w:r>
      <w:r w:rsidR="00DF5133">
        <w:rPr>
          <w:lang w:bidi="ar-SA"/>
        </w:rPr>
        <w:t>проєкт</w:t>
      </w:r>
      <w:r w:rsidRPr="00DC44DB">
        <w:rPr>
          <w:lang w:bidi="ar-SA"/>
        </w:rPr>
        <w:t>ів програм соціально- економічного та культурного розвитку, цільових програм з інших питань самоврядування, місцевого бюджету та звіту про його виконання, рішень ради з інших питань, що належать до її відання; оприлюднює затверджені радою програми, бюджет та звіти про їх виконання;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призначає на посади та звільняє з посад посадових осіб та інших працівників сільської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скликає загальні збори громадян за місцем проживання;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є розпорядником бюджетних коштів, забезпечує їх використання лише за призначенням, визначеним радою;</w:t>
      </w:r>
    </w:p>
    <w:p w:rsidR="00DC44DB" w:rsidRPr="00DC44DB" w:rsidRDefault="00DC44DB" w:rsidP="00DC44DB">
      <w:pPr>
        <w:pStyle w:val="aa"/>
        <w:rPr>
          <w:b/>
          <w:bCs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представляє територіальну громаду, раду та її виконавчий комітет у відносинах з державними органами, іншими органами місцевого самоврядування, об'єднаннями громадян, підприємствами, установами та організаціями незалежно від форм власності, громадянами, а також у міжнародних відносинах відповідно до законодавства;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звертається до суду щодо визнання незаконними актів інших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громади, а також повноваження ради та її органів;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укладає від імені територіальної громади, ради договори відповідно до законодавства, а з питань, віднесених до виключної компетенції ради, подає їх на затвердження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веде особистий прийом громадян;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забезпечує на території громади додержання законодавства щодо розгляду звернень громадян та їх об'єднань;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бере участь у здійсненні державної регуляторної політики у сфері господарської діяльності в межах та у спосіб, встановлені Законом України «Про засади державної регуляторної політики у сфері господарської діяльності»;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здійснює інші повноваження місцевого самоврядування, визначені законами, якщо вони не віднесені до виключних повноважень ради або не віднесені радою до відання її виконавчих органів;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видає розпорядження у межах своїх повноважень;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сприяє діяльності органів суду, прокуратури, юстиції, служби безпеки, внутрішніх справ, адвокатури та Державної кримінально-виконавчої служби України;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утворює комісії з питань боротьби зі злочинністю, спрямовує їх діяльність;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lastRenderedPageBreak/>
        <w:t>вносить подання до відповідних органів про притягнення до відповідальності посадових осіб, якщо вони ігнорують законні вимоги та рішення ради і її виконавчих органів, прийняті в межах їх повноважень;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організує та приймає участь у здійсненні заходів, пов’язаних з мобілізаційною підготовкою та цивільною обороною на території сільської територіальної громади;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вживає у разі надзвичайних ситуацій необхідних заходів відповідно до закону щодо забезпечення державного і громадського порядку, життєдіяльності підприємств, установ та організацій, врятування життя людей, захисту їх здоров'я, збереження матеріальних цінностей;</w:t>
      </w:r>
    </w:p>
    <w:p w:rsidR="00DC44DB" w:rsidRPr="00DC44DB" w:rsidRDefault="00DC44DB" w:rsidP="00DC44DB">
      <w:pPr>
        <w:pStyle w:val="aa"/>
        <w:rPr>
          <w:b/>
          <w:bCs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вживає нео</w:t>
      </w:r>
      <w:r w:rsidR="00DC44DB">
        <w:rPr>
          <w:lang w:bidi="ar-SA"/>
        </w:rPr>
        <w:t xml:space="preserve">бхідних заходів щодо ліквідації </w:t>
      </w:r>
      <w:r w:rsidRPr="00DC44DB">
        <w:rPr>
          <w:lang w:bidi="ar-SA"/>
        </w:rPr>
        <w:t>наслідків</w:t>
      </w:r>
      <w:r w:rsidR="00DC44DB">
        <w:rPr>
          <w:color w:val="auto"/>
          <w:lang w:bidi="ar-SA"/>
        </w:rPr>
        <w:t xml:space="preserve"> </w:t>
      </w:r>
      <w:r w:rsidRPr="00DC44DB">
        <w:rPr>
          <w:lang w:bidi="ar-SA"/>
        </w:rPr>
        <w:t>надзвичайних ситуацій відповідно до закону, інформує про них населення, залучає в установленому законом порядку до цих робіт підприємства, установи та організації, а також населення;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 xml:space="preserve">погоджує </w:t>
      </w:r>
      <w:r w:rsidR="00DF5133">
        <w:rPr>
          <w:lang w:bidi="ar-SA"/>
        </w:rPr>
        <w:t>проєкт</w:t>
      </w:r>
      <w:r w:rsidRPr="00DC44DB">
        <w:rPr>
          <w:lang w:bidi="ar-SA"/>
        </w:rPr>
        <w:t xml:space="preserve"> плану проведення потенційно небезпечних заходів в умовах присутності цивільного населення за участю особового складу Збройних Сил України, інших військових формувань та правоохоронних органів з використанням озброєння і військової техніки; взаємодіє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</w:t>
      </w:r>
      <w:r w:rsidR="00DC44DB">
        <w:rPr>
          <w:lang w:bidi="ar-SA"/>
        </w:rPr>
        <w:t xml:space="preserve"> наслідків відповідно до закону;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 xml:space="preserve">забезпечує складання, схвалення та подання на розгляд ради прогнозу місцевого бюджету, складання </w:t>
      </w:r>
      <w:r w:rsidR="00DF5133">
        <w:rPr>
          <w:lang w:bidi="ar-SA"/>
        </w:rPr>
        <w:t>проєкт</w:t>
      </w:r>
      <w:r w:rsidRPr="00DC44DB">
        <w:rPr>
          <w:lang w:bidi="ar-SA"/>
        </w:rPr>
        <w:t xml:space="preserve">у місцевого бюджету, подання його на затвердження відповідної ради, забезпечення виконання бюджету; щоквартальне подання раді письмових звітів про хід і результати виконання бюджету; підготовка і подання відповідно до районних, обласних рад необхідних фінансових показників і пропозицій щодо складання </w:t>
      </w:r>
      <w:r w:rsidR="00DF5133">
        <w:rPr>
          <w:lang w:bidi="ar-SA"/>
        </w:rPr>
        <w:t>проєкт</w:t>
      </w:r>
      <w:r w:rsidRPr="00DC44DB">
        <w:rPr>
          <w:lang w:bidi="ar-SA"/>
        </w:rPr>
        <w:t>ів районних і обласних бюджетів;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забезпечує встановлення за узгодженим рішенням відповідних рад порядку використання коштів та іншого майна, що перебувають у спільній власності територіальних громад;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забезпечує здійснення в установленому порядку фінансування видатків з місцевого бюджету;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 xml:space="preserve">забезпечує об'єднання на договірних засадах коштів відповідного місцевого бюджету та інших місцевих бюджетів для виконання спільних </w:t>
      </w:r>
      <w:r w:rsidR="00DF5133">
        <w:rPr>
          <w:lang w:bidi="ar-SA"/>
        </w:rPr>
        <w:lastRenderedPageBreak/>
        <w:t>проєкт</w:t>
      </w:r>
      <w:r w:rsidRPr="00DC44DB">
        <w:rPr>
          <w:lang w:bidi="ar-SA"/>
        </w:rPr>
        <w:t>ів або для спільного фінансування комунальних підприємств, установ та організацій, вирішення інших питань, що стосуються спільних інтересів територіальних громад;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забезпечує укладення з юридичними і фізичними особами договорів на справляння місцевих зборів, обов'язковість укладення яких установлена законодавством;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забезпечує здійснення відповідно до закону контролю за дотриманням зобов'язань щодо платежів до місцевого бюджету на підприємствах і в організаціях незалежно від форм власності;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Default="00825D25" w:rsidP="00DC44DB">
      <w:pPr>
        <w:pStyle w:val="aa"/>
        <w:rPr>
          <w:lang w:bidi="ar-SA"/>
        </w:rPr>
      </w:pPr>
      <w:r w:rsidRPr="00DC44DB">
        <w:rPr>
          <w:lang w:bidi="ar-SA"/>
        </w:rPr>
        <w:t>Сільський голова в межах своїх повноважень взаємодіє з: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825D25" w:rsidRPr="00DC44DB" w:rsidRDefault="00825D25" w:rsidP="00DC44DB">
      <w:pPr>
        <w:pStyle w:val="aa"/>
        <w:rPr>
          <w:color w:val="auto"/>
          <w:lang w:bidi="ar-SA"/>
        </w:rPr>
      </w:pPr>
      <w:r w:rsidRPr="00DC44DB">
        <w:rPr>
          <w:lang w:bidi="ar-SA"/>
        </w:rPr>
        <w:t>1</w:t>
      </w:r>
      <w:r w:rsidR="00DC44DB">
        <w:rPr>
          <w:lang w:bidi="ar-SA"/>
        </w:rPr>
        <w:t>)</w:t>
      </w:r>
      <w:r w:rsidRPr="00DC44DB">
        <w:rPr>
          <w:lang w:bidi="ar-SA"/>
        </w:rPr>
        <w:t xml:space="preserve"> рівненським районним відділенням поліції Рівненського відділу поліції Головного управління Національної поліції в Рівненській області;</w:t>
      </w:r>
    </w:p>
    <w:p w:rsidR="00825D25" w:rsidRPr="00DC44DB" w:rsidRDefault="00DC44DB" w:rsidP="00DC44DB">
      <w:pPr>
        <w:pStyle w:val="aa"/>
        <w:rPr>
          <w:lang w:bidi="ar-SA"/>
        </w:rPr>
      </w:pPr>
      <w:r>
        <w:rPr>
          <w:lang w:bidi="ar-SA"/>
        </w:rPr>
        <w:t xml:space="preserve">2) </w:t>
      </w:r>
      <w:r w:rsidR="00825D25" w:rsidRPr="00DC44DB">
        <w:rPr>
          <w:lang w:bidi="ar-SA"/>
        </w:rPr>
        <w:t>управлінням патрульної поліції в Рівненській області Департаменту патрульної поліції</w:t>
      </w:r>
    </w:p>
    <w:p w:rsidR="00825D25" w:rsidRPr="00DC44DB" w:rsidRDefault="00DC44DB" w:rsidP="00DC44DB">
      <w:pPr>
        <w:pStyle w:val="aa"/>
      </w:pPr>
      <w:r>
        <w:t xml:space="preserve">3) </w:t>
      </w:r>
      <w:r w:rsidR="00825D25" w:rsidRPr="00DC44DB">
        <w:t>Західним міжрегіональним управлінням Міністерства юстиції у Рівненській області;</w:t>
      </w:r>
    </w:p>
    <w:p w:rsidR="00825D25" w:rsidRPr="00DC44DB" w:rsidRDefault="00DC44DB" w:rsidP="00DC44DB">
      <w:pPr>
        <w:pStyle w:val="aa"/>
      </w:pPr>
      <w:r>
        <w:t>4)</w:t>
      </w:r>
      <w:r w:rsidR="00825D25" w:rsidRPr="00DC44DB">
        <w:t xml:space="preserve"> Рівненською місцевою прокуратурою;</w:t>
      </w:r>
    </w:p>
    <w:p w:rsidR="00825D25" w:rsidRPr="00DC44DB" w:rsidRDefault="00DC44DB" w:rsidP="00DC44DB">
      <w:pPr>
        <w:pStyle w:val="aa"/>
      </w:pPr>
      <w:r>
        <w:t>5)</w:t>
      </w:r>
      <w:r w:rsidR="00825D25" w:rsidRPr="00DC44DB">
        <w:t xml:space="preserve"> Рівненським об’єднаним міським територіальним центром комплектування та соціальної підтримки;</w:t>
      </w:r>
    </w:p>
    <w:p w:rsidR="00825D25" w:rsidRPr="00DC44DB" w:rsidRDefault="00DC44DB" w:rsidP="00DC44DB">
      <w:pPr>
        <w:pStyle w:val="aa"/>
      </w:pPr>
      <w:r>
        <w:t>6)</w:t>
      </w:r>
      <w:r w:rsidR="00825D25" w:rsidRPr="00DC44DB">
        <w:t xml:space="preserve"> Рівненським міськрайонним відділом філії Державної установи «Центр пробації» у Рівненській області;</w:t>
      </w:r>
    </w:p>
    <w:p w:rsidR="00825D25" w:rsidRPr="00DC44DB" w:rsidRDefault="00DC44DB" w:rsidP="00DC44DB">
      <w:pPr>
        <w:pStyle w:val="aa"/>
      </w:pPr>
      <w:r>
        <w:t>7)</w:t>
      </w:r>
      <w:r w:rsidR="00825D25" w:rsidRPr="00DC44DB">
        <w:t xml:space="preserve"> Рівненським міськрайонним управлінням Головного управління Державної служби з надзвичайних ситуацій у Рівненській області;</w:t>
      </w:r>
    </w:p>
    <w:p w:rsidR="00825D25" w:rsidRDefault="00DC44DB" w:rsidP="00DC44DB">
      <w:pPr>
        <w:pStyle w:val="aa"/>
      </w:pPr>
      <w:r>
        <w:t>8)</w:t>
      </w:r>
      <w:r w:rsidR="00825D25" w:rsidRPr="00DC44DB">
        <w:t xml:space="preserve"> Рівненським обласним центром екстреної медичної допомоги та медицини катастроф.</w:t>
      </w:r>
    </w:p>
    <w:p w:rsidR="00DC44DB" w:rsidRPr="00DC44DB" w:rsidRDefault="00DC44DB" w:rsidP="00DC44DB">
      <w:pPr>
        <w:pStyle w:val="aa"/>
      </w:pPr>
    </w:p>
    <w:p w:rsidR="00825D25" w:rsidRPr="00DC44DB" w:rsidRDefault="00825D25" w:rsidP="00DC44DB">
      <w:pPr>
        <w:pStyle w:val="aa"/>
        <w:rPr>
          <w:color w:val="auto"/>
        </w:rPr>
      </w:pPr>
      <w:r w:rsidRPr="00DC44DB">
        <w:t>У межах своїх функціональних повноважень та повноважень, наданих чинним законодавством, спрямовує, координує і контролює роботу:</w:t>
      </w:r>
    </w:p>
    <w:p w:rsidR="00825D25" w:rsidRPr="00DC44DB" w:rsidRDefault="00825D25" w:rsidP="00DC44DB">
      <w:pPr>
        <w:pStyle w:val="aa"/>
        <w:rPr>
          <w:color w:val="auto"/>
        </w:rPr>
      </w:pPr>
      <w:r w:rsidRPr="00DC44DB">
        <w:t>фінансового відділу Городоцької сільської ради;</w:t>
      </w:r>
    </w:p>
    <w:p w:rsidR="00825D25" w:rsidRPr="00DC44DB" w:rsidRDefault="00825D25" w:rsidP="00DC44DB">
      <w:pPr>
        <w:pStyle w:val="aa"/>
        <w:rPr>
          <w:color w:val="auto"/>
        </w:rPr>
      </w:pPr>
      <w:r w:rsidRPr="00DC44DB">
        <w:t>в</w:t>
      </w:r>
      <w:r w:rsidR="00DC44DB">
        <w:t xml:space="preserve">ідділу юридичного забезпечення, </w:t>
      </w:r>
      <w:r w:rsidRPr="00DC44DB">
        <w:t>управління персоналом</w:t>
      </w:r>
      <w:r w:rsidR="00DC44DB">
        <w:rPr>
          <w:color w:val="auto"/>
        </w:rPr>
        <w:t xml:space="preserve"> </w:t>
      </w:r>
      <w:r w:rsidRPr="00DC44DB">
        <w:t>Городоцької сільської ради;</w:t>
      </w:r>
    </w:p>
    <w:p w:rsidR="00825D25" w:rsidRPr="00DC44DB" w:rsidRDefault="00825D25" w:rsidP="00DC44DB">
      <w:pPr>
        <w:pStyle w:val="aa"/>
        <w:rPr>
          <w:color w:val="auto"/>
        </w:rPr>
      </w:pPr>
      <w:r w:rsidRPr="00DC44DB">
        <w:t>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Городоцької сільської ради (з питань охорони праці, цивільного захисту, військового обліку);</w:t>
      </w:r>
    </w:p>
    <w:p w:rsidR="00825D25" w:rsidRPr="00DC44DB" w:rsidRDefault="00825D25" w:rsidP="00DC44DB">
      <w:pPr>
        <w:pStyle w:val="aa"/>
        <w:rPr>
          <w:color w:val="auto"/>
        </w:rPr>
      </w:pPr>
      <w:r w:rsidRPr="00DC44DB">
        <w:t>відділу бухгалтерського обліку, фінансової звітності та економіки Городоцької сільської ради;</w:t>
      </w:r>
    </w:p>
    <w:p w:rsidR="00825D25" w:rsidRDefault="00825D25" w:rsidP="00DC44DB">
      <w:pPr>
        <w:pStyle w:val="aa"/>
      </w:pPr>
      <w:r w:rsidRPr="00DC44DB">
        <w:t>старост сільської ради.</w:t>
      </w:r>
    </w:p>
    <w:p w:rsidR="00DC44DB" w:rsidRDefault="00DC44DB" w:rsidP="00DC44DB">
      <w:pPr>
        <w:pStyle w:val="aa"/>
      </w:pPr>
    </w:p>
    <w:p w:rsidR="00DC44DB" w:rsidRDefault="00DC44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DC44DB" w:rsidRPr="00DC44DB" w:rsidRDefault="00DC44DB" w:rsidP="00DC44DB">
      <w:pPr>
        <w:pStyle w:val="14"/>
        <w:numPr>
          <w:ilvl w:val="0"/>
          <w:numId w:val="5"/>
        </w:numPr>
        <w:rPr>
          <w:color w:val="auto"/>
        </w:rPr>
      </w:pPr>
      <w:r>
        <w:lastRenderedPageBreak/>
        <w:t>Секретар ради</w:t>
      </w:r>
    </w:p>
    <w:p w:rsidR="00DC44DB" w:rsidRDefault="00DC44DB" w:rsidP="00DC44DB">
      <w:pPr>
        <w:pStyle w:val="14"/>
      </w:pPr>
      <w:r>
        <w:t>СПІВАК ЛЮДМИЛА МИКОЛАЇВНА</w:t>
      </w:r>
    </w:p>
    <w:p w:rsidR="00DC44DB" w:rsidRDefault="00DC44DB" w:rsidP="00DC44DB">
      <w:pPr>
        <w:pStyle w:val="14"/>
        <w:jc w:val="left"/>
        <w:rPr>
          <w:b w:val="0"/>
          <w:color w:val="auto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1. Секретар ради виконує повноваження, передбачені статтею 50 Закону України «Про місцеве самоврядування в Україні» щодо: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повідомлення депутатів і доведення до відома населення інформації про час і місце проведення сесії ради, питань, які передбачається внести на розгляд 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організації підготовки сесій ради, питань, що вносяться на розгляд</w:t>
      </w:r>
      <w:r>
        <w:rPr>
          <w:color w:val="auto"/>
          <w:lang w:bidi="ar-SA"/>
        </w:rPr>
        <w:t xml:space="preserve"> </w:t>
      </w:r>
      <w:r w:rsidRPr="00DC44DB">
        <w:rPr>
          <w:lang w:bidi="ar-SA"/>
        </w:rPr>
        <w:t>ради;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забезпечення своєчасного доведення рішень ради до виконавців і населення, організації контролю за їх виконанням, забезпечення офіційного оприлюднення рішень ради, які відповідно до закону є регуляторними актами, а також документів, підготовлених у процесі здійснення радою регуляторної діяльності, та інформації про здійснення радою регуляторної діяльності;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здійснення контролю за дотриманням обсягу і меж делегованих повноважень сільської ради та її виконавчих органів з урахуванням інтересів та колективних потреб територіальної громади;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здійснення контролю, обліку, узгодження та реалізації місцевих ініціатив членів територіальної громади;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здійснення організації і проведення громадських слухань та розгляд і виконання пропозицій, висловлених на них;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за дорученням сільського голови координування діяльності постійних та інших комісій ради, надання їм доручень, сприяння організації виконання їх рекомендацій;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сприяння депутатам ради у здійсненні їх повноважень;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забезпечення зберігання у відповідних органах місцевого самоврядування офіційних документів, пов'язаних з місцевим самоврядуванням територіальної громади, забезпеченням доступ до них осіб, яким це право надано у встановленому порядку;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підготовки і внесення на розгляд ради питань щодо найменування (перейменування) вулиць, провулків, проспектів, площ, парків, скверів, мостів та інших споруд, розташованих на території територіальної громади;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вирішення за дорученням сільського голови інших питань, пов’язаних з діяльністю ради та її органів;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здійснення повноважень сільського голови у випадках, передбачених ст. 42 Закону України «Про місцеве самоврядування в Україні»;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скликання сесії сільської ради у випадках, передбачених частиною шостою ст. 46 Закону України «Про місцеве самоврядування в Україні»;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ведення засідання ради та підпису її рішень у випадках, передбачених частиною шостою статті 46 Закону України «Про місцеве самоврядування в Україні»;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забезпечення виконання повноважень щодо підготовки і внесення на розгляд ради пропозицій щодо питань адміністративно-територіального устрою в порядку і межах повноважень, визначених законом;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вирішення відповідно до закону питань про проведення зборів, мітингів, маніфестацій і демонстрацій; здійснення контролю за забезпеченням при їх проведенні громадського порядку;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DC44DB">
      <w:pPr>
        <w:pStyle w:val="aa"/>
        <w:rPr>
          <w:lang w:bidi="ar-SA"/>
        </w:rPr>
      </w:pPr>
      <w:r w:rsidRPr="00DC44DB">
        <w:rPr>
          <w:lang w:bidi="ar-SA"/>
        </w:rPr>
        <w:t>вчинення нотаріальних дій та реєстрації актів цивільного стану;</w:t>
      </w:r>
    </w:p>
    <w:p w:rsidR="00DC44DB" w:rsidRPr="00DC44DB" w:rsidRDefault="00DC44DB" w:rsidP="00DC44DB">
      <w:pPr>
        <w:pStyle w:val="aa"/>
        <w:rPr>
          <w:color w:val="auto"/>
          <w:lang w:bidi="ar-SA"/>
        </w:rPr>
      </w:pPr>
    </w:p>
    <w:p w:rsidR="00DC44DB" w:rsidRDefault="00DC44DB" w:rsidP="00B06C27">
      <w:pPr>
        <w:pStyle w:val="aa"/>
        <w:rPr>
          <w:lang w:bidi="ar-SA"/>
        </w:rPr>
      </w:pPr>
      <w:r w:rsidRPr="00DC44DB">
        <w:rPr>
          <w:lang w:bidi="ar-SA"/>
        </w:rPr>
        <w:t>2.</w:t>
      </w:r>
      <w:r>
        <w:rPr>
          <w:lang w:bidi="ar-SA"/>
        </w:rPr>
        <w:t xml:space="preserve"> </w:t>
      </w:r>
      <w:r w:rsidRPr="00DC44DB">
        <w:rPr>
          <w:lang w:bidi="ar-SA"/>
        </w:rPr>
        <w:t xml:space="preserve">Забезпечує взаємодію органів місцевого самоврядування з політичними </w:t>
      </w:r>
      <w:r w:rsidRPr="00B06C27">
        <w:rPr>
          <w:lang w:bidi="ar-SA"/>
        </w:rPr>
        <w:t>партіями, засобами масової інформації, релігійними організаціями, громадськими організаціями відповідного спрямування.</w:t>
      </w:r>
    </w:p>
    <w:p w:rsidR="00B06C27" w:rsidRPr="00B06C27" w:rsidRDefault="00B06C27" w:rsidP="00B06C27">
      <w:pPr>
        <w:pStyle w:val="aa"/>
        <w:rPr>
          <w:lang w:bidi="ar-SA"/>
        </w:rPr>
      </w:pPr>
    </w:p>
    <w:p w:rsidR="00DC44DB" w:rsidRDefault="00B06C27" w:rsidP="00B06C27">
      <w:pPr>
        <w:pStyle w:val="aa"/>
        <w:rPr>
          <w:lang w:bidi="ar-SA"/>
        </w:rPr>
      </w:pPr>
      <w:r>
        <w:rPr>
          <w:lang w:bidi="ar-SA"/>
        </w:rPr>
        <w:t xml:space="preserve">3. </w:t>
      </w:r>
      <w:r w:rsidR="00DC44DB" w:rsidRPr="00B06C27">
        <w:rPr>
          <w:lang w:bidi="ar-SA"/>
        </w:rPr>
        <w:t>Планує роботу сільської ради, постійних депутатських комісій.</w:t>
      </w:r>
    </w:p>
    <w:p w:rsidR="00B06C27" w:rsidRPr="00B06C27" w:rsidRDefault="00B06C27" w:rsidP="00B06C27">
      <w:pPr>
        <w:pStyle w:val="aa"/>
      </w:pPr>
    </w:p>
    <w:p w:rsidR="00DC44DB" w:rsidRDefault="00B06C27" w:rsidP="00B06C27">
      <w:pPr>
        <w:pStyle w:val="aa"/>
      </w:pPr>
      <w:r>
        <w:t xml:space="preserve">4. </w:t>
      </w:r>
      <w:r w:rsidR="00DC44DB" w:rsidRPr="00B06C27">
        <w:t>Підписує додатки до рішень сесії сільської ради та розпоряджень сільського голови.</w:t>
      </w:r>
    </w:p>
    <w:p w:rsidR="00B06C27" w:rsidRPr="00B06C27" w:rsidRDefault="00B06C27" w:rsidP="00B06C27">
      <w:pPr>
        <w:pStyle w:val="aa"/>
      </w:pPr>
    </w:p>
    <w:p w:rsidR="00DC44DB" w:rsidRDefault="00B06C27" w:rsidP="00DC44DB">
      <w:pPr>
        <w:pStyle w:val="aa"/>
      </w:pPr>
      <w:r>
        <w:t>5.</w:t>
      </w:r>
      <w:r w:rsidR="00DC44DB">
        <w:t xml:space="preserve"> У межах своїх функціональних повноважень та повноважень, наданих чинним законодавством, спрямовує, координує і контролює роботу:</w:t>
      </w:r>
    </w:p>
    <w:p w:rsidR="00B06C27" w:rsidRDefault="00B06C27" w:rsidP="00DC44DB">
      <w:pPr>
        <w:pStyle w:val="aa"/>
      </w:pPr>
    </w:p>
    <w:p w:rsidR="00DC44DB" w:rsidRDefault="00DC44DB" w:rsidP="00DC44DB">
      <w:pPr>
        <w:pStyle w:val="aa"/>
        <w:rPr>
          <w:color w:val="auto"/>
        </w:rPr>
      </w:pPr>
      <w:r>
        <w:t>відділу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 Городоцької сільської ради;</w:t>
      </w:r>
    </w:p>
    <w:p w:rsidR="00DC44DB" w:rsidRDefault="00DC44DB" w:rsidP="00DC44DB">
      <w:pPr>
        <w:pStyle w:val="aa"/>
        <w:rPr>
          <w:color w:val="auto"/>
        </w:rPr>
      </w:pPr>
      <w:r>
        <w:t>відділу з питань надання адміністративних послуг Городоцької сільської ради;</w:t>
      </w:r>
    </w:p>
    <w:p w:rsidR="00DC44DB" w:rsidRDefault="00DC44DB" w:rsidP="00DC44DB">
      <w:pPr>
        <w:pStyle w:val="aa"/>
        <w:rPr>
          <w:color w:val="auto"/>
        </w:rPr>
      </w:pPr>
      <w:r>
        <w:t>служби господарського забезпечення Городоцької сільської ради;</w:t>
      </w:r>
    </w:p>
    <w:p w:rsidR="00DC44DB" w:rsidRDefault="00DC44DB" w:rsidP="00DC44DB">
      <w:pPr>
        <w:pStyle w:val="aa"/>
      </w:pPr>
      <w:r>
        <w:t>експертної комісії Городоцької сільської ради.</w:t>
      </w:r>
    </w:p>
    <w:p w:rsidR="00B06C27" w:rsidRDefault="00B06C27" w:rsidP="00B06C27">
      <w:pPr>
        <w:pStyle w:val="aa"/>
        <w:ind w:firstLine="0"/>
      </w:pPr>
    </w:p>
    <w:p w:rsidR="00B06C27" w:rsidRDefault="00B06C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B06C27" w:rsidRDefault="00B06C27" w:rsidP="00B06C27">
      <w:pPr>
        <w:pStyle w:val="14"/>
        <w:numPr>
          <w:ilvl w:val="0"/>
          <w:numId w:val="5"/>
        </w:numPr>
      </w:pPr>
      <w:r>
        <w:lastRenderedPageBreak/>
        <w:t>Заступник сільського голови з питань діяльності</w:t>
      </w:r>
    </w:p>
    <w:p w:rsidR="00B06C27" w:rsidRDefault="00B06C27" w:rsidP="00B06C27">
      <w:pPr>
        <w:pStyle w:val="14"/>
      </w:pPr>
      <w:r>
        <w:t>виконавчих органів ради</w:t>
      </w:r>
    </w:p>
    <w:p w:rsidR="00B06C27" w:rsidRDefault="00B06C27" w:rsidP="00B06C27">
      <w:pPr>
        <w:pStyle w:val="14"/>
      </w:pPr>
      <w:r>
        <w:t>САЙКО СЕРГІЙ ЛЕОНТІЙОВИЧ</w:t>
      </w:r>
    </w:p>
    <w:p w:rsidR="00B06C27" w:rsidRDefault="00B06C27" w:rsidP="00B06C27">
      <w:pPr>
        <w:pStyle w:val="14"/>
        <w:jc w:val="left"/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Заступник сільського голови з питань діяльності виконавчих органів ради забезпечує виконання повноважень, передбачених Законом України «Про місцеве самоврядування в Україні» щодо: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підготовки програм соціально-економічного та культурного розвитку громади, цільових програм з інших питань місцевого самоврядування, подання їх на затвердження ради; організації їх виконання; подання раді звітів про хід і результати виконання цих програм;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сприяння роботі творчих спілок, національно-культурних товариств, асоціацій, інших громадських та неприбуткових організацій, які діють у сфері спорту, охорони здоров'я, культури, роботи з молоддю;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організація управління закладами спорту, культури, роботи з молоддю, їх матеріально-технічного та фінансового забезпечення;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у встановленому чинним законодавством порядку питань опіки і піклування;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здійснення заходів щодо військово-патріотичного виховання населення;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організації роботи щодо запобігання бездоглядності неповнолітніх;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відповідно до законодавства питань про повне державне утримання дітей-сиріт і дітей, які залишилися без піклування батьків, у школах-інтернатах, дитячих будинках, у тому числі сімейного типу, професійно-технічних закладах освіти;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відповідно до законодавства питань надання соціальних послуг особам та сім’ям з дітьми, які перебувають у складних життєвих</w:t>
      </w:r>
      <w:r w:rsidRPr="00B06C27">
        <w:rPr>
          <w:b/>
          <w:bCs/>
          <w:lang w:bidi="ar-SA"/>
        </w:rPr>
        <w:t xml:space="preserve"> </w:t>
      </w:r>
      <w:r w:rsidRPr="00B06C27">
        <w:rPr>
          <w:lang w:bidi="ar-SA"/>
        </w:rPr>
        <w:t>обставинах та потребують сторонньої допомоги, забезпечення утримання та виховання дітей, які перебувають у складних життєвих обставинах;</w:t>
      </w:r>
    </w:p>
    <w:p w:rsidR="00B06C27" w:rsidRPr="00B06C27" w:rsidRDefault="00B06C27" w:rsidP="00B06C27">
      <w:pPr>
        <w:pStyle w:val="aa"/>
        <w:rPr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забезпечення здобуття неповнолітніми повної загальної середньої освіти; створення необхідних умов для виховання дітей, молоді, розвитку їх здібностей, трудового навчання, професійної орієнтації, продуктивної праці учнів; сприяння діяльності дошкільних та позашкільних навчально-виховних закладів, дитячих, молодіжних та науково-просвітницьких організацій;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 xml:space="preserve">забезпечення в межах наданих повноважень доступності і безоплатності освіти на відповідній території, можливості отримання освіти державною </w:t>
      </w:r>
      <w:r w:rsidRPr="00B06C27">
        <w:rPr>
          <w:lang w:bidi="ar-SA"/>
        </w:rPr>
        <w:lastRenderedPageBreak/>
        <w:t>мовою, а в межах території, на якій поширена регіональна мова, - цією регіональною мовою або мовою меншини згідно з нормами статті 20 Закону України «Про засади державної мовної політики»;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відповідно до законодавства питання про надання допомоги інвалідам, ветеранам війни та праці, сім'ям загиблих (померлих або визнаних такими, що пропали безвісти) військовослужбовців, а також військовослужбовців, звільнених у запас (крім військовослужбовців строкової служби) або відставку, інвалідам з дитинства, багатодітним сім'ям;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забезпечення здійснення передбачених чинним законодавством заходів щодо поліпшення житлових і матеріально-побутових умов інвалідів, ветеранів війни та праці, громадян, реабілітованих як жертви політичних репресій, військовослужбовців, а також військовослужбовців, звільнених у запас або відставку, сімей, які втратили годувальника, багатодітних сімей, громадян похилого віку, які потребують обслуговування вдома, до влаштування в будинки інвалідів і громадян похилого віку, які мають потребу в цьому, дітей, що залишились без піклування батьків, на виховання в сім'ї громадян;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відповідно до чинного законодавства питання про надання пільг і допомоги, пов'язані з охороною материнства і дитинства;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надання відповідно до законодавства одноразової допомоги громадянам, які постраждали від стихійного лиха;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відповідно до чинного законодавства питання про надання компенсацій і пільг громадянам, які постраждали внаслідок Чорнобильської катастрофи, в інших випадках, передбачених чинним законодавством;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організації проведення громадських та тимчасових робіт для осіб, зареєстрованих як безробітні, а також учнівської та студентської молоді у вільний від занять час на підприємствах, в установах та організаціях, що належать до комунальної власності, а також за договорами - на підприємствах, в установах та організаціях, що належать до інших форм власності;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сприяння організації призову громадян на військову службу за призовом осіб офіцерського складу, строкову військову та альтернативну (невійськову) службу, а також їх мобілізації, підготовці молоді до служби в Збройних Силах України, забезпечення доведення до підприємств, установ та організацій незалежно від форм власності, а також населення наказу військового комісара про оголошення мобілізації;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організація та участь у здійсненні заходів, пов'язаних з мобілізаційною підготовкою та цивільним захистом, на відповідній території;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lastRenderedPageBreak/>
        <w:t>управління об’єктами транспорту і зв’язку, що перебувають у комунальній власності територіальної громади, забезпечення їх належного утримання та ефективної експлуатації, необхідного рівня та якості послуг населенню;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надання дозволу в порядку, встановленому чинним законодавством, на розміщення реклами;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організації будівництва, реконструкції і ремонту об'єктів комунального господарства та соціально-культурного призначення, жилих будинків, а також шляхів місцевого значення;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визначення у встановленому чинним законодавством порядку відповідно до рішень ради території, вибору, вилучення (викупу) і надання землі для містобудівних потреб, визначених містобудівною документацією;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підготовки і подання на затвердження сільської ради відповідних місцевих містобудівних програм, генерального плану забудови, іншої містобудівної документації;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організації встановлення на території громади режиму використання та забудови земель, на яких передбачена перспективна містобудівна діяльність;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координації на території міста діяльності суб'єктів містобудування щодо комплексної забудови;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організації надання відповідно до закону містобудівних умов і обмежень забудови земельних ділянок;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проведення громадського обговорення містобудівної документації, місцевих правил забудови;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вирішення відповідно до чинного законодавства спорів з питань містобудування;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підготовки і внесення на розгляд ради пропозицій щодо встановлення ставок місцевих податків і зборів, розмірів плати за користування природними ресурсами, вилучення (викупу), а також надання під забудову та для інших потреб земель, що перебувають у власності територіальної громади;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контроль в межах повноважень за справлянням плати за землю;</w:t>
      </w:r>
    </w:p>
    <w:p w:rsidR="00B06C27" w:rsidRPr="00B06C27" w:rsidRDefault="00B06C27" w:rsidP="00B06C27">
      <w:pPr>
        <w:pStyle w:val="aa"/>
        <w:rPr>
          <w:b/>
          <w:bCs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зді</w:t>
      </w:r>
      <w:r>
        <w:rPr>
          <w:lang w:bidi="ar-SA"/>
        </w:rPr>
        <w:t xml:space="preserve">йснення контролю за дотриманням </w:t>
      </w:r>
      <w:r w:rsidRPr="00B06C27">
        <w:rPr>
          <w:lang w:bidi="ar-SA"/>
        </w:rPr>
        <w:t>земельного</w:t>
      </w:r>
      <w:r>
        <w:rPr>
          <w:color w:val="auto"/>
          <w:lang w:bidi="ar-SA"/>
        </w:rPr>
        <w:t xml:space="preserve"> </w:t>
      </w:r>
      <w:r w:rsidRPr="00B06C27">
        <w:rPr>
          <w:lang w:bidi="ar-SA"/>
        </w:rPr>
        <w:t>законодавства, використанням і охороною земель;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lastRenderedPageBreak/>
        <w:t>організовує вирішення земельних спорів у порядку, встановленому законом;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забезпечення здійснення контролю за впровадженням заходів, передбачених документацією із землеустрою;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укладення з юридичними і фізичними особами договорів на справляння місцевих зборів, обов'язковість укладення яких установлена законодавством;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визначення в установленому порядку розмірів відшкодувань підприємствами, установами та організаціями незалежно від форм власності за забруднення довкілля та інші екологічні збитки; встановлення платежів за користування комунальними та санітарними мережами відповідних населених пунктів;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 xml:space="preserve">підготовки і подання на затвердження ради </w:t>
      </w:r>
      <w:r w:rsidR="00DF5133">
        <w:rPr>
          <w:lang w:bidi="ar-SA"/>
        </w:rPr>
        <w:t>проєкт</w:t>
      </w:r>
      <w:r w:rsidRPr="00B06C27">
        <w:rPr>
          <w:lang w:bidi="ar-SA"/>
        </w:rPr>
        <w:t>ів місцевих програм охорони довкілля, участь у підготовці загальнодержавних і регіональних програм охорони довкілля;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здійснення контролю за забезпеченням безперешкодного і безоплатного доступу громадян до водних об'єктів для загального водокористування відповідно до закону;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здійснює контроль за виконанням розпоряджень сільського голови із питань, які належать до його повноважень;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у разі відсутності секретаря ради підписує додатки до розпоряджень сільського голови.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Забезпечує взаємодію органів місцевого самоврядування з землевпорядними, будівельними організаціями, підприємствами інженерного обладнання, шляховими, ремонтно-будівельними, промисловими підприємствами, підприємствами торгівлі, громадського харчування, побутового обслуговування, з громадськими організаціями відповідного спрямування.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У межах своїх функціональних повноважень та повноважень, наданих чинним законодавством, спрямовує, координує і контролює роботу: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відділу соціального захисту населення та захисту прав дітей Городоцької сільської ради;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служби у справах дітей Городоцької сільської ради;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відділу освіти, культури, молоді та спорту Городоцької сільської ради;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  <w:rPr>
          <w:lang w:bidi="ar-SA"/>
        </w:rPr>
      </w:pPr>
      <w:r w:rsidRPr="00B06C27">
        <w:rPr>
          <w:lang w:bidi="ar-SA"/>
        </w:rPr>
        <w:t>відділу архітектури, земельних відносин та житлово-комунального господарства;</w:t>
      </w:r>
    </w:p>
    <w:p w:rsidR="00B06C27" w:rsidRPr="00B06C27" w:rsidRDefault="00B06C27" w:rsidP="00B06C27">
      <w:pPr>
        <w:pStyle w:val="aa"/>
        <w:rPr>
          <w:color w:val="auto"/>
          <w:lang w:bidi="ar-SA"/>
        </w:rPr>
      </w:pPr>
    </w:p>
    <w:p w:rsidR="00B06C27" w:rsidRDefault="00B06C27" w:rsidP="00B06C27">
      <w:pPr>
        <w:pStyle w:val="aa"/>
      </w:pPr>
      <w:r w:rsidRPr="00B06C27">
        <w:t>адміністративної комісії при виконавчому комітеті Городоцької сільської ради.</w:t>
      </w:r>
    </w:p>
    <w:p w:rsidR="00CE0AE6" w:rsidRDefault="00CE0AE6" w:rsidP="00CE0AE6">
      <w:pPr>
        <w:pStyle w:val="aa"/>
        <w:ind w:firstLine="0"/>
      </w:pPr>
    </w:p>
    <w:p w:rsidR="00CE0AE6" w:rsidRDefault="00CE0AE6" w:rsidP="00CE0AE6">
      <w:pPr>
        <w:pStyle w:val="14"/>
        <w:numPr>
          <w:ilvl w:val="0"/>
          <w:numId w:val="5"/>
        </w:numPr>
      </w:pPr>
      <w:r>
        <w:t>Керуючий справами виконавчого комітету сільської ради</w:t>
      </w:r>
    </w:p>
    <w:p w:rsidR="00CE0AE6" w:rsidRDefault="00CE0AE6" w:rsidP="00CE0AE6">
      <w:pPr>
        <w:pStyle w:val="14"/>
      </w:pPr>
      <w:r>
        <w:t>ЯКИМЧУК МАРІЯ МИХАЙЛІВНА</w:t>
      </w:r>
    </w:p>
    <w:p w:rsidR="00CE0AE6" w:rsidRDefault="00CE0AE6" w:rsidP="00CE0AE6">
      <w:pPr>
        <w:pStyle w:val="14"/>
        <w:jc w:val="left"/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Керуючий справами виконавчого комітету сільської ради у межах повноважень, передбачених Законом України «Про місцеве самоврядування в Україні»: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планує роботу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веде реєстрацію, облік звернень, які виносяться на розгляд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підготовку матеріалів на розгляд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запрошує на засідання виконкому членів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відповідає за готовність питання до розгляду на засіданні виконавчого комітету;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 xml:space="preserve">готує </w:t>
      </w:r>
      <w:r w:rsidR="00DF5133">
        <w:rPr>
          <w:lang w:bidi="ar-SA"/>
        </w:rPr>
        <w:t>проєкт</w:t>
      </w:r>
      <w:r w:rsidRPr="00CE0AE6">
        <w:rPr>
          <w:lang w:bidi="ar-SA"/>
        </w:rPr>
        <w:t>и рішень виконавчого комітету сільської ради та підписує додатки до рішень;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доведення рішень виконавчого комітету сільської ради до виконавців;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контролює виконання рішень і протокольних доручень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висвітлює діяльність виконавчого комітету сільської ради шляхом оприлюднення прийнятих рішень виконавчого комітету на офіційному сайті Городоцької сільської ради відповідно до вимог чинного законодавства України;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централізоване, тимчасове зберігання архівних документів, нагромаджених у процесі діяльності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lastRenderedPageBreak/>
        <w:t>організовує матеріально-технічне забезпечення діяльності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організовує взаємодію між виконавчими органами сільської ради у здійсненні ними повноважень;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особистий прийом громадян з питань діяльності виконавчого комітету сільської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розгляд письмових звернень з питань, що належать до компетенції виконавчого комітету сільської ради, відповідно до закону;</w:t>
      </w:r>
    </w:p>
    <w:p w:rsidR="00CE0AE6" w:rsidRPr="00CE0AE6" w:rsidRDefault="00CE0AE6" w:rsidP="00CE0AE6">
      <w:pPr>
        <w:pStyle w:val="aa"/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виконує інші обов’язки, покладені на нього сільським головою або виконавчим комітетом ради;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облік житлового фонду здійснення контролю за його використанням;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облік громадян, які відповідно до чинного законодавства потребують поліпшення житлових умов; розподілу та надання відповідно до чинного законодавства житла, що належить до комунальної власності;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забезпечує організацію надання відповідно до закону громадянам, які потребують соціального захисту, безоплатного житла;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організовує видачу ордерів на заселення жилої площі в будинках державних та комунальних організацій;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на період відсутності секретаря ради вчиняє нотаріальні дії та реєстрацію актів цивільного стану.</w:t>
      </w:r>
    </w:p>
    <w:p w:rsidR="00CE0AE6" w:rsidRPr="00CE0AE6" w:rsidRDefault="00CE0AE6" w:rsidP="00CE0AE6">
      <w:pPr>
        <w:pStyle w:val="aa"/>
        <w:rPr>
          <w:lang w:bidi="ar-SA"/>
        </w:rPr>
      </w:pPr>
    </w:p>
    <w:p w:rsidR="00CE0AE6" w:rsidRPr="00CE0AE6" w:rsidRDefault="00CE0AE6" w:rsidP="00CE0AE6">
      <w:pPr>
        <w:pStyle w:val="aa"/>
        <w:rPr>
          <w:lang w:bidi="ar-SA"/>
        </w:rPr>
      </w:pPr>
      <w:r w:rsidRPr="00CE0AE6">
        <w:rPr>
          <w:lang w:bidi="ar-SA"/>
        </w:rPr>
        <w:t>У межах своїх функціональних повноважень та повноважень, наданих чинним законодавством, спрямовує, координує і контролює роботу виконавчих органів сільської ради з питань участі у роботі виконавчого комітету сільської ради.</w:t>
      </w:r>
    </w:p>
    <w:p w:rsidR="00CE0AE6" w:rsidRDefault="00CE0AE6" w:rsidP="00CE0AE6">
      <w:pPr>
        <w:pStyle w:val="14"/>
        <w:jc w:val="left"/>
        <w:rPr>
          <w:color w:val="auto"/>
        </w:rPr>
      </w:pPr>
    </w:p>
    <w:p w:rsidR="00CE0AE6" w:rsidRDefault="00CE0AE6" w:rsidP="00CE0AE6">
      <w:pPr>
        <w:pStyle w:val="14"/>
        <w:jc w:val="left"/>
        <w:rPr>
          <w:color w:val="auto"/>
        </w:rPr>
      </w:pPr>
    </w:p>
    <w:p w:rsidR="00CE0AE6" w:rsidRDefault="00CE0AE6" w:rsidP="00CE0AE6">
      <w:pPr>
        <w:pStyle w:val="14"/>
        <w:jc w:val="left"/>
        <w:rPr>
          <w:color w:val="auto"/>
        </w:rPr>
      </w:pPr>
    </w:p>
    <w:p w:rsidR="00CE0AE6" w:rsidRPr="00CE0AE6" w:rsidRDefault="00CE0AE6" w:rsidP="00CE0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 сільської ради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40D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640D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          Людмила СПІВАК</w:t>
      </w:r>
    </w:p>
    <w:sectPr w:rsidR="00CE0AE6" w:rsidRPr="00CE0AE6" w:rsidSect="000F79C1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70" w:rsidRDefault="002F3C70">
      <w:r>
        <w:separator/>
      </w:r>
    </w:p>
  </w:endnote>
  <w:endnote w:type="continuationSeparator" w:id="0">
    <w:p w:rsidR="002F3C70" w:rsidRDefault="002F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70" w:rsidRDefault="002F3C70"/>
  </w:footnote>
  <w:footnote w:type="continuationSeparator" w:id="0">
    <w:p w:rsidR="002F3C70" w:rsidRDefault="002F3C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200E6B30"/>
    <w:multiLevelType w:val="hybridMultilevel"/>
    <w:tmpl w:val="4D460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4" w15:restartNumberingAfterBreak="0">
    <w:nsid w:val="65856AA9"/>
    <w:multiLevelType w:val="hybridMultilevel"/>
    <w:tmpl w:val="B560C854"/>
    <w:lvl w:ilvl="0" w:tplc="650E5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7524E"/>
    <w:rsid w:val="000C60E3"/>
    <w:rsid w:val="000E154E"/>
    <w:rsid w:val="000E1950"/>
    <w:rsid w:val="000F79C1"/>
    <w:rsid w:val="001405F1"/>
    <w:rsid w:val="00201080"/>
    <w:rsid w:val="002F3C70"/>
    <w:rsid w:val="00355D7E"/>
    <w:rsid w:val="003D14AB"/>
    <w:rsid w:val="003D4A3E"/>
    <w:rsid w:val="00414902"/>
    <w:rsid w:val="00512D13"/>
    <w:rsid w:val="00581D78"/>
    <w:rsid w:val="00584C68"/>
    <w:rsid w:val="005B60BF"/>
    <w:rsid w:val="005C3AAD"/>
    <w:rsid w:val="00607A49"/>
    <w:rsid w:val="0063062E"/>
    <w:rsid w:val="006640DC"/>
    <w:rsid w:val="006A439C"/>
    <w:rsid w:val="006D3393"/>
    <w:rsid w:val="007209D9"/>
    <w:rsid w:val="00725C2C"/>
    <w:rsid w:val="00763752"/>
    <w:rsid w:val="007E62D0"/>
    <w:rsid w:val="00825D25"/>
    <w:rsid w:val="00831BD1"/>
    <w:rsid w:val="00896777"/>
    <w:rsid w:val="00982A62"/>
    <w:rsid w:val="00994466"/>
    <w:rsid w:val="00A72FC5"/>
    <w:rsid w:val="00AA7F20"/>
    <w:rsid w:val="00AB0EEA"/>
    <w:rsid w:val="00AB52E9"/>
    <w:rsid w:val="00AF0890"/>
    <w:rsid w:val="00B06C27"/>
    <w:rsid w:val="00B112EA"/>
    <w:rsid w:val="00B654B9"/>
    <w:rsid w:val="00BB70A1"/>
    <w:rsid w:val="00BC78F0"/>
    <w:rsid w:val="00C06BD1"/>
    <w:rsid w:val="00C87B9B"/>
    <w:rsid w:val="00CE0675"/>
    <w:rsid w:val="00CE0AE6"/>
    <w:rsid w:val="00D265B5"/>
    <w:rsid w:val="00D959A2"/>
    <w:rsid w:val="00DC44DB"/>
    <w:rsid w:val="00DF5133"/>
    <w:rsid w:val="00E06DFB"/>
    <w:rsid w:val="00E257D6"/>
    <w:rsid w:val="00E46CBA"/>
    <w:rsid w:val="00E939EC"/>
    <w:rsid w:val="00E96549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29D5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e">
    <w:name w:val="Розріджений.Прот./пор.денний"/>
    <w:basedOn w:val="af5"/>
    <w:link w:val="aff"/>
    <w:qFormat/>
    <w:rsid w:val="00581D78"/>
    <w:rPr>
      <w:spacing w:val="60"/>
      <w:sz w:val="32"/>
    </w:rPr>
  </w:style>
  <w:style w:type="character" w:customStyle="1" w:styleId="aff">
    <w:name w:val="Розріджений.Прот./пор.денний Знак"/>
    <w:basedOn w:val="af6"/>
    <w:link w:val="afe"/>
    <w:rsid w:val="00581D78"/>
    <w:rPr>
      <w:rFonts w:ascii="Times New Roman" w:hAnsi="Times New Roman" w:cs="Times New Roman"/>
      <w:b/>
      <w:color w:val="000000"/>
      <w:spacing w:val="6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13971</Words>
  <Characters>7965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2021-07-19T06:19:00Z</dcterms:created>
  <dcterms:modified xsi:type="dcterms:W3CDTF">2021-07-19T06:19:00Z</dcterms:modified>
</cp:coreProperties>
</file>