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9D4" w:rsidRPr="00AD42E7" w:rsidRDefault="000724C9" w:rsidP="000724C9">
      <w:pPr>
        <w:pStyle w:val="afb"/>
        <w:rPr>
          <w:lang w:val="uk-UA"/>
        </w:rPr>
      </w:pPr>
      <w:bookmarkStart w:id="0" w:name="_GoBack"/>
      <w:bookmarkEnd w:id="0"/>
      <w:r w:rsidRPr="00AD42E7">
        <w:rPr>
          <w:lang w:val="uk-UA"/>
        </w:rPr>
        <w:t>ЗАТВЕРДЖЕНО</w:t>
      </w:r>
      <w:r w:rsidRPr="00AD42E7">
        <w:rPr>
          <w:lang w:val="uk-UA"/>
        </w:rPr>
        <w:br/>
        <w:t>рішення сільської ради</w:t>
      </w:r>
      <w:r w:rsidRPr="00AD42E7">
        <w:rPr>
          <w:lang w:val="uk-UA"/>
        </w:rPr>
        <w:br/>
        <w:t>від 26.03.2021 року №165</w:t>
      </w: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AD42E7" w:rsidRDefault="000724C9" w:rsidP="000724C9">
      <w:pPr>
        <w:pStyle w:val="afb"/>
        <w:ind w:left="0"/>
        <w:rPr>
          <w:lang w:val="uk-UA"/>
        </w:rPr>
      </w:pPr>
    </w:p>
    <w:p w:rsidR="000724C9" w:rsidRPr="000724C9" w:rsidRDefault="000724C9" w:rsidP="000724C9">
      <w:pPr>
        <w:pStyle w:val="afb"/>
        <w:ind w:left="0"/>
        <w:jc w:val="center"/>
        <w:rPr>
          <w:b/>
          <w:sz w:val="72"/>
          <w:lang w:val="uk-UA"/>
        </w:rPr>
      </w:pPr>
      <w:r w:rsidRPr="000724C9">
        <w:rPr>
          <w:b/>
          <w:sz w:val="72"/>
          <w:lang w:val="uk-UA"/>
        </w:rPr>
        <w:t>ПРОГРАМА</w:t>
      </w:r>
    </w:p>
    <w:p w:rsidR="000724C9" w:rsidRPr="000724C9" w:rsidRDefault="000724C9" w:rsidP="000724C9">
      <w:pPr>
        <w:pStyle w:val="afb"/>
        <w:ind w:left="0"/>
        <w:jc w:val="center"/>
        <w:rPr>
          <w:b/>
          <w:sz w:val="48"/>
          <w:lang w:val="uk-UA"/>
        </w:rPr>
      </w:pPr>
      <w:r w:rsidRPr="000724C9">
        <w:rPr>
          <w:b/>
          <w:sz w:val="48"/>
          <w:lang w:val="uk-UA"/>
        </w:rPr>
        <w:t>розвитку туризму на 2021-2023 роки</w:t>
      </w: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rPr>
          <w:lang w:val="uk-UA"/>
        </w:rPr>
      </w:pPr>
    </w:p>
    <w:p w:rsidR="000724C9" w:rsidRDefault="000724C9" w:rsidP="000724C9">
      <w:pPr>
        <w:pStyle w:val="afb"/>
        <w:ind w:left="0"/>
        <w:jc w:val="center"/>
        <w:rPr>
          <w:b/>
          <w:lang w:val="uk-UA"/>
        </w:rPr>
      </w:pPr>
      <w:r w:rsidRPr="000724C9">
        <w:rPr>
          <w:b/>
          <w:lang w:val="uk-UA"/>
        </w:rPr>
        <w:t>2021 рік</w:t>
      </w:r>
    </w:p>
    <w:p w:rsidR="000724C9" w:rsidRDefault="000724C9">
      <w:pPr>
        <w:rPr>
          <w:rFonts w:ascii="Times New Roman" w:hAnsi="Times New Roman" w:cs="Times New Roman"/>
          <w:b/>
          <w:sz w:val="28"/>
          <w:szCs w:val="28"/>
        </w:rPr>
      </w:pPr>
      <w:r>
        <w:rPr>
          <w:b/>
        </w:rPr>
        <w:br w:type="page"/>
      </w:r>
    </w:p>
    <w:p w:rsidR="000724C9" w:rsidRPr="000724C9" w:rsidRDefault="000724C9" w:rsidP="000724C9">
      <w:pPr>
        <w:pStyle w:val="afb"/>
        <w:ind w:left="0"/>
        <w:jc w:val="center"/>
        <w:rPr>
          <w:b/>
          <w:lang w:val="uk-UA"/>
        </w:rPr>
      </w:pPr>
      <w:r w:rsidRPr="000724C9">
        <w:rPr>
          <w:b/>
          <w:lang w:val="uk-UA"/>
        </w:rPr>
        <w:lastRenderedPageBreak/>
        <w:t>Загальні положення</w:t>
      </w:r>
    </w:p>
    <w:p w:rsidR="000724C9" w:rsidRDefault="000724C9" w:rsidP="000724C9">
      <w:pPr>
        <w:pStyle w:val="afb"/>
        <w:ind w:left="0"/>
        <w:rPr>
          <w:lang w:val="uk-UA"/>
        </w:rPr>
      </w:pPr>
    </w:p>
    <w:p w:rsidR="000724C9" w:rsidRDefault="000724C9" w:rsidP="000724C9">
      <w:pPr>
        <w:pStyle w:val="aa"/>
        <w:rPr>
          <w:lang w:bidi="ar-SA"/>
        </w:rPr>
      </w:pPr>
      <w:r w:rsidRPr="000724C9">
        <w:rPr>
          <w:lang w:bidi="ar-SA"/>
        </w:rPr>
        <w:t xml:space="preserve">Туристична галузь вирізняється з-поміж інших галузей економіки своєю багатогранністю та комплексністю. В її успішному становленні та розвитку відіграє роль вдале поєднання матеріальних та нематеріальних ресурсів, що є об’єктом різних сфер людської діяльності. Вміле їх використання для потреб туризму дозволить створити передумови для прогресивних змін як </w:t>
      </w:r>
      <w:r w:rsidRPr="000724C9">
        <w:rPr>
          <w:b/>
          <w:bCs/>
          <w:lang w:bidi="ar-SA"/>
        </w:rPr>
        <w:t xml:space="preserve">в </w:t>
      </w:r>
      <w:r w:rsidRPr="000724C9">
        <w:rPr>
          <w:lang w:bidi="ar-SA"/>
        </w:rPr>
        <w:t>кожній із суміжних галузей, так і в громаді в цілому. Одним з важливих пріоритетів Городоцької сільської ради є розвиток туристичної інфраструктури в населених пунктах нашої громади.</w:t>
      </w:r>
    </w:p>
    <w:p w:rsidR="000724C9" w:rsidRPr="000724C9" w:rsidRDefault="000724C9" w:rsidP="000724C9">
      <w:pPr>
        <w:pStyle w:val="aa"/>
        <w:rPr>
          <w:color w:val="auto"/>
          <w:lang w:bidi="ar-SA"/>
        </w:rPr>
      </w:pPr>
    </w:p>
    <w:p w:rsidR="000724C9" w:rsidRDefault="000724C9" w:rsidP="000724C9">
      <w:pPr>
        <w:pStyle w:val="aa"/>
        <w:rPr>
          <w:lang w:bidi="ar-SA"/>
        </w:rPr>
      </w:pPr>
      <w:r w:rsidRPr="000724C9">
        <w:rPr>
          <w:lang w:bidi="ar-SA"/>
        </w:rPr>
        <w:t>Розвиток туристичної галузі в територіальній громаді істотно вплине на такі сектори економіки, сільське господарство, транспорт, торгівля, зв’язок, будівництво, і є одним з перспективних напрямків структурної перебудови економіки. У свою чергу важливими факторами розвитку туристичної галузі є природнорекреаційний та історико-культурний потенціал громади.</w:t>
      </w:r>
    </w:p>
    <w:p w:rsidR="000724C9" w:rsidRPr="000724C9" w:rsidRDefault="000724C9" w:rsidP="000724C9">
      <w:pPr>
        <w:pStyle w:val="aa"/>
        <w:rPr>
          <w:color w:val="auto"/>
          <w:lang w:bidi="ar-SA"/>
        </w:rPr>
      </w:pPr>
    </w:p>
    <w:p w:rsidR="000724C9" w:rsidRDefault="000724C9" w:rsidP="000724C9">
      <w:pPr>
        <w:pStyle w:val="aa"/>
        <w:rPr>
          <w:lang w:bidi="ar-SA"/>
        </w:rPr>
      </w:pPr>
      <w:r w:rsidRPr="000724C9">
        <w:rPr>
          <w:lang w:bidi="ar-SA"/>
        </w:rPr>
        <w:t>Програмою передбачається здійснення комплексу заходів та завдань (Додаток до Програми) щодо удосконалення розвитку туризму та створення умов для нарощування обсягів надання туристичних послуг за рахунок розширеного в’їзного та внутрішнього туризму, здійснення заходів щодо підтримки рекламно-інформаційної діяльності.</w:t>
      </w:r>
    </w:p>
    <w:p w:rsidR="000724C9" w:rsidRPr="000724C9" w:rsidRDefault="000724C9" w:rsidP="000724C9">
      <w:pPr>
        <w:pStyle w:val="aa"/>
        <w:rPr>
          <w:color w:val="auto"/>
          <w:lang w:bidi="ar-SA"/>
        </w:rPr>
      </w:pPr>
    </w:p>
    <w:p w:rsidR="000724C9" w:rsidRDefault="000724C9" w:rsidP="000724C9">
      <w:pPr>
        <w:pStyle w:val="aa"/>
        <w:rPr>
          <w:lang w:bidi="ar-SA"/>
        </w:rPr>
      </w:pPr>
      <w:r w:rsidRPr="000724C9">
        <w:rPr>
          <w:lang w:bidi="ar-SA"/>
        </w:rPr>
        <w:t>Враховуючи той факт, що Городоцька територіальна громада володіє багатогранним туристичним потенціалом, багатою культурно-історичною спадщиною, та, що ще важливіше, його доступністю (розташування в межах міжнародних транспортних коридорів), можна стверджувати, що розвиток туризму є одним із стратегічних завдань соціально-економічного розвитку громади.</w:t>
      </w:r>
    </w:p>
    <w:p w:rsidR="000724C9" w:rsidRDefault="000724C9" w:rsidP="000724C9">
      <w:pPr>
        <w:pStyle w:val="aa"/>
        <w:ind w:firstLine="0"/>
        <w:rPr>
          <w:lang w:bidi="ar-SA"/>
        </w:rPr>
      </w:pPr>
    </w:p>
    <w:p w:rsidR="000724C9" w:rsidRDefault="000724C9" w:rsidP="000724C9">
      <w:pPr>
        <w:pStyle w:val="aa"/>
        <w:ind w:firstLine="0"/>
        <w:jc w:val="center"/>
        <w:rPr>
          <w:b/>
          <w:lang w:bidi="ar-SA"/>
        </w:rPr>
      </w:pPr>
      <w:r w:rsidRPr="000724C9">
        <w:rPr>
          <w:b/>
          <w:lang w:bidi="ar-SA"/>
        </w:rPr>
        <w:t>Мета Програми</w:t>
      </w:r>
    </w:p>
    <w:p w:rsidR="000724C9" w:rsidRDefault="000724C9" w:rsidP="000724C9">
      <w:pPr>
        <w:pStyle w:val="aa"/>
        <w:ind w:firstLine="0"/>
        <w:rPr>
          <w:b/>
          <w:lang w:bidi="ar-SA"/>
        </w:rPr>
      </w:pPr>
    </w:p>
    <w:p w:rsidR="000724C9" w:rsidRDefault="000724C9" w:rsidP="000724C9">
      <w:pPr>
        <w:pStyle w:val="aa"/>
        <w:rPr>
          <w:lang w:bidi="ar-SA"/>
        </w:rPr>
      </w:pPr>
      <w:r w:rsidRPr="000724C9">
        <w:rPr>
          <w:lang w:bidi="ar-SA"/>
        </w:rPr>
        <w:t>Програма розроблена з метою формування конкурентоспроможного туристичного продукту здатного максимально задовольнити туристичні потреби населення Городоцької територіальної громади за умови збереження екологічної рівноваги та історико-культурної спадщини, збільшення туристичних потоків, а також перетворення галузі туризму в стабільне і вагоме джерело надходжень бюджету Городоцької територіальної громади шляхом залучення інвестицій та збільшення кількості зайнятих у галузі.</w:t>
      </w:r>
    </w:p>
    <w:p w:rsidR="000724C9" w:rsidRPr="000724C9" w:rsidRDefault="000724C9" w:rsidP="000724C9">
      <w:pPr>
        <w:pStyle w:val="aa"/>
        <w:rPr>
          <w:color w:val="auto"/>
          <w:lang w:bidi="ar-SA"/>
        </w:rPr>
      </w:pPr>
    </w:p>
    <w:p w:rsidR="000724C9" w:rsidRDefault="000724C9" w:rsidP="000724C9">
      <w:pPr>
        <w:pStyle w:val="aa"/>
      </w:pPr>
      <w:r w:rsidRPr="000724C9">
        <w:rPr>
          <w:lang w:bidi="ar-SA"/>
        </w:rPr>
        <w:t>Основною метою програми є створення такої системи, яка забезпечить зростання туристичних потоків, зменшення безробіття, зацікавить потенційних інвесторів до створення туристичної інфраструктури, сприятиме</w:t>
      </w:r>
      <w:r>
        <w:rPr>
          <w:lang w:bidi="ar-SA"/>
        </w:rPr>
        <w:t xml:space="preserve"> </w:t>
      </w:r>
      <w:r>
        <w:t xml:space="preserve">соціально-економічному розвитку громади та покращенню добробуту населення, підвищення рівня життя громадян і створення додаткових робочих місць </w:t>
      </w:r>
      <w:r>
        <w:lastRenderedPageBreak/>
        <w:t>популяризація, актуалізація туризму та культури краю, популяризація, актуалізація туризму та культури краю, розвиток та зміцнення матеріальної бази туризму, ефективне використання рекреаційних ресурсів, об’єктів історикокультурної спадщини та необхідність їх збереження, організація рекламно-інформаційної підтримки розвитку галузі, відтворення народних традицій та ремесел.</w:t>
      </w:r>
    </w:p>
    <w:p w:rsidR="000724C9" w:rsidRDefault="000724C9" w:rsidP="000724C9">
      <w:pPr>
        <w:pStyle w:val="aa"/>
        <w:ind w:firstLine="0"/>
      </w:pPr>
    </w:p>
    <w:p w:rsidR="000724C9" w:rsidRDefault="000724C9" w:rsidP="000724C9">
      <w:pPr>
        <w:pStyle w:val="aa"/>
        <w:ind w:firstLine="0"/>
        <w:jc w:val="center"/>
        <w:rPr>
          <w:b/>
        </w:rPr>
      </w:pPr>
      <w:r w:rsidRPr="000724C9">
        <w:rPr>
          <w:b/>
        </w:rPr>
        <w:t>Шляхи розв</w:t>
      </w:r>
      <w:r w:rsidRPr="00AD42E7">
        <w:rPr>
          <w:b/>
          <w:lang w:val="ru-RU"/>
        </w:rPr>
        <w:t>’</w:t>
      </w:r>
      <w:r w:rsidRPr="000724C9">
        <w:rPr>
          <w:b/>
        </w:rPr>
        <w:t>язання проблеми</w:t>
      </w:r>
    </w:p>
    <w:p w:rsidR="000724C9" w:rsidRDefault="000724C9" w:rsidP="000724C9">
      <w:pPr>
        <w:pStyle w:val="aa"/>
        <w:ind w:firstLine="0"/>
        <w:rPr>
          <w:b/>
        </w:rPr>
      </w:pPr>
    </w:p>
    <w:p w:rsidR="000724C9" w:rsidRDefault="000724C9" w:rsidP="000724C9">
      <w:pPr>
        <w:pStyle w:val="aa"/>
        <w:rPr>
          <w:lang w:bidi="ar-SA"/>
        </w:rPr>
      </w:pPr>
      <w:r w:rsidRPr="000724C9">
        <w:rPr>
          <w:lang w:bidi="ar-SA"/>
        </w:rPr>
        <w:t>Туризм набуває масового характеру і вже став однією з провідних, прибуткових та найбільш динамічних галузей господарства. Туристична сфера нині об’єднує з півсотні дотичних галузей, зокрема культуру, мистецтво, спорт, освіту, науку, фінанси, зв’язок, народні промисли тощо. Кожен учасник туристичного ринку намагається максимально популяризувати власний туристичний потенціал як на внутрішньому, так і на міжнародному ринку.</w:t>
      </w:r>
    </w:p>
    <w:p w:rsidR="000724C9" w:rsidRPr="000724C9" w:rsidRDefault="000724C9" w:rsidP="000724C9">
      <w:pPr>
        <w:pStyle w:val="aa"/>
        <w:rPr>
          <w:color w:val="auto"/>
          <w:lang w:bidi="ar-SA"/>
        </w:rPr>
      </w:pPr>
    </w:p>
    <w:p w:rsidR="000724C9" w:rsidRDefault="000724C9" w:rsidP="000724C9">
      <w:pPr>
        <w:pStyle w:val="aa"/>
        <w:rPr>
          <w:lang w:bidi="ar-SA"/>
        </w:rPr>
      </w:pPr>
      <w:r w:rsidRPr="000724C9">
        <w:rPr>
          <w:lang w:bidi="ar-SA"/>
        </w:rPr>
        <w:t>А отже, ця сфера передбачає максимальну консолідацію зусиль великого числа учасників. Туризм сприяє зміцненню авторитету громади на вітчизняній арені, формує імідж території, сприяє залученню інвестицій та розвиває інфраструктуру територіальної громади. Зростання потужностей туристично- рекреаційної інфраструктури за рахунок залучення внутрішніх та зовнішніх інвестицій має стати одним із пріоритетних напрямків соціально-економічного та культурного розвитку громади. Збільшення числа внутрішніх та в'їзних туристів повинно стати ефективним інструментом економічного зростання громади, Городоцька територіальна громада - одна із найперспективніших туристичних громад Рівненщини.</w:t>
      </w:r>
    </w:p>
    <w:p w:rsidR="000724C9" w:rsidRPr="000724C9" w:rsidRDefault="000724C9" w:rsidP="000724C9">
      <w:pPr>
        <w:pStyle w:val="aa"/>
        <w:rPr>
          <w:color w:val="auto"/>
          <w:lang w:bidi="ar-SA"/>
        </w:rPr>
      </w:pPr>
    </w:p>
    <w:p w:rsidR="000724C9" w:rsidRDefault="000724C9" w:rsidP="000724C9">
      <w:pPr>
        <w:pStyle w:val="aa"/>
        <w:rPr>
          <w:lang w:bidi="ar-SA"/>
        </w:rPr>
      </w:pPr>
      <w:r w:rsidRPr="000724C9">
        <w:rPr>
          <w:lang w:bidi="ar-SA"/>
        </w:rPr>
        <w:t xml:space="preserve">Природно-ресурсний потенціал </w:t>
      </w:r>
      <w:r w:rsidRPr="000724C9">
        <w:rPr>
          <w:spacing w:val="10"/>
          <w:lang w:bidi="ar-SA"/>
        </w:rPr>
        <w:t xml:space="preserve">разом із історико-культурною спадщиною </w:t>
      </w:r>
      <w:r w:rsidRPr="000724C9">
        <w:rPr>
          <w:lang w:bidi="ar-SA"/>
        </w:rPr>
        <w:t>створюють хороші передумови для розвитку активного відпочинку. Одним з першочергових завдань в цьому контексті є розвиток велотуризму, що набуває дедалі більшої популярності у світі.</w:t>
      </w:r>
    </w:p>
    <w:p w:rsidR="000724C9" w:rsidRPr="000724C9" w:rsidRDefault="000724C9" w:rsidP="000724C9">
      <w:pPr>
        <w:pStyle w:val="aa"/>
        <w:rPr>
          <w:color w:val="auto"/>
          <w:lang w:bidi="ar-SA"/>
        </w:rPr>
      </w:pPr>
    </w:p>
    <w:p w:rsidR="000724C9" w:rsidRDefault="000724C9" w:rsidP="000724C9">
      <w:pPr>
        <w:pStyle w:val="aa"/>
        <w:rPr>
          <w:lang w:bidi="ar-SA"/>
        </w:rPr>
      </w:pPr>
      <w:r w:rsidRPr="000724C9">
        <w:rPr>
          <w:lang w:bidi="ar-SA"/>
        </w:rPr>
        <w:t xml:space="preserve">Розвиток сільського туризму цього напряму досі залишається актуальним, оскільки саме він є передумовою для формування якісного </w:t>
      </w:r>
      <w:r w:rsidRPr="000724C9">
        <w:rPr>
          <w:spacing w:val="10"/>
          <w:sz w:val="24"/>
          <w:szCs w:val="24"/>
          <w:lang w:bidi="ar-SA"/>
        </w:rPr>
        <w:t xml:space="preserve">туристичного </w:t>
      </w:r>
      <w:r w:rsidRPr="000724C9">
        <w:rPr>
          <w:lang w:bidi="ar-SA"/>
        </w:rPr>
        <w:t xml:space="preserve">продукту з потужною національною ознакою та вагомим чинником сталого розвитку території. Залишається потреба в актуалізації послуг сільського туризму, підвищенні рівня та якості обслуговування, а також приведенні їх у відповідність з новими вимогами часу та міжнародних стандартів, зокрема в контексті імплементації угоди з Європейським Союзом. Актуальності набувають питання сертифікації послуг сільського туризму, </w:t>
      </w:r>
      <w:r w:rsidRPr="000724C9">
        <w:rPr>
          <w:spacing w:val="10"/>
          <w:sz w:val="24"/>
          <w:szCs w:val="24"/>
          <w:lang w:bidi="ar-SA"/>
        </w:rPr>
        <w:t xml:space="preserve">створення етно-туристичних центрів та </w:t>
      </w:r>
      <w:r>
        <w:rPr>
          <w:lang w:bidi="ar-SA"/>
        </w:rPr>
        <w:t>кластерів.</w:t>
      </w:r>
    </w:p>
    <w:p w:rsidR="000724C9" w:rsidRDefault="000724C9" w:rsidP="000724C9">
      <w:pPr>
        <w:pStyle w:val="aa"/>
        <w:rPr>
          <w:lang w:bidi="ar-SA"/>
        </w:rPr>
      </w:pPr>
    </w:p>
    <w:p w:rsidR="000724C9" w:rsidRDefault="000724C9" w:rsidP="000724C9">
      <w:pPr>
        <w:pStyle w:val="aa"/>
      </w:pPr>
      <w:r>
        <w:t>Важливою складовою туристичної привабливості регіону є подієвий туризм, оскільки саме фестивалі дозволяють не лише побачити автентику місця, а й відчути її глибинну суть.</w:t>
      </w:r>
    </w:p>
    <w:p w:rsidR="007F4489" w:rsidRDefault="007F4489" w:rsidP="007F4489">
      <w:pPr>
        <w:pStyle w:val="aa"/>
        <w:ind w:firstLine="0"/>
      </w:pPr>
    </w:p>
    <w:p w:rsidR="007F4489" w:rsidRDefault="007F4489" w:rsidP="007F4489">
      <w:pPr>
        <w:pStyle w:val="aa"/>
        <w:ind w:firstLine="0"/>
        <w:jc w:val="center"/>
        <w:rPr>
          <w:b/>
        </w:rPr>
      </w:pPr>
      <w:r w:rsidRPr="007F4489">
        <w:rPr>
          <w:b/>
        </w:rPr>
        <w:t>Основні завдання Програми</w:t>
      </w:r>
    </w:p>
    <w:p w:rsidR="007F4489" w:rsidRDefault="007F4489" w:rsidP="007F4489">
      <w:pPr>
        <w:pStyle w:val="aa"/>
        <w:ind w:firstLine="0"/>
        <w:rPr>
          <w:b/>
        </w:rPr>
      </w:pPr>
    </w:p>
    <w:p w:rsidR="007F4489" w:rsidRDefault="007F4489" w:rsidP="007F4489">
      <w:pPr>
        <w:pStyle w:val="aa"/>
      </w:pPr>
      <w:r w:rsidRPr="007F4489">
        <w:t>Завдання Програми полягає у наданні консультативної, організаційної, фінансової підтримки перспективних видів туризму, створенні умов для розвитку туристичної інфраструктури, збереженні природного середовища, рекреація та екологічне збереження території, забезпеченні в сучасних умовах розвитку територіальних громад, підвищенні ефективності використання рекреаційних ресурсів, об’єктів культурної спадщини та поліпшенні інформаційного та рекламного забезпечення.</w:t>
      </w:r>
    </w:p>
    <w:p w:rsidR="007F4489" w:rsidRDefault="007F4489" w:rsidP="007F4489">
      <w:pPr>
        <w:pStyle w:val="aa"/>
        <w:ind w:firstLine="0"/>
      </w:pPr>
    </w:p>
    <w:p w:rsidR="007F4489" w:rsidRDefault="007F4489" w:rsidP="007F4489">
      <w:pPr>
        <w:pStyle w:val="aa"/>
        <w:ind w:firstLine="0"/>
        <w:jc w:val="center"/>
        <w:rPr>
          <w:b/>
        </w:rPr>
      </w:pPr>
      <w:r w:rsidRPr="007F4489">
        <w:rPr>
          <w:b/>
        </w:rPr>
        <w:t>Очікувані результати</w:t>
      </w:r>
    </w:p>
    <w:p w:rsidR="007F4489" w:rsidRDefault="007F4489" w:rsidP="007F4489">
      <w:pPr>
        <w:pStyle w:val="aa"/>
        <w:ind w:firstLine="0"/>
        <w:rPr>
          <w:b/>
        </w:rPr>
      </w:pPr>
    </w:p>
    <w:p w:rsidR="007F4489" w:rsidRDefault="007F4489" w:rsidP="007F4489">
      <w:pPr>
        <w:pStyle w:val="aa"/>
        <w:rPr>
          <w:lang w:bidi="ar-SA"/>
        </w:rPr>
      </w:pPr>
      <w:r w:rsidRPr="007F4489">
        <w:rPr>
          <w:lang w:bidi="ar-SA"/>
        </w:rPr>
        <w:t>Виконання Програми дасть змогу:</w:t>
      </w:r>
    </w:p>
    <w:p w:rsidR="007F4489" w:rsidRPr="007F4489" w:rsidRDefault="007F4489" w:rsidP="007F4489">
      <w:pPr>
        <w:pStyle w:val="aa"/>
        <w:rPr>
          <w:color w:val="auto"/>
          <w:lang w:bidi="ar-SA"/>
        </w:rPr>
      </w:pPr>
    </w:p>
    <w:p w:rsidR="007F4489" w:rsidRPr="007F4489" w:rsidRDefault="007F4489" w:rsidP="007F4489">
      <w:pPr>
        <w:pStyle w:val="aa"/>
        <w:rPr>
          <w:color w:val="auto"/>
          <w:lang w:bidi="ar-SA"/>
        </w:rPr>
      </w:pPr>
      <w:r>
        <w:rPr>
          <w:lang w:bidi="ar-SA"/>
        </w:rPr>
        <w:t xml:space="preserve">– </w:t>
      </w:r>
      <w:r w:rsidRPr="007F4489">
        <w:rPr>
          <w:lang w:bidi="ar-SA"/>
        </w:rPr>
        <w:t>забезпечити ефективне використання наявного природно- рекреаційного, історико-культурного, релігійного, етнографічного потенціалу громади;</w:t>
      </w:r>
    </w:p>
    <w:p w:rsidR="007F4489" w:rsidRPr="007F4489" w:rsidRDefault="007F4489" w:rsidP="007F4489">
      <w:pPr>
        <w:pStyle w:val="aa"/>
        <w:rPr>
          <w:color w:val="auto"/>
          <w:lang w:bidi="ar-SA"/>
        </w:rPr>
      </w:pPr>
      <w:r>
        <w:rPr>
          <w:lang w:bidi="ar-SA"/>
        </w:rPr>
        <w:t xml:space="preserve">– </w:t>
      </w:r>
      <w:r w:rsidRPr="007F4489">
        <w:rPr>
          <w:lang w:bidi="ar-SA"/>
        </w:rPr>
        <w:t>підвищити рівень соціально-економічного розвитку Городоцької територіальної громади за рахунок розвитку туризму;</w:t>
      </w:r>
    </w:p>
    <w:p w:rsidR="007F4489" w:rsidRPr="007F4489" w:rsidRDefault="007F4489" w:rsidP="007F4489">
      <w:pPr>
        <w:pStyle w:val="aa"/>
        <w:rPr>
          <w:color w:val="auto"/>
          <w:lang w:bidi="ar-SA"/>
        </w:rPr>
      </w:pPr>
      <w:r>
        <w:rPr>
          <w:lang w:bidi="ar-SA"/>
        </w:rPr>
        <w:t xml:space="preserve">– </w:t>
      </w:r>
      <w:r w:rsidRPr="007F4489">
        <w:rPr>
          <w:lang w:bidi="ar-SA"/>
        </w:rPr>
        <w:t>створити якісні туристичні продукти, які гідно презентуватимуть громаду на обласних та всеукраїнських ринках туристичних послуг;</w:t>
      </w:r>
    </w:p>
    <w:p w:rsidR="007F4489" w:rsidRPr="007F4489" w:rsidRDefault="007F4489" w:rsidP="007F4489">
      <w:pPr>
        <w:pStyle w:val="aa"/>
        <w:rPr>
          <w:color w:val="auto"/>
          <w:lang w:bidi="ar-SA"/>
        </w:rPr>
      </w:pPr>
      <w:r>
        <w:rPr>
          <w:lang w:bidi="ar-SA"/>
        </w:rPr>
        <w:t xml:space="preserve">– </w:t>
      </w:r>
      <w:r w:rsidRPr="007F4489">
        <w:rPr>
          <w:lang w:bidi="ar-SA"/>
        </w:rPr>
        <w:t xml:space="preserve">сформувати позитивний туристичний </w:t>
      </w:r>
      <w:r w:rsidRPr="007F4489">
        <w:rPr>
          <w:spacing w:val="10"/>
          <w:lang w:bidi="ar-SA"/>
        </w:rPr>
        <w:t>імідж громади та</w:t>
      </w:r>
      <w:r w:rsidRPr="007F4489">
        <w:rPr>
          <w:lang w:bidi="ar-SA"/>
        </w:rPr>
        <w:t xml:space="preserve"> підвищити рівень туристичної привабливості;</w:t>
      </w:r>
    </w:p>
    <w:p w:rsidR="007F4489" w:rsidRDefault="007F4489" w:rsidP="007F4489">
      <w:pPr>
        <w:pStyle w:val="aa"/>
        <w:rPr>
          <w:lang w:bidi="ar-SA"/>
        </w:rPr>
      </w:pPr>
      <w:r>
        <w:rPr>
          <w:lang w:bidi="ar-SA"/>
        </w:rPr>
        <w:t xml:space="preserve">– </w:t>
      </w:r>
      <w:r w:rsidRPr="007F4489">
        <w:rPr>
          <w:lang w:bidi="ar-SA"/>
        </w:rPr>
        <w:t>активізувати туристичні потоки територією Городоцької сільської ради.</w:t>
      </w:r>
    </w:p>
    <w:p w:rsidR="007F4489" w:rsidRPr="007F4489" w:rsidRDefault="007F4489" w:rsidP="007F4489">
      <w:pPr>
        <w:pStyle w:val="aa"/>
        <w:rPr>
          <w:color w:val="auto"/>
          <w:lang w:bidi="ar-SA"/>
        </w:rPr>
      </w:pPr>
    </w:p>
    <w:p w:rsidR="007F4489" w:rsidRDefault="007F4489" w:rsidP="007F4489">
      <w:pPr>
        <w:pStyle w:val="aa"/>
        <w:rPr>
          <w:lang w:bidi="ar-SA"/>
        </w:rPr>
      </w:pPr>
      <w:r w:rsidRPr="007F4489">
        <w:rPr>
          <w:lang w:bidi="ar-SA"/>
        </w:rPr>
        <w:t>Розвиток туризму на території Городоцької сільської ради стимулюватиме економічну активність, розвиток малого й середнього бізнесу, сприятиме створенню нових робочих місць в різних секторах економіки. Створення високоякісного туристично-рекреаційного продукту та формування конкурентоспроможної на внутрішньому ринку індустрії туристичних і рекреаційних послуг забезпечить комплексний розвиток території громади.</w:t>
      </w:r>
    </w:p>
    <w:p w:rsidR="007F4489" w:rsidRDefault="007F4489" w:rsidP="007F4489">
      <w:pPr>
        <w:pStyle w:val="aa"/>
        <w:ind w:firstLine="0"/>
        <w:rPr>
          <w:lang w:bidi="ar-SA"/>
        </w:rPr>
      </w:pPr>
    </w:p>
    <w:p w:rsidR="007F4489" w:rsidRDefault="007F4489" w:rsidP="007F4489">
      <w:pPr>
        <w:pStyle w:val="aa"/>
        <w:ind w:firstLine="0"/>
        <w:jc w:val="center"/>
        <w:rPr>
          <w:b/>
          <w:lang w:bidi="ar-SA"/>
        </w:rPr>
      </w:pPr>
      <w:r w:rsidRPr="007F4489">
        <w:rPr>
          <w:b/>
          <w:lang w:bidi="ar-SA"/>
        </w:rPr>
        <w:t>Контроль за виконанням Програми</w:t>
      </w:r>
    </w:p>
    <w:p w:rsidR="007F4489" w:rsidRDefault="007F4489" w:rsidP="007F4489">
      <w:pPr>
        <w:pStyle w:val="aa"/>
        <w:ind w:firstLine="0"/>
        <w:rPr>
          <w:b/>
          <w:lang w:bidi="ar-SA"/>
        </w:rPr>
      </w:pPr>
    </w:p>
    <w:p w:rsidR="007F4489" w:rsidRDefault="007F4489" w:rsidP="007F4489">
      <w:pPr>
        <w:pStyle w:val="aa"/>
      </w:pPr>
      <w:r w:rsidRPr="007F4489">
        <w:t>Безпосередню координацію та організацію роботи з виконання програми здійснює відділ освіти, культури, молоді та спорту Городоцької сільської ради Рівненського району Рівненської області. Контроль за виконанням Програми покладається на Городоцьку сільську раду в особі заступника селищного голови і постійну комісію з питань соціально-економічного та культурного розвитку, бюджету та фінансів.</w:t>
      </w:r>
    </w:p>
    <w:p w:rsidR="007F4489" w:rsidRDefault="007F4489" w:rsidP="007F4489">
      <w:pPr>
        <w:pStyle w:val="aa"/>
        <w:ind w:firstLine="0"/>
      </w:pPr>
    </w:p>
    <w:p w:rsidR="007F4489" w:rsidRDefault="007F4489" w:rsidP="007F4489">
      <w:pPr>
        <w:pStyle w:val="aa"/>
        <w:ind w:firstLine="0"/>
        <w:jc w:val="center"/>
        <w:rPr>
          <w:b/>
        </w:rPr>
      </w:pPr>
      <w:r w:rsidRPr="007F4489">
        <w:rPr>
          <w:b/>
        </w:rPr>
        <w:t>Обсяги та джерела фінансування</w:t>
      </w:r>
    </w:p>
    <w:p w:rsidR="007F4489" w:rsidRDefault="007F4489" w:rsidP="007F4489">
      <w:pPr>
        <w:pStyle w:val="aa"/>
        <w:ind w:firstLine="0"/>
        <w:rPr>
          <w:b/>
        </w:rPr>
      </w:pPr>
    </w:p>
    <w:p w:rsidR="007F4489" w:rsidRPr="00AD42E7" w:rsidRDefault="007F4489" w:rsidP="007F4489">
      <w:pPr>
        <w:pStyle w:val="aa"/>
        <w:rPr>
          <w:color w:val="auto"/>
          <w:lang w:val="ru-RU" w:bidi="ar-SA"/>
        </w:rPr>
      </w:pPr>
      <w:r w:rsidRPr="007F4489">
        <w:rPr>
          <w:lang w:bidi="ar-SA"/>
        </w:rPr>
        <w:t xml:space="preserve">Фінансування завдань Програми здійснюватиметься за рахунок коштів </w:t>
      </w:r>
      <w:r w:rsidRPr="007F4489">
        <w:rPr>
          <w:lang w:bidi="ar-SA"/>
        </w:rPr>
        <w:lastRenderedPageBreak/>
        <w:t>обласного і місцевих бюджетів, а також інших джерел фінансування, які не заборонені чинним законодавством.</w:t>
      </w:r>
    </w:p>
    <w:p w:rsidR="007F4489" w:rsidRDefault="007F4489" w:rsidP="007F4489">
      <w:pPr>
        <w:pStyle w:val="aa"/>
        <w:ind w:firstLine="0"/>
        <w:rPr>
          <w:b/>
        </w:rPr>
      </w:pPr>
    </w:p>
    <w:p w:rsidR="007F4489" w:rsidRDefault="007F4489" w:rsidP="007F4489">
      <w:pPr>
        <w:pStyle w:val="aa"/>
        <w:ind w:firstLine="0"/>
        <w:rPr>
          <w:b/>
        </w:rPr>
      </w:pPr>
    </w:p>
    <w:p w:rsidR="007F4489" w:rsidRDefault="007F4489" w:rsidP="007F4489">
      <w:pPr>
        <w:pStyle w:val="aa"/>
        <w:ind w:firstLine="0"/>
        <w:rPr>
          <w:b/>
        </w:rPr>
      </w:pPr>
    </w:p>
    <w:p w:rsidR="007F4489" w:rsidRDefault="007F4489" w:rsidP="007F4489">
      <w:pPr>
        <w:pStyle w:val="aa"/>
        <w:ind w:firstLine="0"/>
      </w:pPr>
      <w:r>
        <w:t>Секретар сільської ради</w:t>
      </w:r>
      <w:r>
        <w:tab/>
      </w:r>
      <w:r>
        <w:tab/>
      </w:r>
      <w:r>
        <w:tab/>
      </w:r>
      <w:r>
        <w:tab/>
      </w:r>
      <w:r>
        <w:tab/>
      </w:r>
      <w:r>
        <w:tab/>
        <w:t>Людмила СПІВАК</w:t>
      </w:r>
    </w:p>
    <w:p w:rsidR="007F4489" w:rsidRPr="007F4489" w:rsidRDefault="007F4489" w:rsidP="007F4489">
      <w:pPr>
        <w:rPr>
          <w:rFonts w:ascii="Times New Roman" w:hAnsi="Times New Roman" w:cs="Times New Roman"/>
          <w:sz w:val="28"/>
          <w:szCs w:val="28"/>
        </w:rPr>
        <w:sectPr w:rsidR="007F4489" w:rsidRPr="007F4489" w:rsidSect="00E81D3B">
          <w:pgSz w:w="11909" w:h="16838"/>
          <w:pgMar w:top="1134" w:right="567" w:bottom="1134" w:left="1701" w:header="0" w:footer="6" w:gutter="0"/>
          <w:cols w:space="720"/>
          <w:noEndnote/>
          <w:docGrid w:linePitch="360"/>
        </w:sectPr>
      </w:pPr>
      <w:r>
        <w:br w:type="page"/>
      </w:r>
    </w:p>
    <w:p w:rsidR="007F4489" w:rsidRPr="007B6548" w:rsidRDefault="007F4489" w:rsidP="007F4489">
      <w:pPr>
        <w:pStyle w:val="afb"/>
        <w:ind w:left="12191"/>
      </w:pPr>
      <w:r w:rsidRPr="007B6548">
        <w:lastRenderedPageBreak/>
        <w:t>Додаток 1</w:t>
      </w:r>
      <w:r w:rsidRPr="007B6548">
        <w:br/>
        <w:t>до Програми</w:t>
      </w:r>
    </w:p>
    <w:p w:rsidR="007F4489" w:rsidRDefault="007F4489" w:rsidP="007F4489">
      <w:pPr>
        <w:pStyle w:val="afb"/>
        <w:ind w:left="0"/>
      </w:pPr>
    </w:p>
    <w:p w:rsidR="007F4489" w:rsidRDefault="007F4489" w:rsidP="007F4489">
      <w:pPr>
        <w:pStyle w:val="afb"/>
        <w:ind w:left="0"/>
      </w:pPr>
    </w:p>
    <w:p w:rsidR="007F4489" w:rsidRPr="00AA762B" w:rsidRDefault="007F4489" w:rsidP="007F4489">
      <w:pPr>
        <w:pStyle w:val="afb"/>
        <w:ind w:left="0"/>
        <w:rPr>
          <w:b/>
          <w:lang w:val="uk-UA"/>
        </w:rPr>
      </w:pPr>
    </w:p>
    <w:p w:rsidR="007F4489" w:rsidRDefault="007F4489" w:rsidP="007B6548">
      <w:pPr>
        <w:pStyle w:val="afb"/>
        <w:ind w:left="0"/>
        <w:jc w:val="center"/>
        <w:rPr>
          <w:b/>
          <w:sz w:val="32"/>
          <w:lang w:val="uk-UA"/>
        </w:rPr>
      </w:pPr>
      <w:r w:rsidRPr="007B6548">
        <w:rPr>
          <w:b/>
          <w:sz w:val="32"/>
          <w:lang w:val="uk-UA"/>
        </w:rPr>
        <w:t>Основні напрями та заходи щодо реалізації Програми</w:t>
      </w:r>
    </w:p>
    <w:p w:rsidR="007B6548" w:rsidRDefault="007B6548" w:rsidP="007B6548">
      <w:pPr>
        <w:pStyle w:val="afb"/>
        <w:ind w:left="0"/>
        <w:rPr>
          <w:b/>
          <w:sz w:val="32"/>
          <w:lang w:val="uk-UA"/>
        </w:rPr>
      </w:pPr>
    </w:p>
    <w:tbl>
      <w:tblPr>
        <w:tblpPr w:leftFromText="181" w:rightFromText="181" w:vertAnchor="text" w:horzAnchor="page" w:tblpXSpec="center" w:tblpY="1"/>
        <w:tblOverlap w:val="never"/>
        <w:tblW w:w="15020" w:type="dxa"/>
        <w:tblLayout w:type="fixed"/>
        <w:tblCellMar>
          <w:left w:w="0" w:type="dxa"/>
          <w:right w:w="0" w:type="dxa"/>
        </w:tblCellMar>
        <w:tblLook w:val="0000" w:firstRow="0" w:lastRow="0" w:firstColumn="0" w:lastColumn="0" w:noHBand="0" w:noVBand="0"/>
      </w:tblPr>
      <w:tblGrid>
        <w:gridCol w:w="605"/>
        <w:gridCol w:w="8"/>
        <w:gridCol w:w="14"/>
        <w:gridCol w:w="5848"/>
        <w:gridCol w:w="23"/>
        <w:gridCol w:w="30"/>
        <w:gridCol w:w="3649"/>
        <w:gridCol w:w="37"/>
        <w:gridCol w:w="25"/>
        <w:gridCol w:w="797"/>
        <w:gridCol w:w="23"/>
        <w:gridCol w:w="39"/>
        <w:gridCol w:w="792"/>
        <w:gridCol w:w="42"/>
        <w:gridCol w:w="44"/>
        <w:gridCol w:w="773"/>
        <w:gridCol w:w="56"/>
        <w:gridCol w:w="25"/>
        <w:gridCol w:w="2095"/>
        <w:gridCol w:w="46"/>
        <w:gridCol w:w="49"/>
      </w:tblGrid>
      <w:tr w:rsidR="007B6548" w:rsidRPr="007B6548" w:rsidTr="00942C11">
        <w:trPr>
          <w:gridAfter w:val="1"/>
          <w:wAfter w:w="49" w:type="dxa"/>
          <w:trHeight w:hRule="exact" w:val="1157"/>
        </w:trPr>
        <w:tc>
          <w:tcPr>
            <w:tcW w:w="613" w:type="dxa"/>
            <w:gridSpan w:val="2"/>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p>
        </w:tc>
        <w:tc>
          <w:tcPr>
            <w:tcW w:w="5885"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lang w:bidi="ar-SA"/>
              </w:rPr>
              <w:t>Найменування</w:t>
            </w:r>
          </w:p>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lang w:bidi="ar-SA"/>
              </w:rPr>
              <w:t>заходу</w:t>
            </w:r>
          </w:p>
        </w:tc>
        <w:tc>
          <w:tcPr>
            <w:tcW w:w="3716"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lang w:bidi="ar-SA"/>
              </w:rPr>
              <w:t>Виконавці</w:t>
            </w:r>
          </w:p>
        </w:tc>
        <w:tc>
          <w:tcPr>
            <w:tcW w:w="2591" w:type="dxa"/>
            <w:gridSpan w:val="9"/>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lang w:bidi="ar-SA"/>
              </w:rPr>
              <w:t>Обсяги фінансування за рахунок коштів районного бюджету (тис.грн.)</w:t>
            </w:r>
          </w:p>
        </w:tc>
        <w:tc>
          <w:tcPr>
            <w:tcW w:w="2166" w:type="dxa"/>
            <w:gridSpan w:val="3"/>
            <w:tcBorders>
              <w:top w:val="single" w:sz="4" w:space="0" w:color="auto"/>
              <w:left w:val="single" w:sz="4" w:space="0" w:color="auto"/>
              <w:bottom w:val="nil"/>
              <w:right w:val="single" w:sz="4" w:space="0" w:color="auto"/>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lang w:bidi="ar-SA"/>
              </w:rPr>
              <w:t>Джерело</w:t>
            </w:r>
          </w:p>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lang w:bidi="ar-SA"/>
              </w:rPr>
              <w:t>фінансування</w:t>
            </w:r>
          </w:p>
        </w:tc>
      </w:tr>
      <w:tr w:rsidR="007B6548" w:rsidRPr="007B6548" w:rsidTr="00942C11">
        <w:trPr>
          <w:gridAfter w:val="1"/>
          <w:wAfter w:w="49" w:type="dxa"/>
          <w:trHeight w:hRule="exact" w:val="288"/>
        </w:trPr>
        <w:tc>
          <w:tcPr>
            <w:tcW w:w="613" w:type="dxa"/>
            <w:gridSpan w:val="2"/>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smallCaps/>
                <w:lang w:bidi="ar-SA"/>
              </w:rPr>
              <w:t>№</w:t>
            </w:r>
          </w:p>
        </w:tc>
        <w:tc>
          <w:tcPr>
            <w:tcW w:w="5885"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p>
        </w:tc>
        <w:tc>
          <w:tcPr>
            <w:tcW w:w="3716"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p>
        </w:tc>
        <w:tc>
          <w:tcPr>
            <w:tcW w:w="845"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p>
        </w:tc>
        <w:tc>
          <w:tcPr>
            <w:tcW w:w="873"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p>
        </w:tc>
        <w:tc>
          <w:tcPr>
            <w:tcW w:w="873"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p>
        </w:tc>
        <w:tc>
          <w:tcPr>
            <w:tcW w:w="2166" w:type="dxa"/>
            <w:gridSpan w:val="3"/>
            <w:tcBorders>
              <w:top w:val="single" w:sz="4" w:space="0" w:color="auto"/>
              <w:left w:val="single" w:sz="4" w:space="0" w:color="auto"/>
              <w:bottom w:val="nil"/>
              <w:right w:val="single" w:sz="4" w:space="0" w:color="auto"/>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p>
        </w:tc>
      </w:tr>
      <w:tr w:rsidR="007B6548" w:rsidRPr="007B6548" w:rsidTr="00942C11">
        <w:trPr>
          <w:gridAfter w:val="1"/>
          <w:wAfter w:w="49" w:type="dxa"/>
          <w:trHeight w:hRule="exact" w:val="274"/>
        </w:trPr>
        <w:tc>
          <w:tcPr>
            <w:tcW w:w="613" w:type="dxa"/>
            <w:gridSpan w:val="2"/>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bCs/>
                <w:smallCaps/>
                <w:lang w:bidi="ar-SA"/>
              </w:rPr>
              <w:t>з/п</w:t>
            </w:r>
          </w:p>
        </w:tc>
        <w:tc>
          <w:tcPr>
            <w:tcW w:w="5885"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p>
        </w:tc>
        <w:tc>
          <w:tcPr>
            <w:tcW w:w="3716"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p>
        </w:tc>
        <w:tc>
          <w:tcPr>
            <w:tcW w:w="845"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lang w:bidi="ar-SA"/>
              </w:rPr>
              <w:t>2021</w:t>
            </w:r>
          </w:p>
        </w:tc>
        <w:tc>
          <w:tcPr>
            <w:tcW w:w="873"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lang w:bidi="ar-SA"/>
              </w:rPr>
              <w:t>2022</w:t>
            </w:r>
          </w:p>
        </w:tc>
        <w:tc>
          <w:tcPr>
            <w:tcW w:w="873" w:type="dxa"/>
            <w:gridSpan w:val="3"/>
            <w:tcBorders>
              <w:top w:val="single" w:sz="4" w:space="0" w:color="auto"/>
              <w:left w:val="single" w:sz="4" w:space="0" w:color="auto"/>
              <w:bottom w:val="nil"/>
              <w:right w:val="nil"/>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lang w:bidi="ar-SA"/>
              </w:rPr>
              <w:t>2023</w:t>
            </w:r>
          </w:p>
        </w:tc>
        <w:tc>
          <w:tcPr>
            <w:tcW w:w="2166" w:type="dxa"/>
            <w:gridSpan w:val="3"/>
            <w:tcBorders>
              <w:top w:val="single" w:sz="4" w:space="0" w:color="auto"/>
              <w:left w:val="single" w:sz="4" w:space="0" w:color="auto"/>
              <w:bottom w:val="nil"/>
              <w:right w:val="single" w:sz="4" w:space="0" w:color="auto"/>
            </w:tcBorders>
            <w:shd w:val="clear" w:color="auto" w:fill="FFFFFF"/>
            <w:vAlign w:val="center"/>
          </w:tcPr>
          <w:p w:rsidR="007B6548" w:rsidRPr="007B6548" w:rsidRDefault="007B6548" w:rsidP="00942C11">
            <w:pPr>
              <w:widowControl/>
              <w:jc w:val="center"/>
              <w:rPr>
                <w:rFonts w:ascii="Times New Roman" w:eastAsia="Times New Roman" w:hAnsi="Times New Roman" w:cs="Times New Roman"/>
                <w:b/>
                <w:color w:val="auto"/>
                <w:lang w:bidi="ar-SA"/>
              </w:rPr>
            </w:pPr>
          </w:p>
        </w:tc>
      </w:tr>
      <w:tr w:rsidR="00942C11" w:rsidRPr="007B6548" w:rsidTr="00942C11">
        <w:trPr>
          <w:gridAfter w:val="1"/>
          <w:wAfter w:w="49" w:type="dxa"/>
          <w:trHeight w:hRule="exact" w:val="288"/>
        </w:trPr>
        <w:tc>
          <w:tcPr>
            <w:tcW w:w="14971" w:type="dxa"/>
            <w:gridSpan w:val="20"/>
            <w:tcBorders>
              <w:top w:val="single" w:sz="4" w:space="0" w:color="auto"/>
              <w:left w:val="single" w:sz="4" w:space="0" w:color="auto"/>
              <w:bottom w:val="nil"/>
              <w:right w:val="single" w:sz="4" w:space="0" w:color="auto"/>
            </w:tcBorders>
            <w:shd w:val="clear" w:color="auto" w:fill="FFFFFF"/>
            <w:vAlign w:val="center"/>
          </w:tcPr>
          <w:p w:rsidR="00942C11" w:rsidRPr="007B6548" w:rsidRDefault="00942C11" w:rsidP="00942C11">
            <w:pPr>
              <w:widowControl/>
              <w:jc w:val="center"/>
              <w:rPr>
                <w:rFonts w:ascii="Times New Roman" w:eastAsia="Times New Roman" w:hAnsi="Times New Roman" w:cs="Times New Roman"/>
                <w:b/>
                <w:color w:val="auto"/>
                <w:lang w:bidi="ar-SA"/>
              </w:rPr>
            </w:pPr>
            <w:r w:rsidRPr="007B6548">
              <w:rPr>
                <w:rFonts w:ascii="Times New Roman" w:eastAsia="Times New Roman" w:hAnsi="Times New Roman" w:cs="Times New Roman"/>
                <w:b/>
                <w:lang w:bidi="ar-SA"/>
              </w:rPr>
              <w:t>Завдання І. Становлення місцевого туристичного продукту</w:t>
            </w:r>
          </w:p>
        </w:tc>
      </w:tr>
      <w:tr w:rsidR="007B6548" w:rsidRPr="007B6548" w:rsidTr="00942C11">
        <w:trPr>
          <w:gridAfter w:val="1"/>
          <w:wAfter w:w="49" w:type="dxa"/>
          <w:trHeight w:hRule="exact" w:val="826"/>
        </w:trPr>
        <w:tc>
          <w:tcPr>
            <w:tcW w:w="613" w:type="dxa"/>
            <w:gridSpan w:val="2"/>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1</w:t>
            </w:r>
          </w:p>
        </w:tc>
        <w:tc>
          <w:tcPr>
            <w:tcW w:w="5885"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Проведення виїздів, оглядів, здійснення моніторингу, обстеження наявних та діючих туристичних об’єктів та визначення їх розвитку пріоритетності та розвитку</w:t>
            </w:r>
          </w:p>
        </w:tc>
        <w:tc>
          <w:tcPr>
            <w:tcW w:w="3716"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Відділ освіти, культури, молоді та спорту Городоцької сільської ради</w:t>
            </w:r>
          </w:p>
        </w:tc>
        <w:tc>
          <w:tcPr>
            <w:tcW w:w="845"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iCs/>
                <w:lang w:bidi="ar-SA"/>
              </w:rPr>
              <w:t>3</w:t>
            </w:r>
          </w:p>
        </w:tc>
        <w:tc>
          <w:tcPr>
            <w:tcW w:w="873"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5</w:t>
            </w:r>
          </w:p>
        </w:tc>
        <w:tc>
          <w:tcPr>
            <w:tcW w:w="873"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5</w:t>
            </w:r>
          </w:p>
        </w:tc>
        <w:tc>
          <w:tcPr>
            <w:tcW w:w="2166" w:type="dxa"/>
            <w:gridSpan w:val="3"/>
            <w:tcBorders>
              <w:top w:val="single" w:sz="4" w:space="0" w:color="auto"/>
              <w:left w:val="single" w:sz="4" w:space="0" w:color="auto"/>
              <w:bottom w:val="nil"/>
              <w:right w:val="single" w:sz="4" w:space="0" w:color="auto"/>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Місцевий бюджет</w:t>
            </w:r>
          </w:p>
        </w:tc>
      </w:tr>
      <w:tr w:rsidR="007B6548" w:rsidRPr="007B6548" w:rsidTr="00942C11">
        <w:trPr>
          <w:gridAfter w:val="1"/>
          <w:wAfter w:w="49" w:type="dxa"/>
          <w:trHeight w:hRule="exact" w:val="1157"/>
        </w:trPr>
        <w:tc>
          <w:tcPr>
            <w:tcW w:w="613" w:type="dxa"/>
            <w:gridSpan w:val="2"/>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2</w:t>
            </w:r>
          </w:p>
        </w:tc>
        <w:tc>
          <w:tcPr>
            <w:tcW w:w="5885"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Розроблення різнопланових туристичних маршрутів та їх впровадження (обстеження, апробація, інформаційний супровід, маркування, встановлення вказівників, знаків, облаштування зон відпочинку тощо).</w:t>
            </w:r>
          </w:p>
        </w:tc>
        <w:tc>
          <w:tcPr>
            <w:tcW w:w="3716"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Відділ освіти, культури, молоді та спорту Городоцької сільської ради</w:t>
            </w:r>
          </w:p>
        </w:tc>
        <w:tc>
          <w:tcPr>
            <w:tcW w:w="845"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bCs/>
                <w:lang w:bidi="ar-SA"/>
              </w:rPr>
              <w:t>5</w:t>
            </w:r>
          </w:p>
        </w:tc>
        <w:tc>
          <w:tcPr>
            <w:tcW w:w="873"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10</w:t>
            </w:r>
          </w:p>
        </w:tc>
        <w:tc>
          <w:tcPr>
            <w:tcW w:w="873"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15</w:t>
            </w:r>
          </w:p>
        </w:tc>
        <w:tc>
          <w:tcPr>
            <w:tcW w:w="2166" w:type="dxa"/>
            <w:gridSpan w:val="3"/>
            <w:tcBorders>
              <w:top w:val="single" w:sz="4" w:space="0" w:color="auto"/>
              <w:left w:val="single" w:sz="4" w:space="0" w:color="auto"/>
              <w:bottom w:val="nil"/>
              <w:right w:val="single" w:sz="4" w:space="0" w:color="auto"/>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Місцевий бюджет</w:t>
            </w:r>
          </w:p>
        </w:tc>
      </w:tr>
      <w:tr w:rsidR="007B6548" w:rsidRPr="007B6548" w:rsidTr="00942C11">
        <w:trPr>
          <w:gridAfter w:val="1"/>
          <w:wAfter w:w="49" w:type="dxa"/>
          <w:trHeight w:hRule="exact" w:val="1411"/>
        </w:trPr>
        <w:tc>
          <w:tcPr>
            <w:tcW w:w="613" w:type="dxa"/>
            <w:gridSpan w:val="2"/>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3</w:t>
            </w:r>
          </w:p>
        </w:tc>
        <w:tc>
          <w:tcPr>
            <w:tcW w:w="5885"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 xml:space="preserve">Виготовлення та встановлення вказівників, інформаційних стендів до основних туристично- екскурсійних об'єктів, санітарних місць, закладів розміщення і харчування, транспортних вузлів </w:t>
            </w:r>
            <w:r w:rsidR="00B60A3B" w:rsidRPr="00942C11">
              <w:rPr>
                <w:rFonts w:ascii="Times New Roman" w:eastAsia="Times New Roman" w:hAnsi="Times New Roman" w:cs="Times New Roman"/>
                <w:lang w:bidi="ar-SA"/>
              </w:rPr>
              <w:t xml:space="preserve">Городоцької </w:t>
            </w:r>
            <w:r w:rsidRPr="007B6548">
              <w:rPr>
                <w:rFonts w:ascii="Times New Roman" w:eastAsia="Times New Roman" w:hAnsi="Times New Roman" w:cs="Times New Roman"/>
                <w:lang w:bidi="ar-SA"/>
              </w:rPr>
              <w:t>територіальної громади</w:t>
            </w:r>
          </w:p>
        </w:tc>
        <w:tc>
          <w:tcPr>
            <w:tcW w:w="3716"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Городоцька сільська рада ДП “Рівненський облавтодор”</w:t>
            </w:r>
          </w:p>
        </w:tc>
        <w:tc>
          <w:tcPr>
            <w:tcW w:w="845"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40</w:t>
            </w:r>
          </w:p>
        </w:tc>
        <w:tc>
          <w:tcPr>
            <w:tcW w:w="873"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45</w:t>
            </w:r>
          </w:p>
        </w:tc>
        <w:tc>
          <w:tcPr>
            <w:tcW w:w="873"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50</w:t>
            </w:r>
          </w:p>
        </w:tc>
        <w:tc>
          <w:tcPr>
            <w:tcW w:w="2166" w:type="dxa"/>
            <w:gridSpan w:val="3"/>
            <w:tcBorders>
              <w:top w:val="single" w:sz="4" w:space="0" w:color="auto"/>
              <w:left w:val="single" w:sz="4" w:space="0" w:color="auto"/>
              <w:bottom w:val="nil"/>
              <w:right w:val="single" w:sz="4" w:space="0" w:color="auto"/>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Місцевий бюджет</w:t>
            </w:r>
          </w:p>
        </w:tc>
      </w:tr>
      <w:tr w:rsidR="007B6548" w:rsidRPr="007B6548" w:rsidTr="00942C11">
        <w:trPr>
          <w:gridAfter w:val="1"/>
          <w:wAfter w:w="49" w:type="dxa"/>
          <w:trHeight w:hRule="exact" w:val="826"/>
        </w:trPr>
        <w:tc>
          <w:tcPr>
            <w:tcW w:w="613" w:type="dxa"/>
            <w:gridSpan w:val="2"/>
            <w:tcBorders>
              <w:top w:val="single" w:sz="4" w:space="0" w:color="auto"/>
              <w:left w:val="single" w:sz="4" w:space="0" w:color="auto"/>
              <w:bottom w:val="nil"/>
              <w:right w:val="nil"/>
            </w:tcBorders>
            <w:shd w:val="clear" w:color="auto" w:fill="FFFFFF"/>
          </w:tcPr>
          <w:p w:rsidR="007B6548" w:rsidRPr="007B6548" w:rsidRDefault="00942C11" w:rsidP="00942C11">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lang w:bidi="ar-SA"/>
              </w:rPr>
              <w:t>4</w:t>
            </w:r>
          </w:p>
        </w:tc>
        <w:tc>
          <w:tcPr>
            <w:tcW w:w="5885"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Створення безпечних умов для туристів, проведення обстеження, очистки та впорядкування пішохідних туристичних та велосипедних шляхів.</w:t>
            </w:r>
          </w:p>
        </w:tc>
        <w:tc>
          <w:tcPr>
            <w:tcW w:w="3716"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Городоцька сільска рада</w:t>
            </w:r>
          </w:p>
        </w:tc>
        <w:tc>
          <w:tcPr>
            <w:tcW w:w="845"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15</w:t>
            </w:r>
          </w:p>
        </w:tc>
        <w:tc>
          <w:tcPr>
            <w:tcW w:w="873"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20</w:t>
            </w:r>
          </w:p>
        </w:tc>
        <w:tc>
          <w:tcPr>
            <w:tcW w:w="873" w:type="dxa"/>
            <w:gridSpan w:val="3"/>
            <w:tcBorders>
              <w:top w:val="single" w:sz="4" w:space="0" w:color="auto"/>
              <w:left w:val="single" w:sz="4" w:space="0" w:color="auto"/>
              <w:bottom w:val="nil"/>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20</w:t>
            </w:r>
          </w:p>
        </w:tc>
        <w:tc>
          <w:tcPr>
            <w:tcW w:w="2166" w:type="dxa"/>
            <w:gridSpan w:val="3"/>
            <w:tcBorders>
              <w:top w:val="single" w:sz="4" w:space="0" w:color="auto"/>
              <w:left w:val="single" w:sz="4" w:space="0" w:color="auto"/>
              <w:bottom w:val="nil"/>
              <w:right w:val="single" w:sz="4" w:space="0" w:color="auto"/>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Місцевий бюджет</w:t>
            </w:r>
          </w:p>
        </w:tc>
      </w:tr>
      <w:tr w:rsidR="007B6548" w:rsidRPr="007B6548" w:rsidTr="00942C11">
        <w:trPr>
          <w:gridAfter w:val="1"/>
          <w:wAfter w:w="49" w:type="dxa"/>
          <w:trHeight w:hRule="exact" w:val="581"/>
        </w:trPr>
        <w:tc>
          <w:tcPr>
            <w:tcW w:w="613" w:type="dxa"/>
            <w:gridSpan w:val="2"/>
            <w:tcBorders>
              <w:top w:val="single" w:sz="4" w:space="0" w:color="auto"/>
              <w:left w:val="single" w:sz="4" w:space="0" w:color="auto"/>
              <w:bottom w:val="single" w:sz="4" w:space="0" w:color="auto"/>
              <w:right w:val="nil"/>
            </w:tcBorders>
            <w:shd w:val="clear" w:color="auto" w:fill="FFFFFF"/>
          </w:tcPr>
          <w:p w:rsidR="007B6548" w:rsidRPr="007B6548" w:rsidRDefault="00942C11" w:rsidP="00942C11">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lang w:bidi="ar-SA"/>
              </w:rPr>
              <w:t>5</w:t>
            </w:r>
          </w:p>
        </w:tc>
        <w:tc>
          <w:tcPr>
            <w:tcW w:w="5885" w:type="dxa"/>
            <w:gridSpan w:val="3"/>
            <w:tcBorders>
              <w:top w:val="single" w:sz="4" w:space="0" w:color="auto"/>
              <w:left w:val="single" w:sz="4" w:space="0" w:color="auto"/>
              <w:bottom w:val="single" w:sz="4" w:space="0" w:color="auto"/>
              <w:right w:val="nil"/>
            </w:tcBorders>
            <w:shd w:val="clear" w:color="auto" w:fill="FFFFFF"/>
          </w:tcPr>
          <w:p w:rsidR="007B6548" w:rsidRPr="007B6548" w:rsidRDefault="007B6548" w:rsidP="00942C11">
            <w:pPr>
              <w:widowControl/>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Розвиток велоінфраструктури на території Городоцької територіальної громади з врахуванням</w:t>
            </w:r>
          </w:p>
        </w:tc>
        <w:tc>
          <w:tcPr>
            <w:tcW w:w="3716" w:type="dxa"/>
            <w:gridSpan w:val="3"/>
            <w:tcBorders>
              <w:top w:val="single" w:sz="4" w:space="0" w:color="auto"/>
              <w:left w:val="single" w:sz="4" w:space="0" w:color="auto"/>
              <w:bottom w:val="single" w:sz="4" w:space="0" w:color="auto"/>
              <w:right w:val="nil"/>
            </w:tcBorders>
            <w:shd w:val="clear" w:color="auto" w:fill="FFFFFF"/>
          </w:tcPr>
          <w:p w:rsidR="007B6548" w:rsidRPr="007B6548" w:rsidRDefault="007B6548" w:rsidP="00942C11">
            <w:pPr>
              <w:widowControl/>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Городоцька сільська рада</w:t>
            </w:r>
          </w:p>
        </w:tc>
        <w:tc>
          <w:tcPr>
            <w:tcW w:w="845" w:type="dxa"/>
            <w:gridSpan w:val="3"/>
            <w:tcBorders>
              <w:top w:val="single" w:sz="4" w:space="0" w:color="auto"/>
              <w:left w:val="single" w:sz="4" w:space="0" w:color="auto"/>
              <w:bottom w:val="single" w:sz="4" w:space="0" w:color="auto"/>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76</w:t>
            </w:r>
          </w:p>
        </w:tc>
        <w:tc>
          <w:tcPr>
            <w:tcW w:w="873" w:type="dxa"/>
            <w:gridSpan w:val="3"/>
            <w:tcBorders>
              <w:top w:val="single" w:sz="4" w:space="0" w:color="auto"/>
              <w:left w:val="single" w:sz="4" w:space="0" w:color="auto"/>
              <w:bottom w:val="single" w:sz="4" w:space="0" w:color="auto"/>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100</w:t>
            </w:r>
          </w:p>
        </w:tc>
        <w:tc>
          <w:tcPr>
            <w:tcW w:w="873" w:type="dxa"/>
            <w:gridSpan w:val="3"/>
            <w:tcBorders>
              <w:top w:val="single" w:sz="4" w:space="0" w:color="auto"/>
              <w:left w:val="single" w:sz="4" w:space="0" w:color="auto"/>
              <w:bottom w:val="single" w:sz="4" w:space="0" w:color="auto"/>
              <w:right w:val="nil"/>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120</w:t>
            </w:r>
          </w:p>
        </w:tc>
        <w:tc>
          <w:tcPr>
            <w:tcW w:w="2166" w:type="dxa"/>
            <w:gridSpan w:val="3"/>
            <w:tcBorders>
              <w:top w:val="single" w:sz="4" w:space="0" w:color="auto"/>
              <w:left w:val="single" w:sz="4" w:space="0" w:color="auto"/>
              <w:bottom w:val="single" w:sz="4" w:space="0" w:color="auto"/>
              <w:right w:val="single" w:sz="4" w:space="0" w:color="auto"/>
            </w:tcBorders>
            <w:shd w:val="clear" w:color="auto" w:fill="FFFFFF"/>
          </w:tcPr>
          <w:p w:rsidR="007B6548" w:rsidRPr="007B6548" w:rsidRDefault="007B6548" w:rsidP="00942C11">
            <w:pPr>
              <w:widowControl/>
              <w:jc w:val="center"/>
              <w:rPr>
                <w:rFonts w:ascii="Times New Roman" w:eastAsia="Times New Roman" w:hAnsi="Times New Roman" w:cs="Times New Roman"/>
                <w:color w:val="auto"/>
                <w:lang w:bidi="ar-SA"/>
              </w:rPr>
            </w:pPr>
            <w:r w:rsidRPr="007B6548">
              <w:rPr>
                <w:rFonts w:ascii="Times New Roman" w:eastAsia="Times New Roman" w:hAnsi="Times New Roman" w:cs="Times New Roman"/>
                <w:lang w:bidi="ar-SA"/>
              </w:rPr>
              <w:t>Місцевий бюджет</w:t>
            </w:r>
          </w:p>
        </w:tc>
      </w:tr>
      <w:tr w:rsidR="00942C11" w:rsidRPr="00AA762B" w:rsidTr="00942C11">
        <w:trPr>
          <w:trHeight w:hRule="exact" w:val="2282"/>
        </w:trPr>
        <w:tc>
          <w:tcPr>
            <w:tcW w:w="627"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c>
          <w:tcPr>
            <w:tcW w:w="5901"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гендерної рівності (створення веломаршрутів, облаштування велосипедних доріжок, із нанесенням дорожної розмітки, проведення маркування веломаршрутів, встановлення інформаційних знаків, (вказівників), придбання велосипедів, облаштування велопрокату, створення велопарковок та станції технічного самообслуговування велосипедів, встановлення біотуалетів)</w:t>
            </w:r>
          </w:p>
        </w:tc>
        <w:tc>
          <w:tcPr>
            <w:tcW w:w="3711"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ДП “Рівненський облавтодор”</w:t>
            </w:r>
          </w:p>
        </w:tc>
        <w:tc>
          <w:tcPr>
            <w:tcW w:w="859"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c>
          <w:tcPr>
            <w:tcW w:w="878"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c>
          <w:tcPr>
            <w:tcW w:w="854"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c>
          <w:tcPr>
            <w:tcW w:w="2190" w:type="dxa"/>
            <w:gridSpan w:val="3"/>
            <w:tcBorders>
              <w:top w:val="single" w:sz="4" w:space="0" w:color="auto"/>
              <w:left w:val="single" w:sz="4" w:space="0" w:color="auto"/>
              <w:bottom w:val="nil"/>
              <w:right w:val="single" w:sz="4" w:space="0" w:color="auto"/>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r>
      <w:tr w:rsidR="00942C11" w:rsidRPr="00AA762B" w:rsidTr="00942C11">
        <w:trPr>
          <w:trHeight w:hRule="exact" w:val="712"/>
        </w:trPr>
        <w:tc>
          <w:tcPr>
            <w:tcW w:w="627"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6</w:t>
            </w:r>
          </w:p>
        </w:tc>
        <w:tc>
          <w:tcPr>
            <w:tcW w:w="5901"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Розробка та виготовлення туристичної карти Городоцької територіальної громади</w:t>
            </w:r>
          </w:p>
        </w:tc>
        <w:tc>
          <w:tcPr>
            <w:tcW w:w="3711"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Городоцька сільська рада</w:t>
            </w:r>
          </w:p>
        </w:tc>
        <w:tc>
          <w:tcPr>
            <w:tcW w:w="859"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c>
          <w:tcPr>
            <w:tcW w:w="878"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15</w:t>
            </w:r>
          </w:p>
        </w:tc>
        <w:tc>
          <w:tcPr>
            <w:tcW w:w="854"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c>
          <w:tcPr>
            <w:tcW w:w="2190" w:type="dxa"/>
            <w:gridSpan w:val="3"/>
            <w:tcBorders>
              <w:top w:val="single" w:sz="4" w:space="0" w:color="auto"/>
              <w:left w:val="single" w:sz="4" w:space="0" w:color="auto"/>
              <w:bottom w:val="nil"/>
              <w:right w:val="single" w:sz="4" w:space="0" w:color="auto"/>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Місцевий бюджет</w:t>
            </w:r>
          </w:p>
        </w:tc>
      </w:tr>
      <w:tr w:rsidR="00942C11" w:rsidRPr="00AA762B" w:rsidTr="00942C11">
        <w:trPr>
          <w:trHeight w:hRule="exact" w:val="1498"/>
        </w:trPr>
        <w:tc>
          <w:tcPr>
            <w:tcW w:w="627"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7</w:t>
            </w:r>
          </w:p>
        </w:tc>
        <w:tc>
          <w:tcPr>
            <w:tcW w:w="5901"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Проведення моніторингу стану, виявлення проблем та перспектив розвитку туристичної галузі громади шляхом здійснення обстежень, виїздів, оглядів, маркетингових, аналітичних, соціологічних досліджень та опитувань у галузі туризму.</w:t>
            </w:r>
          </w:p>
        </w:tc>
        <w:tc>
          <w:tcPr>
            <w:tcW w:w="3711"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Городоцька сільська рада</w:t>
            </w:r>
          </w:p>
        </w:tc>
        <w:tc>
          <w:tcPr>
            <w:tcW w:w="859"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5</w:t>
            </w:r>
          </w:p>
        </w:tc>
        <w:tc>
          <w:tcPr>
            <w:tcW w:w="878"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5</w:t>
            </w:r>
          </w:p>
        </w:tc>
        <w:tc>
          <w:tcPr>
            <w:tcW w:w="854"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5</w:t>
            </w:r>
          </w:p>
        </w:tc>
        <w:tc>
          <w:tcPr>
            <w:tcW w:w="2190" w:type="dxa"/>
            <w:gridSpan w:val="3"/>
            <w:tcBorders>
              <w:top w:val="single" w:sz="4" w:space="0" w:color="auto"/>
              <w:left w:val="single" w:sz="4" w:space="0" w:color="auto"/>
              <w:bottom w:val="nil"/>
              <w:right w:val="single" w:sz="4" w:space="0" w:color="auto"/>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Місцевий бюджет</w:t>
            </w:r>
          </w:p>
        </w:tc>
      </w:tr>
      <w:tr w:rsidR="00942C11" w:rsidRPr="00AA762B" w:rsidTr="00942C11">
        <w:trPr>
          <w:trHeight w:hRule="exact" w:val="1225"/>
        </w:trPr>
        <w:tc>
          <w:tcPr>
            <w:tcW w:w="627"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8</w:t>
            </w:r>
          </w:p>
        </w:tc>
        <w:tc>
          <w:tcPr>
            <w:tcW w:w="5901"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Проведення семінарів-пракгикумів на тему: “Краєзнавча пам’яткоохоронна та туристична діяльність як можливість популяризації та розвитку місцевої територіальної громади”.</w:t>
            </w:r>
          </w:p>
        </w:tc>
        <w:tc>
          <w:tcPr>
            <w:tcW w:w="3711"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Відділ освіти, культури, молоді та спорту Городоцької сільської ради</w:t>
            </w:r>
          </w:p>
        </w:tc>
        <w:tc>
          <w:tcPr>
            <w:tcW w:w="859"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c>
          <w:tcPr>
            <w:tcW w:w="878"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1</w:t>
            </w:r>
          </w:p>
        </w:tc>
        <w:tc>
          <w:tcPr>
            <w:tcW w:w="854"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c>
          <w:tcPr>
            <w:tcW w:w="2190" w:type="dxa"/>
            <w:gridSpan w:val="3"/>
            <w:tcBorders>
              <w:top w:val="single" w:sz="4" w:space="0" w:color="auto"/>
              <w:left w:val="single" w:sz="4" w:space="0" w:color="auto"/>
              <w:bottom w:val="nil"/>
              <w:right w:val="single" w:sz="4" w:space="0" w:color="auto"/>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Місцевий бюджет</w:t>
            </w:r>
          </w:p>
        </w:tc>
      </w:tr>
      <w:tr w:rsidR="00942C11" w:rsidRPr="00AA762B" w:rsidTr="00942C11">
        <w:trPr>
          <w:trHeight w:hRule="exact" w:val="283"/>
        </w:trPr>
        <w:tc>
          <w:tcPr>
            <w:tcW w:w="15020" w:type="dxa"/>
            <w:gridSpan w:val="21"/>
            <w:tcBorders>
              <w:top w:val="single" w:sz="4" w:space="0" w:color="auto"/>
              <w:left w:val="single" w:sz="4" w:space="0" w:color="auto"/>
              <w:bottom w:val="nil"/>
              <w:right w:val="single" w:sz="4" w:space="0" w:color="auto"/>
            </w:tcBorders>
            <w:shd w:val="clear" w:color="auto" w:fill="FFFFFF"/>
            <w:vAlign w:val="center"/>
          </w:tcPr>
          <w:p w:rsidR="00942C11" w:rsidRPr="00AA762B" w:rsidRDefault="00942C11"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b/>
                <w:bCs/>
                <w:lang w:bidi="ar-SA"/>
              </w:rPr>
              <w:t>Завдання II. Розвиток туристично-рекреаційної інфраструктури та територій</w:t>
            </w:r>
          </w:p>
        </w:tc>
      </w:tr>
      <w:tr w:rsidR="00942C11" w:rsidRPr="00AA762B" w:rsidTr="00942C11">
        <w:trPr>
          <w:trHeight w:hRule="exact" w:val="678"/>
        </w:trPr>
        <w:tc>
          <w:tcPr>
            <w:tcW w:w="627"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1</w:t>
            </w:r>
          </w:p>
        </w:tc>
        <w:tc>
          <w:tcPr>
            <w:tcW w:w="5901"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Проведення конкурсу світлин на туристичну тематику</w:t>
            </w:r>
          </w:p>
        </w:tc>
        <w:tc>
          <w:tcPr>
            <w:tcW w:w="3711"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Відділ освіти, культури, молоді та спорту Городоцької сільської ради</w:t>
            </w:r>
          </w:p>
        </w:tc>
        <w:tc>
          <w:tcPr>
            <w:tcW w:w="859"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c>
          <w:tcPr>
            <w:tcW w:w="878"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5</w:t>
            </w:r>
          </w:p>
        </w:tc>
        <w:tc>
          <w:tcPr>
            <w:tcW w:w="854" w:type="dxa"/>
            <w:gridSpan w:val="3"/>
            <w:tcBorders>
              <w:top w:val="single" w:sz="4" w:space="0" w:color="auto"/>
              <w:left w:val="single" w:sz="4" w:space="0" w:color="auto"/>
              <w:bottom w:val="nil"/>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p>
        </w:tc>
        <w:tc>
          <w:tcPr>
            <w:tcW w:w="2190" w:type="dxa"/>
            <w:gridSpan w:val="3"/>
            <w:tcBorders>
              <w:top w:val="single" w:sz="4" w:space="0" w:color="auto"/>
              <w:left w:val="single" w:sz="4" w:space="0" w:color="auto"/>
              <w:bottom w:val="nil"/>
              <w:right w:val="single" w:sz="4" w:space="0" w:color="auto"/>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Місцевий бюджет</w:t>
            </w:r>
          </w:p>
        </w:tc>
      </w:tr>
      <w:tr w:rsidR="00942C11" w:rsidRPr="00AA762B" w:rsidTr="00942C11">
        <w:trPr>
          <w:trHeight w:hRule="exact" w:val="1682"/>
        </w:trPr>
        <w:tc>
          <w:tcPr>
            <w:tcW w:w="627"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2</w:t>
            </w:r>
          </w:p>
        </w:tc>
        <w:tc>
          <w:tcPr>
            <w:tcW w:w="5901"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Виготовлення (оновлення), встановлення вказівників, інформаційних щитів, дорожніх туристичних знаків, визначення та облаштування територій для стоянок туристичного транспорту, кемпінгів, санітарних місць тощо біля основних туристично-екскурсійних, інфраструктурних об’єктів в місцях масового відпочинку населення.</w:t>
            </w:r>
          </w:p>
        </w:tc>
        <w:tc>
          <w:tcPr>
            <w:tcW w:w="3711"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Городоцька сільська рада ДП ‘‘Рівненський облавтодор”</w:t>
            </w:r>
          </w:p>
        </w:tc>
        <w:tc>
          <w:tcPr>
            <w:tcW w:w="859"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50</w:t>
            </w:r>
          </w:p>
        </w:tc>
        <w:tc>
          <w:tcPr>
            <w:tcW w:w="878"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60</w:t>
            </w:r>
          </w:p>
        </w:tc>
        <w:tc>
          <w:tcPr>
            <w:tcW w:w="854"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70</w:t>
            </w:r>
          </w:p>
        </w:tc>
        <w:tc>
          <w:tcPr>
            <w:tcW w:w="2190" w:type="dxa"/>
            <w:gridSpan w:val="3"/>
            <w:tcBorders>
              <w:top w:val="single" w:sz="4" w:space="0" w:color="auto"/>
              <w:left w:val="single" w:sz="4" w:space="0" w:color="auto"/>
              <w:bottom w:val="single" w:sz="4" w:space="0" w:color="auto"/>
              <w:right w:val="single" w:sz="4" w:space="0" w:color="auto"/>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Місцевий бюджет</w:t>
            </w:r>
          </w:p>
        </w:tc>
      </w:tr>
      <w:tr w:rsidR="00942C11" w:rsidRPr="00AA762B" w:rsidTr="00942C11">
        <w:trPr>
          <w:trHeight w:hRule="exact" w:val="1109"/>
        </w:trPr>
        <w:tc>
          <w:tcPr>
            <w:tcW w:w="627"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3</w:t>
            </w:r>
          </w:p>
        </w:tc>
        <w:tc>
          <w:tcPr>
            <w:tcW w:w="5901"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Здійснення заходів з облаштування, впорядкування об’єктів та територій рекреаційного призначення, сприяння в організації екотуристичних акцій на території Городоцької сільської ради</w:t>
            </w:r>
          </w:p>
        </w:tc>
        <w:tc>
          <w:tcPr>
            <w:tcW w:w="3711"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Городоцька сільська рада</w:t>
            </w:r>
          </w:p>
        </w:tc>
        <w:tc>
          <w:tcPr>
            <w:tcW w:w="859"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5</w:t>
            </w:r>
          </w:p>
        </w:tc>
        <w:tc>
          <w:tcPr>
            <w:tcW w:w="878"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10</w:t>
            </w:r>
          </w:p>
        </w:tc>
        <w:tc>
          <w:tcPr>
            <w:tcW w:w="854" w:type="dxa"/>
            <w:gridSpan w:val="3"/>
            <w:tcBorders>
              <w:top w:val="single" w:sz="4" w:space="0" w:color="auto"/>
              <w:left w:val="single" w:sz="4" w:space="0" w:color="auto"/>
              <w:bottom w:val="single" w:sz="4" w:space="0" w:color="auto"/>
              <w:right w:val="nil"/>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15</w:t>
            </w:r>
          </w:p>
        </w:tc>
        <w:tc>
          <w:tcPr>
            <w:tcW w:w="2190" w:type="dxa"/>
            <w:gridSpan w:val="3"/>
            <w:tcBorders>
              <w:top w:val="single" w:sz="4" w:space="0" w:color="auto"/>
              <w:left w:val="single" w:sz="4" w:space="0" w:color="auto"/>
              <w:bottom w:val="single" w:sz="4" w:space="0" w:color="auto"/>
              <w:right w:val="single" w:sz="4" w:space="0" w:color="auto"/>
            </w:tcBorders>
            <w:shd w:val="clear" w:color="auto" w:fill="FFFFFF"/>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lang w:bidi="ar-SA"/>
              </w:rPr>
              <w:t>Місцевий бюджет</w:t>
            </w:r>
          </w:p>
        </w:tc>
      </w:tr>
      <w:tr w:rsidR="00B60A3B" w:rsidRPr="00AA762B" w:rsidTr="00942C11">
        <w:trPr>
          <w:trHeight w:hRule="exact" w:val="302"/>
        </w:trPr>
        <w:tc>
          <w:tcPr>
            <w:tcW w:w="15020" w:type="dxa"/>
            <w:gridSpan w:val="21"/>
            <w:tcBorders>
              <w:top w:val="single" w:sz="4" w:space="0" w:color="auto"/>
              <w:left w:val="single" w:sz="4" w:space="0" w:color="auto"/>
              <w:bottom w:val="single" w:sz="4" w:space="0" w:color="auto"/>
              <w:right w:val="nil"/>
            </w:tcBorders>
            <w:shd w:val="clear" w:color="auto" w:fill="FFFFFF"/>
            <w:vAlign w:val="center"/>
          </w:tcPr>
          <w:p w:rsidR="00B60A3B" w:rsidRPr="00AA762B" w:rsidRDefault="00B60A3B" w:rsidP="00942C11">
            <w:pPr>
              <w:widowControl/>
              <w:jc w:val="center"/>
              <w:rPr>
                <w:rFonts w:ascii="Times New Roman" w:eastAsia="Times New Roman" w:hAnsi="Times New Roman" w:cs="Times New Roman"/>
                <w:color w:val="auto"/>
                <w:lang w:bidi="ar-SA"/>
              </w:rPr>
            </w:pPr>
            <w:r w:rsidRPr="00AA762B">
              <w:rPr>
                <w:rFonts w:ascii="Times New Roman" w:eastAsia="Times New Roman" w:hAnsi="Times New Roman" w:cs="Times New Roman"/>
                <w:b/>
                <w:bCs/>
                <w:lang w:bidi="ar-SA"/>
              </w:rPr>
              <w:lastRenderedPageBreak/>
              <w:t xml:space="preserve">Завдання </w:t>
            </w:r>
            <w:r w:rsidRPr="00AA762B">
              <w:rPr>
                <w:rFonts w:ascii="Times New Roman" w:eastAsia="Times New Roman" w:hAnsi="Times New Roman" w:cs="Times New Roman"/>
                <w:b/>
                <w:bCs/>
                <w:lang w:val="en-US" w:eastAsia="en-US" w:bidi="ar-SA"/>
              </w:rPr>
              <w:t>III</w:t>
            </w:r>
            <w:r w:rsidRPr="00AA762B">
              <w:rPr>
                <w:rFonts w:ascii="Times New Roman" w:eastAsia="Times New Roman" w:hAnsi="Times New Roman" w:cs="Times New Roman"/>
                <w:b/>
                <w:bCs/>
                <w:lang w:val="ru-RU" w:eastAsia="en-US" w:bidi="ar-SA"/>
              </w:rPr>
              <w:t>.</w:t>
            </w:r>
            <w:r w:rsidRPr="00AA762B">
              <w:rPr>
                <w:rFonts w:ascii="Times New Roman" w:eastAsia="Times New Roman" w:hAnsi="Times New Roman" w:cs="Times New Roman"/>
                <w:lang w:bidi="ar-SA"/>
              </w:rPr>
              <w:t xml:space="preserve"> </w:t>
            </w:r>
            <w:r w:rsidRPr="00AA762B">
              <w:rPr>
                <w:rFonts w:ascii="Times New Roman" w:eastAsia="Times New Roman" w:hAnsi="Times New Roman" w:cs="Times New Roman"/>
                <w:b/>
                <w:bCs/>
                <w:lang w:bidi="ar-SA"/>
              </w:rPr>
              <w:t>Розвиток сільського зеленого туризму</w:t>
            </w:r>
          </w:p>
        </w:tc>
      </w:tr>
      <w:tr w:rsidR="00B60A3B" w:rsidRPr="00B60A3B" w:rsidTr="00942C11">
        <w:trPr>
          <w:gridAfter w:val="2"/>
          <w:wAfter w:w="95" w:type="dxa"/>
          <w:trHeight w:hRule="exact" w:val="855"/>
        </w:trPr>
        <w:tc>
          <w:tcPr>
            <w:tcW w:w="605" w:type="dxa"/>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1</w:t>
            </w:r>
          </w:p>
        </w:tc>
        <w:tc>
          <w:tcPr>
            <w:tcW w:w="5870"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Активізація розвитку сільського зеленого туризму шляхом проведення семінарів для осіб, які мають можливість та бажання займатися сільським зеленим туризмом.</w:t>
            </w:r>
          </w:p>
        </w:tc>
        <w:tc>
          <w:tcPr>
            <w:tcW w:w="3702"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Відділ освіти, культури, молоді та спорту Городоцької сільської ради</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3</w:t>
            </w:r>
          </w:p>
        </w:tc>
        <w:tc>
          <w:tcPr>
            <w:tcW w:w="854"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3</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3</w:t>
            </w:r>
          </w:p>
        </w:tc>
        <w:tc>
          <w:tcPr>
            <w:tcW w:w="2176" w:type="dxa"/>
            <w:gridSpan w:val="3"/>
            <w:tcBorders>
              <w:top w:val="single" w:sz="4" w:space="0" w:color="auto"/>
              <w:left w:val="single" w:sz="4" w:space="0" w:color="auto"/>
              <w:bottom w:val="nil"/>
              <w:right w:val="single" w:sz="4" w:space="0" w:color="auto"/>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Місцевий бюджет</w:t>
            </w:r>
          </w:p>
        </w:tc>
      </w:tr>
      <w:tr w:rsidR="00B60A3B" w:rsidRPr="00B60A3B" w:rsidTr="00942C11">
        <w:trPr>
          <w:gridAfter w:val="2"/>
          <w:wAfter w:w="95" w:type="dxa"/>
          <w:trHeight w:hRule="exact" w:val="811"/>
        </w:trPr>
        <w:tc>
          <w:tcPr>
            <w:tcW w:w="605" w:type="dxa"/>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2</w:t>
            </w:r>
          </w:p>
        </w:tc>
        <w:tc>
          <w:tcPr>
            <w:tcW w:w="5870"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Підготувати і видати інформаційно-рекламну продукцію щодо розвитку сільського зеленого туризму в громаді.</w:t>
            </w:r>
          </w:p>
        </w:tc>
        <w:tc>
          <w:tcPr>
            <w:tcW w:w="3702"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Відділ освіти, культури, молоді та спорту Городоцької сільської ради</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5</w:t>
            </w:r>
          </w:p>
        </w:tc>
        <w:tc>
          <w:tcPr>
            <w:tcW w:w="854"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5</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5</w:t>
            </w:r>
          </w:p>
        </w:tc>
        <w:tc>
          <w:tcPr>
            <w:tcW w:w="2176" w:type="dxa"/>
            <w:gridSpan w:val="3"/>
            <w:tcBorders>
              <w:top w:val="single" w:sz="4" w:space="0" w:color="auto"/>
              <w:left w:val="single" w:sz="4" w:space="0" w:color="auto"/>
              <w:bottom w:val="nil"/>
              <w:right w:val="single" w:sz="4" w:space="0" w:color="auto"/>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Місцевий бюджет</w:t>
            </w:r>
          </w:p>
        </w:tc>
      </w:tr>
      <w:tr w:rsidR="00942C11" w:rsidRPr="00B60A3B" w:rsidTr="00942C11">
        <w:trPr>
          <w:gridAfter w:val="2"/>
          <w:wAfter w:w="95" w:type="dxa"/>
          <w:trHeight w:hRule="exact" w:val="283"/>
        </w:trPr>
        <w:tc>
          <w:tcPr>
            <w:tcW w:w="14925" w:type="dxa"/>
            <w:gridSpan w:val="19"/>
            <w:tcBorders>
              <w:top w:val="single" w:sz="4" w:space="0" w:color="auto"/>
              <w:left w:val="single" w:sz="4" w:space="0" w:color="auto"/>
              <w:bottom w:val="nil"/>
              <w:right w:val="single" w:sz="4" w:space="0" w:color="auto"/>
            </w:tcBorders>
            <w:shd w:val="clear" w:color="auto" w:fill="FFFFFF"/>
            <w:vAlign w:val="center"/>
          </w:tcPr>
          <w:p w:rsidR="00942C11" w:rsidRPr="00B60A3B" w:rsidRDefault="00942C11" w:rsidP="00942C11">
            <w:pPr>
              <w:widowControl/>
              <w:jc w:val="center"/>
              <w:rPr>
                <w:rFonts w:ascii="Times New Roman" w:eastAsia="Times New Roman" w:hAnsi="Times New Roman" w:cs="Times New Roman"/>
                <w:b/>
                <w:color w:val="auto"/>
                <w:lang w:bidi="ar-SA"/>
              </w:rPr>
            </w:pPr>
            <w:r w:rsidRPr="00B60A3B">
              <w:rPr>
                <w:rFonts w:ascii="Times New Roman" w:eastAsia="Times New Roman" w:hAnsi="Times New Roman" w:cs="Times New Roman"/>
                <w:b/>
                <w:lang w:bidi="ar-SA"/>
              </w:rPr>
              <w:t>Завдання IV. Проведення маркетингової кампанії</w:t>
            </w:r>
          </w:p>
        </w:tc>
      </w:tr>
      <w:tr w:rsidR="00B60A3B" w:rsidRPr="00B60A3B" w:rsidTr="00942C11">
        <w:trPr>
          <w:gridAfter w:val="2"/>
          <w:wAfter w:w="95" w:type="dxa"/>
          <w:trHeight w:hRule="exact" w:val="1968"/>
        </w:trPr>
        <w:tc>
          <w:tcPr>
            <w:tcW w:w="605" w:type="dxa"/>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І</w:t>
            </w:r>
          </w:p>
        </w:tc>
        <w:tc>
          <w:tcPr>
            <w:tcW w:w="5870"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Виготовлення, розробка, придбання поліграфічної, рекламно-інформаційної, сувенірної продукц</w:t>
            </w:r>
            <w:r w:rsidR="00942C11" w:rsidRPr="00942C11">
              <w:rPr>
                <w:rFonts w:ascii="Times New Roman" w:eastAsia="Times New Roman" w:hAnsi="Times New Roman" w:cs="Times New Roman"/>
                <w:lang w:bidi="ar-SA"/>
              </w:rPr>
              <w:t>ії про туристичні можливості Г</w:t>
            </w:r>
            <w:r w:rsidR="00942C11">
              <w:rPr>
                <w:rFonts w:ascii="Times New Roman" w:eastAsia="Times New Roman" w:hAnsi="Times New Roman" w:cs="Times New Roman"/>
                <w:lang w:bidi="ar-SA"/>
              </w:rPr>
              <w:t>о</w:t>
            </w:r>
            <w:r w:rsidRPr="00B60A3B">
              <w:rPr>
                <w:rFonts w:ascii="Times New Roman" w:eastAsia="Times New Roman" w:hAnsi="Times New Roman" w:cs="Times New Roman"/>
                <w:lang w:bidi="ar-SA"/>
              </w:rPr>
              <w:t>родоцької територіальної громади, а також сприяння у їх поширенні на та Всеукраїнських виставкових заходах, бізнес-форумах, конференціях, круглих столах, семінарах, інших заходах.</w:t>
            </w:r>
          </w:p>
        </w:tc>
        <w:tc>
          <w:tcPr>
            <w:tcW w:w="3702"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Відділ освіти, культур</w:t>
            </w:r>
            <w:r w:rsidR="00942C11" w:rsidRPr="00942C11">
              <w:rPr>
                <w:rFonts w:ascii="Times New Roman" w:eastAsia="Times New Roman" w:hAnsi="Times New Roman" w:cs="Times New Roman"/>
                <w:lang w:bidi="ar-SA"/>
              </w:rPr>
              <w:t>и, туризму, молоді та спорту Г</w:t>
            </w:r>
            <w:r w:rsidR="00942C11">
              <w:rPr>
                <w:rFonts w:ascii="Times New Roman" w:eastAsia="Times New Roman" w:hAnsi="Times New Roman" w:cs="Times New Roman"/>
                <w:lang w:bidi="ar-SA"/>
              </w:rPr>
              <w:t>о</w:t>
            </w:r>
            <w:r w:rsidRPr="00B60A3B">
              <w:rPr>
                <w:rFonts w:ascii="Times New Roman" w:eastAsia="Times New Roman" w:hAnsi="Times New Roman" w:cs="Times New Roman"/>
                <w:lang w:bidi="ar-SA"/>
              </w:rPr>
              <w:t>родоцької сільської ради</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30</w:t>
            </w:r>
          </w:p>
        </w:tc>
        <w:tc>
          <w:tcPr>
            <w:tcW w:w="854"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30</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30</w:t>
            </w:r>
          </w:p>
        </w:tc>
        <w:tc>
          <w:tcPr>
            <w:tcW w:w="2176" w:type="dxa"/>
            <w:gridSpan w:val="3"/>
            <w:tcBorders>
              <w:top w:val="single" w:sz="4" w:space="0" w:color="auto"/>
              <w:left w:val="single" w:sz="4" w:space="0" w:color="auto"/>
              <w:bottom w:val="nil"/>
              <w:right w:val="single" w:sz="4" w:space="0" w:color="auto"/>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Місцевий бюджет</w:t>
            </w:r>
          </w:p>
        </w:tc>
      </w:tr>
      <w:tr w:rsidR="00B60A3B" w:rsidRPr="00B60A3B" w:rsidTr="00942C11">
        <w:trPr>
          <w:gridAfter w:val="2"/>
          <w:wAfter w:w="95" w:type="dxa"/>
          <w:trHeight w:hRule="exact" w:val="830"/>
        </w:trPr>
        <w:tc>
          <w:tcPr>
            <w:tcW w:w="605" w:type="dxa"/>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2</w:t>
            </w:r>
          </w:p>
        </w:tc>
        <w:tc>
          <w:tcPr>
            <w:tcW w:w="5870"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Розробка та виготовлення презентаційного відео про Городоцьку територіальну громаду</w:t>
            </w:r>
          </w:p>
        </w:tc>
        <w:tc>
          <w:tcPr>
            <w:tcW w:w="3702"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Відділ освіти, культури, туризму, молоді та спорту Городоцької сільської ради</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p>
        </w:tc>
        <w:tc>
          <w:tcPr>
            <w:tcW w:w="854"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30</w:t>
            </w:r>
          </w:p>
        </w:tc>
        <w:tc>
          <w:tcPr>
            <w:tcW w:w="2176" w:type="dxa"/>
            <w:gridSpan w:val="3"/>
            <w:tcBorders>
              <w:top w:val="single" w:sz="4" w:space="0" w:color="auto"/>
              <w:left w:val="single" w:sz="4" w:space="0" w:color="auto"/>
              <w:bottom w:val="nil"/>
              <w:right w:val="single" w:sz="4" w:space="0" w:color="auto"/>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p>
        </w:tc>
      </w:tr>
      <w:tr w:rsidR="00B60A3B" w:rsidRPr="00B60A3B" w:rsidTr="00942C11">
        <w:trPr>
          <w:gridAfter w:val="2"/>
          <w:wAfter w:w="95" w:type="dxa"/>
          <w:trHeight w:hRule="exact" w:val="1656"/>
        </w:trPr>
        <w:tc>
          <w:tcPr>
            <w:tcW w:w="605" w:type="dxa"/>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3</w:t>
            </w:r>
          </w:p>
        </w:tc>
        <w:tc>
          <w:tcPr>
            <w:tcW w:w="5870"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Забезпечення презентації громади у спеціалізованих вітчизняних, міжнародних виставках, форумах, ярмарках, конференціях, круглих столах, семінар, тренінгах, інших заходах із виготовленням і придбанням необхідних засобів виставково- експозиційного обладнання та інвентаря.</w:t>
            </w:r>
          </w:p>
        </w:tc>
        <w:tc>
          <w:tcPr>
            <w:tcW w:w="3702"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Відділ освіти, культури, туризму,  молоді та спорту Городоцької сільської рада</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25</w:t>
            </w:r>
          </w:p>
        </w:tc>
        <w:tc>
          <w:tcPr>
            <w:tcW w:w="854"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15</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15</w:t>
            </w:r>
          </w:p>
        </w:tc>
        <w:tc>
          <w:tcPr>
            <w:tcW w:w="2176" w:type="dxa"/>
            <w:gridSpan w:val="3"/>
            <w:tcBorders>
              <w:top w:val="single" w:sz="4" w:space="0" w:color="auto"/>
              <w:left w:val="single" w:sz="4" w:space="0" w:color="auto"/>
              <w:bottom w:val="nil"/>
              <w:right w:val="single" w:sz="4" w:space="0" w:color="auto"/>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Місцевий бюджет</w:t>
            </w:r>
          </w:p>
        </w:tc>
      </w:tr>
      <w:tr w:rsidR="00B60A3B" w:rsidRPr="00B60A3B" w:rsidTr="00942C11">
        <w:trPr>
          <w:gridAfter w:val="2"/>
          <w:wAfter w:w="95" w:type="dxa"/>
          <w:trHeight w:hRule="exact" w:val="1968"/>
        </w:trPr>
        <w:tc>
          <w:tcPr>
            <w:tcW w:w="605" w:type="dxa"/>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4</w:t>
            </w:r>
          </w:p>
        </w:tc>
        <w:tc>
          <w:tcPr>
            <w:tcW w:w="5870"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Організація та проведення в громаді різнопланових туристичних заходів, підтримка перспективних видів туризму, об’єктів, туристичних маршрутів, продуктів, спрямованих на популяризацію внутрішнього туристичного продукту (акції, фестивалі, виставки, ярмарки, круглі столи, заходи з нагоди Всесвітнього дня туризму та Дня туризму в Україні тощо).</w:t>
            </w:r>
          </w:p>
        </w:tc>
        <w:tc>
          <w:tcPr>
            <w:tcW w:w="3702"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Відділ освіти, культури, туризму, молоді та спорту Городоцької сільської ради</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20</w:t>
            </w:r>
          </w:p>
        </w:tc>
        <w:tc>
          <w:tcPr>
            <w:tcW w:w="854"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30</w:t>
            </w:r>
          </w:p>
        </w:tc>
        <w:tc>
          <w:tcPr>
            <w:tcW w:w="859" w:type="dxa"/>
            <w:gridSpan w:val="3"/>
            <w:tcBorders>
              <w:top w:val="single" w:sz="4" w:space="0" w:color="auto"/>
              <w:left w:val="single" w:sz="4" w:space="0" w:color="auto"/>
              <w:bottom w:val="nil"/>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30</w:t>
            </w:r>
          </w:p>
        </w:tc>
        <w:tc>
          <w:tcPr>
            <w:tcW w:w="2176" w:type="dxa"/>
            <w:gridSpan w:val="3"/>
            <w:tcBorders>
              <w:top w:val="single" w:sz="4" w:space="0" w:color="auto"/>
              <w:left w:val="single" w:sz="4" w:space="0" w:color="auto"/>
              <w:bottom w:val="nil"/>
              <w:right w:val="single" w:sz="4" w:space="0" w:color="auto"/>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Місцевий бюджет</w:t>
            </w:r>
          </w:p>
        </w:tc>
      </w:tr>
      <w:tr w:rsidR="00942C11" w:rsidRPr="00B60A3B" w:rsidTr="00942C11">
        <w:trPr>
          <w:gridAfter w:val="2"/>
          <w:wAfter w:w="95" w:type="dxa"/>
          <w:trHeight w:hRule="exact" w:val="1118"/>
        </w:trPr>
        <w:tc>
          <w:tcPr>
            <w:tcW w:w="605" w:type="dxa"/>
            <w:tcBorders>
              <w:top w:val="single" w:sz="4" w:space="0" w:color="auto"/>
              <w:left w:val="single" w:sz="4" w:space="0" w:color="auto"/>
              <w:bottom w:val="single" w:sz="4" w:space="0" w:color="auto"/>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lastRenderedPageBreak/>
              <w:t>5</w:t>
            </w:r>
          </w:p>
        </w:tc>
        <w:tc>
          <w:tcPr>
            <w:tcW w:w="5870" w:type="dxa"/>
            <w:gridSpan w:val="3"/>
            <w:tcBorders>
              <w:top w:val="single" w:sz="4" w:space="0" w:color="auto"/>
              <w:left w:val="single" w:sz="4" w:space="0" w:color="auto"/>
              <w:bottom w:val="single" w:sz="4" w:space="0" w:color="auto"/>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Здійснення ефективної реклами туристичного потенціалу громади шляхом рекламних кампаній у місцевих засобах масової інформації за в мережі інтернет.</w:t>
            </w:r>
          </w:p>
        </w:tc>
        <w:tc>
          <w:tcPr>
            <w:tcW w:w="3702" w:type="dxa"/>
            <w:gridSpan w:val="3"/>
            <w:tcBorders>
              <w:top w:val="single" w:sz="4" w:space="0" w:color="auto"/>
              <w:left w:val="single" w:sz="4" w:space="0" w:color="auto"/>
              <w:bottom w:val="single" w:sz="4" w:space="0" w:color="auto"/>
              <w:right w:val="nil"/>
            </w:tcBorders>
            <w:shd w:val="clear" w:color="auto" w:fill="FFFFFF"/>
          </w:tcPr>
          <w:p w:rsidR="00B60A3B" w:rsidRPr="00B60A3B" w:rsidRDefault="00B60A3B" w:rsidP="00942C11">
            <w:pPr>
              <w:widowControl/>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Відділ освіти, культури, туризму, молоді та спорту Городоцької сільської ради</w:t>
            </w:r>
          </w:p>
        </w:tc>
        <w:tc>
          <w:tcPr>
            <w:tcW w:w="859" w:type="dxa"/>
            <w:gridSpan w:val="3"/>
            <w:tcBorders>
              <w:top w:val="single" w:sz="4" w:space="0" w:color="auto"/>
              <w:left w:val="single" w:sz="4" w:space="0" w:color="auto"/>
              <w:bottom w:val="single" w:sz="4" w:space="0" w:color="auto"/>
              <w:right w:val="nil"/>
            </w:tcBorders>
            <w:shd w:val="clear" w:color="auto" w:fill="FFFFFF"/>
          </w:tcPr>
          <w:p w:rsidR="00B60A3B" w:rsidRPr="00B60A3B" w:rsidRDefault="00942C11" w:rsidP="00942C11">
            <w:pPr>
              <w:widowControl/>
              <w:jc w:val="center"/>
              <w:rPr>
                <w:rFonts w:ascii="Times New Roman" w:eastAsia="Times New Roman" w:hAnsi="Times New Roman" w:cs="Times New Roman"/>
                <w:color w:val="auto"/>
                <w:lang w:bidi="ar-SA"/>
              </w:rPr>
            </w:pPr>
            <w:r w:rsidRPr="00942C11">
              <w:rPr>
                <w:rFonts w:ascii="Times New Roman" w:eastAsia="Times New Roman" w:hAnsi="Times New Roman" w:cs="Times New Roman"/>
                <w:lang w:bidi="ar-SA"/>
              </w:rPr>
              <w:t>5</w:t>
            </w:r>
          </w:p>
        </w:tc>
        <w:tc>
          <w:tcPr>
            <w:tcW w:w="854" w:type="dxa"/>
            <w:gridSpan w:val="3"/>
            <w:tcBorders>
              <w:top w:val="single" w:sz="4" w:space="0" w:color="auto"/>
              <w:left w:val="single" w:sz="4" w:space="0" w:color="auto"/>
              <w:bottom w:val="single" w:sz="4" w:space="0" w:color="auto"/>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5</w:t>
            </w:r>
          </w:p>
        </w:tc>
        <w:tc>
          <w:tcPr>
            <w:tcW w:w="859" w:type="dxa"/>
            <w:gridSpan w:val="3"/>
            <w:tcBorders>
              <w:top w:val="single" w:sz="4" w:space="0" w:color="auto"/>
              <w:left w:val="single" w:sz="4" w:space="0" w:color="auto"/>
              <w:bottom w:val="single" w:sz="4" w:space="0" w:color="auto"/>
              <w:right w:val="nil"/>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5</w:t>
            </w:r>
          </w:p>
        </w:tc>
        <w:tc>
          <w:tcPr>
            <w:tcW w:w="2176" w:type="dxa"/>
            <w:gridSpan w:val="3"/>
            <w:tcBorders>
              <w:top w:val="single" w:sz="4" w:space="0" w:color="auto"/>
              <w:left w:val="single" w:sz="4" w:space="0" w:color="auto"/>
              <w:bottom w:val="single" w:sz="4" w:space="0" w:color="auto"/>
              <w:right w:val="single" w:sz="4" w:space="0" w:color="auto"/>
            </w:tcBorders>
            <w:shd w:val="clear" w:color="auto" w:fill="FFFFFF"/>
          </w:tcPr>
          <w:p w:rsidR="00B60A3B" w:rsidRPr="00B60A3B" w:rsidRDefault="00B60A3B" w:rsidP="00942C11">
            <w:pPr>
              <w:widowControl/>
              <w:jc w:val="center"/>
              <w:rPr>
                <w:rFonts w:ascii="Times New Roman" w:eastAsia="Times New Roman" w:hAnsi="Times New Roman" w:cs="Times New Roman"/>
                <w:color w:val="auto"/>
                <w:lang w:bidi="ar-SA"/>
              </w:rPr>
            </w:pPr>
            <w:r w:rsidRPr="00B60A3B">
              <w:rPr>
                <w:rFonts w:ascii="Times New Roman" w:eastAsia="Times New Roman" w:hAnsi="Times New Roman" w:cs="Times New Roman"/>
                <w:lang w:bidi="ar-SA"/>
              </w:rPr>
              <w:t>Місцевий бюджет</w:t>
            </w:r>
          </w:p>
        </w:tc>
      </w:tr>
      <w:tr w:rsidR="00B60A3B" w:rsidRPr="00942C11" w:rsidTr="00942C11">
        <w:trPr>
          <w:gridAfter w:val="2"/>
          <w:wAfter w:w="95" w:type="dxa"/>
          <w:trHeight w:hRule="exact" w:val="1118"/>
        </w:trPr>
        <w:tc>
          <w:tcPr>
            <w:tcW w:w="605" w:type="dxa"/>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jc w:val="center"/>
              <w:rPr>
                <w:rFonts w:ascii="Times New Roman" w:eastAsia="Times New Roman" w:hAnsi="Times New Roman" w:cs="Times New Roman"/>
                <w:lang w:bidi="ar-SA"/>
              </w:rPr>
            </w:pPr>
            <w:r w:rsidRPr="00942C11">
              <w:rPr>
                <w:rFonts w:ascii="Times New Roman" w:eastAsia="Times New Roman" w:hAnsi="Times New Roman" w:cs="Times New Roman"/>
                <w:lang w:bidi="ar-SA"/>
              </w:rPr>
              <w:t>6</w:t>
            </w:r>
          </w:p>
        </w:tc>
        <w:tc>
          <w:tcPr>
            <w:tcW w:w="5870" w:type="dxa"/>
            <w:gridSpan w:val="3"/>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rPr>
                <w:rFonts w:ascii="Times New Roman" w:eastAsia="Times New Roman" w:hAnsi="Times New Roman" w:cs="Times New Roman"/>
                <w:lang w:bidi="ar-SA"/>
              </w:rPr>
            </w:pPr>
            <w:r w:rsidRPr="00942C11">
              <w:rPr>
                <w:rFonts w:ascii="Times New Roman" w:hAnsi="Times New Roman" w:cs="Times New Roman"/>
              </w:rPr>
              <w:t xml:space="preserve">Систематичне наповнення та оновлення інформації офіційного </w:t>
            </w:r>
            <w:r w:rsidRPr="00942C11">
              <w:rPr>
                <w:rFonts w:ascii="Times New Roman" w:hAnsi="Times New Roman" w:cs="Times New Roman"/>
                <w:lang w:val="ru-RU" w:eastAsia="ru-RU"/>
              </w:rPr>
              <w:t xml:space="preserve">веб-сайту </w:t>
            </w:r>
            <w:r w:rsidRPr="00942C11">
              <w:rPr>
                <w:rFonts w:ascii="Times New Roman" w:hAnsi="Times New Roman" w:cs="Times New Roman"/>
              </w:rPr>
              <w:t>Городоцької сільської ради в розділі "Туризм".</w:t>
            </w:r>
          </w:p>
        </w:tc>
        <w:tc>
          <w:tcPr>
            <w:tcW w:w="3702" w:type="dxa"/>
            <w:gridSpan w:val="3"/>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rPr>
                <w:rFonts w:ascii="Times New Roman" w:eastAsia="Times New Roman" w:hAnsi="Times New Roman" w:cs="Times New Roman"/>
                <w:lang w:bidi="ar-SA"/>
              </w:rPr>
            </w:pPr>
            <w:r w:rsidRPr="00B60A3B">
              <w:rPr>
                <w:rFonts w:ascii="Times New Roman" w:eastAsia="Times New Roman" w:hAnsi="Times New Roman" w:cs="Times New Roman"/>
                <w:lang w:bidi="ar-SA"/>
              </w:rPr>
              <w:t>Відділ освіти, культури, туризму, молоді та спорту Городоцької сільської ради</w:t>
            </w:r>
          </w:p>
        </w:tc>
        <w:tc>
          <w:tcPr>
            <w:tcW w:w="859" w:type="dxa"/>
            <w:gridSpan w:val="3"/>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jc w:val="center"/>
              <w:rPr>
                <w:rFonts w:ascii="Times New Roman" w:eastAsia="Times New Roman" w:hAnsi="Times New Roman" w:cs="Times New Roman"/>
                <w:lang w:bidi="ar-SA"/>
              </w:rPr>
            </w:pPr>
            <w:r w:rsidRPr="00942C11">
              <w:rPr>
                <w:rFonts w:ascii="Times New Roman" w:eastAsia="Times New Roman" w:hAnsi="Times New Roman" w:cs="Times New Roman"/>
                <w:lang w:bidi="ar-SA"/>
              </w:rPr>
              <w:t>-</w:t>
            </w:r>
          </w:p>
        </w:tc>
        <w:tc>
          <w:tcPr>
            <w:tcW w:w="854" w:type="dxa"/>
            <w:gridSpan w:val="3"/>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jc w:val="center"/>
              <w:rPr>
                <w:rFonts w:ascii="Times New Roman" w:eastAsia="Times New Roman" w:hAnsi="Times New Roman" w:cs="Times New Roman"/>
                <w:lang w:bidi="ar-SA"/>
              </w:rPr>
            </w:pPr>
            <w:r w:rsidRPr="00942C11">
              <w:rPr>
                <w:rFonts w:ascii="Times New Roman" w:eastAsia="Times New Roman" w:hAnsi="Times New Roman" w:cs="Times New Roman"/>
                <w:lang w:bidi="ar-SA"/>
              </w:rPr>
              <w:t>-</w:t>
            </w:r>
          </w:p>
        </w:tc>
        <w:tc>
          <w:tcPr>
            <w:tcW w:w="859" w:type="dxa"/>
            <w:gridSpan w:val="3"/>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jc w:val="center"/>
              <w:rPr>
                <w:rFonts w:ascii="Times New Roman" w:eastAsia="Times New Roman" w:hAnsi="Times New Roman" w:cs="Times New Roman"/>
                <w:lang w:bidi="ar-SA"/>
              </w:rPr>
            </w:pPr>
            <w:r w:rsidRPr="00942C11">
              <w:rPr>
                <w:rFonts w:ascii="Times New Roman" w:eastAsia="Times New Roman" w:hAnsi="Times New Roman" w:cs="Times New Roman"/>
                <w:lang w:bidi="ar-SA"/>
              </w:rPr>
              <w:t>-</w:t>
            </w:r>
          </w:p>
        </w:tc>
        <w:tc>
          <w:tcPr>
            <w:tcW w:w="2176" w:type="dxa"/>
            <w:gridSpan w:val="3"/>
            <w:tcBorders>
              <w:top w:val="single" w:sz="4" w:space="0" w:color="auto"/>
              <w:left w:val="single" w:sz="4" w:space="0" w:color="auto"/>
              <w:bottom w:val="single" w:sz="4" w:space="0" w:color="auto"/>
              <w:right w:val="single" w:sz="4" w:space="0" w:color="auto"/>
            </w:tcBorders>
            <w:shd w:val="clear" w:color="auto" w:fill="FFFFFF"/>
          </w:tcPr>
          <w:p w:rsidR="00B60A3B" w:rsidRPr="00942C11" w:rsidRDefault="00B60A3B" w:rsidP="00942C11">
            <w:pPr>
              <w:widowControl/>
              <w:jc w:val="center"/>
              <w:rPr>
                <w:rFonts w:ascii="Times New Roman" w:eastAsia="Times New Roman" w:hAnsi="Times New Roman" w:cs="Times New Roman"/>
                <w:lang w:bidi="ar-SA"/>
              </w:rPr>
            </w:pPr>
          </w:p>
        </w:tc>
      </w:tr>
      <w:tr w:rsidR="00B60A3B" w:rsidRPr="00942C11" w:rsidTr="00942C11">
        <w:trPr>
          <w:gridAfter w:val="2"/>
          <w:wAfter w:w="95" w:type="dxa"/>
          <w:trHeight w:hRule="exact" w:val="1118"/>
        </w:trPr>
        <w:tc>
          <w:tcPr>
            <w:tcW w:w="605" w:type="dxa"/>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jc w:val="center"/>
              <w:rPr>
                <w:rFonts w:ascii="Times New Roman" w:eastAsia="Times New Roman" w:hAnsi="Times New Roman" w:cs="Times New Roman"/>
                <w:b/>
                <w:lang w:bidi="ar-SA"/>
              </w:rPr>
            </w:pPr>
          </w:p>
        </w:tc>
        <w:tc>
          <w:tcPr>
            <w:tcW w:w="5870" w:type="dxa"/>
            <w:gridSpan w:val="3"/>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rPr>
                <w:rFonts w:ascii="Times New Roman" w:hAnsi="Times New Roman" w:cs="Times New Roman"/>
                <w:b/>
              </w:rPr>
            </w:pPr>
            <w:r w:rsidRPr="00942C11">
              <w:rPr>
                <w:rFonts w:ascii="Times New Roman" w:hAnsi="Times New Roman" w:cs="Times New Roman"/>
                <w:b/>
              </w:rPr>
              <w:t>ВСЬОГО</w:t>
            </w:r>
          </w:p>
        </w:tc>
        <w:tc>
          <w:tcPr>
            <w:tcW w:w="3702" w:type="dxa"/>
            <w:gridSpan w:val="3"/>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rPr>
                <w:rFonts w:ascii="Times New Roman" w:eastAsia="Times New Roman" w:hAnsi="Times New Roman" w:cs="Times New Roman"/>
                <w:b/>
                <w:lang w:bidi="ar-SA"/>
              </w:rPr>
            </w:pPr>
          </w:p>
        </w:tc>
        <w:tc>
          <w:tcPr>
            <w:tcW w:w="859" w:type="dxa"/>
            <w:gridSpan w:val="3"/>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jc w:val="center"/>
              <w:rPr>
                <w:rFonts w:ascii="Times New Roman" w:eastAsia="Times New Roman" w:hAnsi="Times New Roman" w:cs="Times New Roman"/>
                <w:b/>
                <w:lang w:bidi="ar-SA"/>
              </w:rPr>
            </w:pPr>
            <w:r w:rsidRPr="00942C11">
              <w:rPr>
                <w:rFonts w:ascii="Times New Roman" w:eastAsia="Times New Roman" w:hAnsi="Times New Roman" w:cs="Times New Roman"/>
                <w:b/>
                <w:lang w:bidi="ar-SA"/>
              </w:rPr>
              <w:t>281</w:t>
            </w:r>
          </w:p>
        </w:tc>
        <w:tc>
          <w:tcPr>
            <w:tcW w:w="854" w:type="dxa"/>
            <w:gridSpan w:val="3"/>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jc w:val="center"/>
              <w:rPr>
                <w:rFonts w:ascii="Times New Roman" w:eastAsia="Times New Roman" w:hAnsi="Times New Roman" w:cs="Times New Roman"/>
                <w:b/>
                <w:lang w:bidi="ar-SA"/>
              </w:rPr>
            </w:pPr>
            <w:r w:rsidRPr="00942C11">
              <w:rPr>
                <w:rFonts w:ascii="Times New Roman" w:eastAsia="Times New Roman" w:hAnsi="Times New Roman" w:cs="Times New Roman"/>
                <w:b/>
                <w:lang w:bidi="ar-SA"/>
              </w:rPr>
              <w:t>364</w:t>
            </w:r>
          </w:p>
        </w:tc>
        <w:tc>
          <w:tcPr>
            <w:tcW w:w="859" w:type="dxa"/>
            <w:gridSpan w:val="3"/>
            <w:tcBorders>
              <w:top w:val="single" w:sz="4" w:space="0" w:color="auto"/>
              <w:left w:val="single" w:sz="4" w:space="0" w:color="auto"/>
              <w:bottom w:val="single" w:sz="4" w:space="0" w:color="auto"/>
              <w:right w:val="nil"/>
            </w:tcBorders>
            <w:shd w:val="clear" w:color="auto" w:fill="FFFFFF"/>
          </w:tcPr>
          <w:p w:rsidR="00B60A3B" w:rsidRPr="00942C11" w:rsidRDefault="00B60A3B" w:rsidP="00942C11">
            <w:pPr>
              <w:widowControl/>
              <w:jc w:val="center"/>
              <w:rPr>
                <w:rFonts w:ascii="Times New Roman" w:eastAsia="Times New Roman" w:hAnsi="Times New Roman" w:cs="Times New Roman"/>
                <w:b/>
                <w:lang w:bidi="ar-SA"/>
              </w:rPr>
            </w:pPr>
            <w:r w:rsidRPr="00942C11">
              <w:rPr>
                <w:rFonts w:ascii="Times New Roman" w:eastAsia="Times New Roman" w:hAnsi="Times New Roman" w:cs="Times New Roman"/>
                <w:b/>
                <w:lang w:bidi="ar-SA"/>
              </w:rPr>
              <w:t>418</w:t>
            </w:r>
          </w:p>
        </w:tc>
        <w:tc>
          <w:tcPr>
            <w:tcW w:w="2176" w:type="dxa"/>
            <w:gridSpan w:val="3"/>
            <w:tcBorders>
              <w:top w:val="single" w:sz="4" w:space="0" w:color="auto"/>
              <w:left w:val="single" w:sz="4" w:space="0" w:color="auto"/>
              <w:bottom w:val="single" w:sz="4" w:space="0" w:color="auto"/>
              <w:right w:val="single" w:sz="4" w:space="0" w:color="auto"/>
            </w:tcBorders>
            <w:shd w:val="clear" w:color="auto" w:fill="FFFFFF"/>
          </w:tcPr>
          <w:p w:rsidR="00B60A3B" w:rsidRPr="00942C11" w:rsidRDefault="00B60A3B" w:rsidP="00942C11">
            <w:pPr>
              <w:widowControl/>
              <w:jc w:val="center"/>
              <w:rPr>
                <w:rFonts w:ascii="Times New Roman" w:eastAsia="Times New Roman" w:hAnsi="Times New Roman" w:cs="Times New Roman"/>
                <w:b/>
                <w:lang w:bidi="ar-SA"/>
              </w:rPr>
            </w:pPr>
          </w:p>
        </w:tc>
      </w:tr>
    </w:tbl>
    <w:p w:rsidR="00B60A3B" w:rsidRDefault="00B60A3B" w:rsidP="007B6548">
      <w:pPr>
        <w:pStyle w:val="afb"/>
        <w:ind w:left="0"/>
        <w:rPr>
          <w:lang w:val="uk-UA"/>
        </w:rPr>
      </w:pPr>
    </w:p>
    <w:p w:rsidR="00B60A3B" w:rsidRDefault="00B60A3B" w:rsidP="007B6548">
      <w:pPr>
        <w:pStyle w:val="afb"/>
        <w:ind w:left="0"/>
        <w:rPr>
          <w:lang w:val="uk-UA"/>
        </w:rPr>
      </w:pPr>
    </w:p>
    <w:p w:rsidR="00B60A3B" w:rsidRDefault="00B60A3B" w:rsidP="007B6548">
      <w:pPr>
        <w:pStyle w:val="afb"/>
        <w:ind w:left="0"/>
        <w:rPr>
          <w:lang w:val="uk-UA"/>
        </w:rPr>
      </w:pPr>
    </w:p>
    <w:p w:rsidR="00B60A3B" w:rsidRPr="00B60A3B" w:rsidRDefault="00B60A3B" w:rsidP="007B6548">
      <w:pPr>
        <w:pStyle w:val="afb"/>
        <w:ind w:left="0"/>
        <w:rPr>
          <w:lang w:val="uk-UA"/>
        </w:rPr>
      </w:pPr>
      <w:r>
        <w:rPr>
          <w:lang w:val="uk-UA"/>
        </w:rPr>
        <w:t>Секретар сільської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Людмила СПІВАК</w:t>
      </w:r>
    </w:p>
    <w:sectPr w:rsidR="00B60A3B" w:rsidRPr="00B60A3B" w:rsidSect="007F4489">
      <w:pgSz w:w="16838" w:h="11909" w:orient="landscape"/>
      <w:pgMar w:top="1701" w:right="1134"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78" w:rsidRDefault="00A41A78">
      <w:r>
        <w:separator/>
      </w:r>
    </w:p>
  </w:endnote>
  <w:endnote w:type="continuationSeparator" w:id="0">
    <w:p w:rsidR="00A41A78" w:rsidRDefault="00A4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78" w:rsidRDefault="00A41A78"/>
  </w:footnote>
  <w:footnote w:type="continuationSeparator" w:id="0">
    <w:p w:rsidR="00A41A78" w:rsidRDefault="00A41A7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3"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24C9"/>
    <w:rsid w:val="0007524E"/>
    <w:rsid w:val="000C60E3"/>
    <w:rsid w:val="000E154E"/>
    <w:rsid w:val="000E1950"/>
    <w:rsid w:val="000F79C1"/>
    <w:rsid w:val="001405F1"/>
    <w:rsid w:val="001D01AF"/>
    <w:rsid w:val="00201080"/>
    <w:rsid w:val="002106C6"/>
    <w:rsid w:val="003169D4"/>
    <w:rsid w:val="003577C4"/>
    <w:rsid w:val="003D14AB"/>
    <w:rsid w:val="003D4A3E"/>
    <w:rsid w:val="00414902"/>
    <w:rsid w:val="004D4929"/>
    <w:rsid w:val="00512D13"/>
    <w:rsid w:val="00581D78"/>
    <w:rsid w:val="00584C68"/>
    <w:rsid w:val="005B5D67"/>
    <w:rsid w:val="005B60BF"/>
    <w:rsid w:val="0063062E"/>
    <w:rsid w:val="006422A7"/>
    <w:rsid w:val="006640DC"/>
    <w:rsid w:val="006A439C"/>
    <w:rsid w:val="006D3393"/>
    <w:rsid w:val="006E3446"/>
    <w:rsid w:val="00712222"/>
    <w:rsid w:val="007209D9"/>
    <w:rsid w:val="00725C2C"/>
    <w:rsid w:val="00763752"/>
    <w:rsid w:val="007B6548"/>
    <w:rsid w:val="007D11D1"/>
    <w:rsid w:val="007E62D0"/>
    <w:rsid w:val="007F4489"/>
    <w:rsid w:val="00831BD1"/>
    <w:rsid w:val="00942C11"/>
    <w:rsid w:val="00982A62"/>
    <w:rsid w:val="00A41A78"/>
    <w:rsid w:val="00A72FC5"/>
    <w:rsid w:val="00AA762B"/>
    <w:rsid w:val="00AA7F20"/>
    <w:rsid w:val="00AB0EEA"/>
    <w:rsid w:val="00AB52E9"/>
    <w:rsid w:val="00AD42E7"/>
    <w:rsid w:val="00AF0890"/>
    <w:rsid w:val="00B112EA"/>
    <w:rsid w:val="00B361A5"/>
    <w:rsid w:val="00B60A3B"/>
    <w:rsid w:val="00B654B9"/>
    <w:rsid w:val="00B7233B"/>
    <w:rsid w:val="00BB70A1"/>
    <w:rsid w:val="00BC78F0"/>
    <w:rsid w:val="00BF57B1"/>
    <w:rsid w:val="00C06BD1"/>
    <w:rsid w:val="00C87B9B"/>
    <w:rsid w:val="00CE0675"/>
    <w:rsid w:val="00D61BB8"/>
    <w:rsid w:val="00D959A2"/>
    <w:rsid w:val="00DF4D8E"/>
    <w:rsid w:val="00E06DFB"/>
    <w:rsid w:val="00E14AA1"/>
    <w:rsid w:val="00E257D6"/>
    <w:rsid w:val="00E81D3B"/>
    <w:rsid w:val="00E939EC"/>
    <w:rsid w:val="00E96549"/>
    <w:rsid w:val="00EA51E2"/>
    <w:rsid w:val="00F85D6C"/>
    <w:rsid w:val="00FD4F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332A"/>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paragraph" w:styleId="aff0">
    <w:name w:val="No Spacing"/>
    <w:uiPriority w:val="1"/>
    <w:qFormat/>
    <w:rsid w:val="003169D4"/>
    <w:pPr>
      <w:widowControl/>
    </w:pPr>
    <w:rPr>
      <w:rFonts w:ascii="Calibri" w:eastAsia="Calibri" w:hAnsi="Calibri" w:cs="Times New Roman"/>
      <w:sz w:val="22"/>
      <w:szCs w:val="22"/>
      <w:lang w:eastAsia="en-US" w:bidi="ar-SA"/>
    </w:rPr>
  </w:style>
  <w:style w:type="paragraph" w:styleId="aff1">
    <w:name w:val="header"/>
    <w:basedOn w:val="a"/>
    <w:link w:val="aff2"/>
    <w:rsid w:val="003169D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ff2">
    <w:name w:val="Верхний колонтитул Знак"/>
    <w:basedOn w:val="a0"/>
    <w:link w:val="aff1"/>
    <w:rsid w:val="003169D4"/>
    <w:rPr>
      <w:rFonts w:ascii="Times New Roman" w:eastAsia="Times New Roman" w:hAnsi="Times New Roman" w:cs="Times New Roman"/>
      <w:lang w:val="ru-RU" w:eastAsia="ru-RU" w:bidi="ar-SA"/>
    </w:rPr>
  </w:style>
  <w:style w:type="character" w:styleId="aff3">
    <w:name w:val="page number"/>
    <w:basedOn w:val="a0"/>
    <w:rsid w:val="003169D4"/>
  </w:style>
  <w:style w:type="paragraph" w:styleId="aff4">
    <w:name w:val="footer"/>
    <w:basedOn w:val="a"/>
    <w:link w:val="aff5"/>
    <w:uiPriority w:val="99"/>
    <w:unhideWhenUsed/>
    <w:rsid w:val="001D01AF"/>
    <w:pPr>
      <w:tabs>
        <w:tab w:val="center" w:pos="4819"/>
        <w:tab w:val="right" w:pos="9639"/>
      </w:tabs>
    </w:pPr>
  </w:style>
  <w:style w:type="character" w:customStyle="1" w:styleId="aff5">
    <w:name w:val="Нижний колонтитул Знак"/>
    <w:basedOn w:val="a0"/>
    <w:link w:val="aff4"/>
    <w:uiPriority w:val="99"/>
    <w:rsid w:val="001D01A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0D6C-5CE5-4327-825D-B5CA9052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8392</Words>
  <Characters>4785</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2021-07-21T12:25:00Z</dcterms:created>
  <dcterms:modified xsi:type="dcterms:W3CDTF">2021-07-21T12:25:00Z</dcterms:modified>
</cp:coreProperties>
</file>